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34" w:rsidRPr="00B76183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</w:t>
      </w:r>
    </w:p>
    <w:p w:rsidR="00662034" w:rsidRPr="007E48FA" w:rsidRDefault="00662034" w:rsidP="00662034">
      <w:pPr>
        <w:tabs>
          <w:tab w:val="left" w:pos="7513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                                                                к постановлению а</w:t>
      </w:r>
      <w:r w:rsidRPr="007E48FA">
        <w:rPr>
          <w:sz w:val="24"/>
          <w:szCs w:val="26"/>
        </w:rPr>
        <w:t>дминистрации</w:t>
      </w:r>
    </w:p>
    <w:p w:rsidR="00662034" w:rsidRDefault="00662034" w:rsidP="00662034">
      <w:pPr>
        <w:tabs>
          <w:tab w:val="left" w:pos="7513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                                                                ЗАТО г. Радужный</w:t>
      </w:r>
    </w:p>
    <w:p w:rsidR="00662034" w:rsidRPr="007E48FA" w:rsidRDefault="00662034" w:rsidP="00662034">
      <w:pPr>
        <w:tabs>
          <w:tab w:val="left" w:pos="7513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                                 </w:t>
      </w:r>
      <w:r>
        <w:rPr>
          <w:sz w:val="24"/>
          <w:szCs w:val="26"/>
        </w:rPr>
        <w:t xml:space="preserve">                             от «  21  »  06   </w:t>
      </w:r>
      <w:r>
        <w:rPr>
          <w:sz w:val="24"/>
          <w:szCs w:val="26"/>
        </w:rPr>
        <w:t xml:space="preserve"> 2021 г.  № </w:t>
      </w:r>
      <w:r>
        <w:rPr>
          <w:sz w:val="24"/>
          <w:szCs w:val="26"/>
        </w:rPr>
        <w:t>722</w:t>
      </w:r>
    </w:p>
    <w:p w:rsidR="00662034" w:rsidRDefault="00662034" w:rsidP="00662034">
      <w:pPr>
        <w:pStyle w:val="a7"/>
        <w:rPr>
          <w:rStyle w:val="a8"/>
          <w:rFonts w:ascii="Times New Roman" w:hAnsi="Times New Roman" w:cs="Times New Roman"/>
          <w:sz w:val="26"/>
          <w:szCs w:val="26"/>
        </w:rPr>
      </w:pPr>
    </w:p>
    <w:p w:rsidR="00662034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b w:val="0"/>
          <w:color w:val="000000"/>
          <w:sz w:val="32"/>
          <w:szCs w:val="26"/>
        </w:rPr>
      </w:pPr>
      <w:r w:rsidRPr="00B570C2">
        <w:rPr>
          <w:rStyle w:val="a8"/>
          <w:rFonts w:ascii="Times New Roman" w:hAnsi="Times New Roman" w:cs="Times New Roman"/>
          <w:color w:val="000000"/>
          <w:sz w:val="32"/>
          <w:szCs w:val="26"/>
        </w:rPr>
        <w:t>Программа</w:t>
      </w:r>
      <w:r>
        <w:rPr>
          <w:rStyle w:val="a8"/>
          <w:rFonts w:ascii="Times New Roman" w:hAnsi="Times New Roman" w:cs="Times New Roman"/>
          <w:color w:val="000000"/>
          <w:sz w:val="32"/>
          <w:szCs w:val="26"/>
        </w:rPr>
        <w:t xml:space="preserve"> </w:t>
      </w:r>
    </w:p>
    <w:p w:rsidR="00662034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color w:val="000000"/>
          <w:sz w:val="26"/>
          <w:szCs w:val="26"/>
        </w:rPr>
      </w:pPr>
      <w:r w:rsidRPr="002D76AE">
        <w:rPr>
          <w:rStyle w:val="a8"/>
          <w:rFonts w:ascii="Times New Roman" w:hAnsi="Times New Roman" w:cs="Times New Roman"/>
          <w:color w:val="000000"/>
          <w:sz w:val="26"/>
          <w:szCs w:val="26"/>
        </w:rPr>
        <w:t>проведения проверки готовности</w:t>
      </w:r>
      <w:r>
        <w:rPr>
          <w:rStyle w:val="a8"/>
          <w:rFonts w:ascii="Times New Roman" w:hAnsi="Times New Roman" w:cs="Times New Roman"/>
          <w:color w:val="000000"/>
          <w:sz w:val="26"/>
          <w:szCs w:val="26"/>
        </w:rPr>
        <w:t xml:space="preserve"> теплоснабжающей организации </w:t>
      </w:r>
    </w:p>
    <w:p w:rsidR="00662034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8"/>
          <w:rFonts w:ascii="Times New Roman" w:hAnsi="Times New Roman" w:cs="Times New Roman"/>
          <w:color w:val="000000"/>
          <w:sz w:val="26"/>
          <w:szCs w:val="26"/>
        </w:rPr>
        <w:t>ЗАО «</w:t>
      </w:r>
      <w:proofErr w:type="spellStart"/>
      <w:r>
        <w:rPr>
          <w:rStyle w:val="a8"/>
          <w:rFonts w:ascii="Times New Roman" w:hAnsi="Times New Roman" w:cs="Times New Roman"/>
          <w:color w:val="000000"/>
          <w:sz w:val="26"/>
          <w:szCs w:val="26"/>
        </w:rPr>
        <w:t>Радугаэнерго</w:t>
      </w:r>
      <w:proofErr w:type="spellEnd"/>
      <w:r>
        <w:rPr>
          <w:rStyle w:val="a8"/>
          <w:rFonts w:ascii="Times New Roman" w:hAnsi="Times New Roman" w:cs="Times New Roman"/>
          <w:color w:val="000000"/>
          <w:sz w:val="26"/>
          <w:szCs w:val="26"/>
        </w:rPr>
        <w:t>», потребителей тепловой энергии</w:t>
      </w:r>
      <w:r w:rsidRPr="002D76AE">
        <w:rPr>
          <w:rStyle w:val="a8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62034" w:rsidRPr="002D76AE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8"/>
          <w:rFonts w:ascii="Times New Roman" w:hAnsi="Times New Roman" w:cs="Times New Roman"/>
          <w:color w:val="000000"/>
          <w:sz w:val="26"/>
          <w:szCs w:val="26"/>
        </w:rPr>
        <w:t>к работе в отопительном периоде 2021/2022</w:t>
      </w:r>
      <w:r w:rsidRPr="002D76AE">
        <w:rPr>
          <w:rStyle w:val="a8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76AE">
        <w:rPr>
          <w:rStyle w:val="a8"/>
          <w:rFonts w:ascii="Times New Roman" w:hAnsi="Times New Roman" w:cs="Times New Roman"/>
          <w:color w:val="000000"/>
          <w:sz w:val="26"/>
          <w:szCs w:val="26"/>
        </w:rPr>
        <w:t>г.</w:t>
      </w:r>
      <w:proofErr w:type="gramStart"/>
      <w:r w:rsidRPr="002D76AE">
        <w:rPr>
          <w:rStyle w:val="a8"/>
          <w:rFonts w:ascii="Times New Roman" w:hAnsi="Times New Roman" w:cs="Times New Roman"/>
          <w:color w:val="000000"/>
          <w:sz w:val="26"/>
          <w:szCs w:val="26"/>
        </w:rPr>
        <w:t>г</w:t>
      </w:r>
      <w:proofErr w:type="spellEnd"/>
      <w:proofErr w:type="gramEnd"/>
      <w:r w:rsidRPr="002D76AE">
        <w:rPr>
          <w:rStyle w:val="a8"/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034" w:rsidRPr="00E264D4" w:rsidRDefault="00662034" w:rsidP="00662034"/>
    <w:p w:rsidR="00662034" w:rsidRDefault="00662034" w:rsidP="00662034">
      <w:pPr>
        <w:pStyle w:val="consplusnormal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</w:p>
    <w:p w:rsidR="00662034" w:rsidRPr="00E264D4" w:rsidRDefault="00662034" w:rsidP="00662034">
      <w:pPr>
        <w:pStyle w:val="consplusnormal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p w:rsidR="00662034" w:rsidRPr="000A7C99" w:rsidRDefault="00662034" w:rsidP="00662034">
      <w:pPr>
        <w:pStyle w:val="a3"/>
        <w:widowControl w:val="0"/>
        <w:suppressAutoHyphens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034" w:rsidRPr="000A7C99" w:rsidRDefault="00662034" w:rsidP="00662034">
      <w:pPr>
        <w:pStyle w:val="a3"/>
        <w:widowControl w:val="0"/>
        <w:suppressAutoHyphens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2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нормативную техническую эксплуатацию объектов жилищно-коммунального хозяйства, соблюдение установл</w:t>
      </w:r>
      <w:r>
        <w:rPr>
          <w:sz w:val="24"/>
          <w:szCs w:val="26"/>
        </w:rPr>
        <w:t>енного температурного</w:t>
      </w:r>
      <w:r w:rsidRPr="000A7C99">
        <w:rPr>
          <w:sz w:val="24"/>
          <w:szCs w:val="26"/>
        </w:rPr>
        <w:t xml:space="preserve"> режима в помещениях, санитарно-гигиенических условий проживания населения;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2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2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2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662034" w:rsidRPr="000A7C99" w:rsidRDefault="00662034" w:rsidP="00662034">
      <w:pPr>
        <w:pStyle w:val="a3"/>
        <w:widowControl w:val="0"/>
        <w:suppressAutoHyphens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выполнением должностными лицами требований федерального и областного законодатель</w:t>
      </w:r>
      <w:r>
        <w:rPr>
          <w:sz w:val="24"/>
          <w:szCs w:val="26"/>
        </w:rPr>
        <w:t xml:space="preserve">ства, муниципальных </w:t>
      </w:r>
      <w:r w:rsidRPr="000A7C99">
        <w:rPr>
          <w:sz w:val="24"/>
          <w:szCs w:val="26"/>
        </w:rPr>
        <w:t>правовых актов, требований правил, руководств и инструкций по эксплуатации объектов жилищно-коммунального хозяйства;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034" w:rsidRPr="00447E53" w:rsidRDefault="00662034" w:rsidP="00662034">
      <w:pPr>
        <w:pStyle w:val="21"/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after="0" w:line="240" w:lineRule="auto"/>
        <w:ind w:left="0" w:right="-85" w:firstLine="709"/>
        <w:jc w:val="both"/>
        <w:textAlignment w:val="auto"/>
        <w:rPr>
          <w:b/>
          <w:bCs/>
          <w:sz w:val="24"/>
          <w:szCs w:val="24"/>
        </w:rPr>
      </w:pPr>
      <w:r w:rsidRPr="00447E53">
        <w:rPr>
          <w:bCs/>
          <w:sz w:val="24"/>
          <w:szCs w:val="24"/>
        </w:rPr>
        <w:t xml:space="preserve">постоянным </w:t>
      </w:r>
      <w:proofErr w:type="gramStart"/>
      <w:r w:rsidRPr="00447E53">
        <w:rPr>
          <w:bCs/>
          <w:sz w:val="24"/>
          <w:szCs w:val="24"/>
        </w:rPr>
        <w:t>контролем за</w:t>
      </w:r>
      <w:proofErr w:type="gramEnd"/>
      <w:r w:rsidRPr="00447E53">
        <w:rPr>
          <w:bCs/>
          <w:sz w:val="24"/>
          <w:szCs w:val="24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034" w:rsidRPr="00447E53" w:rsidRDefault="00662034" w:rsidP="00662034">
      <w:pPr>
        <w:pStyle w:val="21"/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after="0" w:line="240" w:lineRule="auto"/>
        <w:ind w:left="0" w:right="-61" w:firstLine="709"/>
        <w:jc w:val="both"/>
        <w:textAlignment w:val="auto"/>
        <w:rPr>
          <w:b/>
          <w:bCs/>
          <w:sz w:val="24"/>
          <w:szCs w:val="24"/>
        </w:rPr>
      </w:pPr>
      <w:r w:rsidRPr="00447E53">
        <w:rPr>
          <w:bCs/>
          <w:sz w:val="24"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жилого фонда, рациональным использованием материальных ресурсов;</w:t>
      </w:r>
    </w:p>
    <w:p w:rsidR="00662034" w:rsidRPr="00447E53" w:rsidRDefault="00662034" w:rsidP="00662034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62034" w:rsidRPr="00411B6E" w:rsidRDefault="00662034" w:rsidP="00662034">
      <w:pPr>
        <w:pStyle w:val="a3"/>
        <w:widowControl w:val="0"/>
        <w:suppressAutoHyphens/>
        <w:ind w:left="709" w:firstLine="0"/>
        <w:jc w:val="both"/>
        <w:rPr>
          <w:b/>
          <w:sz w:val="24"/>
          <w:szCs w:val="26"/>
        </w:rPr>
      </w:pPr>
    </w:p>
    <w:p w:rsidR="00662034" w:rsidRPr="000A7C99" w:rsidRDefault="00662034" w:rsidP="00662034">
      <w:pPr>
        <w:pStyle w:val="a3"/>
        <w:widowControl w:val="0"/>
        <w:suppressAutoHyphens/>
        <w:jc w:val="center"/>
        <w:rPr>
          <w:b/>
          <w:sz w:val="24"/>
          <w:szCs w:val="26"/>
        </w:rPr>
      </w:pPr>
      <w:r>
        <w:rPr>
          <w:sz w:val="24"/>
          <w:szCs w:val="26"/>
        </w:rPr>
        <w:t>2. Работа комиссий</w:t>
      </w:r>
      <w:r w:rsidRPr="000A7C99">
        <w:rPr>
          <w:sz w:val="24"/>
          <w:szCs w:val="26"/>
        </w:rPr>
        <w:t xml:space="preserve"> по проверке готовности к отопительному периоду</w:t>
      </w:r>
    </w:p>
    <w:p w:rsidR="00662034" w:rsidRPr="000A7C99" w:rsidRDefault="00662034" w:rsidP="00662034">
      <w:pPr>
        <w:pStyle w:val="a3"/>
        <w:widowControl w:val="0"/>
        <w:suppressAutoHyphens/>
        <w:jc w:val="both"/>
        <w:rPr>
          <w:b/>
          <w:sz w:val="24"/>
          <w:szCs w:val="26"/>
        </w:rPr>
      </w:pPr>
    </w:p>
    <w:p w:rsidR="00662034" w:rsidRPr="00E121AA" w:rsidRDefault="00662034" w:rsidP="00662034">
      <w:pPr>
        <w:pStyle w:val="a3"/>
        <w:widowControl w:val="0"/>
        <w:suppressAutoHyphens/>
        <w:ind w:firstLine="720"/>
        <w:jc w:val="both"/>
        <w:rPr>
          <w:b/>
          <w:color w:val="FF0000"/>
          <w:sz w:val="24"/>
          <w:szCs w:val="26"/>
        </w:rPr>
      </w:pPr>
      <w:r w:rsidRPr="000A7C99">
        <w:rPr>
          <w:sz w:val="24"/>
          <w:szCs w:val="26"/>
        </w:rPr>
        <w:t xml:space="preserve">2.1. </w:t>
      </w:r>
      <w:r w:rsidRPr="00D525A3">
        <w:rPr>
          <w:sz w:val="24"/>
        </w:rPr>
        <w:t>Комисс</w:t>
      </w:r>
      <w:r>
        <w:rPr>
          <w:sz w:val="24"/>
        </w:rPr>
        <w:t xml:space="preserve">ия по проведению </w:t>
      </w:r>
      <w:r w:rsidRPr="00D525A3">
        <w:rPr>
          <w:sz w:val="24"/>
        </w:rPr>
        <w:t>проверки готовности теплоснабжающей организации ЗАО «</w:t>
      </w:r>
      <w:proofErr w:type="spellStart"/>
      <w:r w:rsidRPr="00D525A3">
        <w:rPr>
          <w:sz w:val="24"/>
        </w:rPr>
        <w:t>Радугаэнерго</w:t>
      </w:r>
      <w:proofErr w:type="spellEnd"/>
      <w:r w:rsidRPr="00D525A3">
        <w:rPr>
          <w:sz w:val="24"/>
        </w:rPr>
        <w:t>»</w:t>
      </w:r>
      <w:r>
        <w:rPr>
          <w:sz w:val="24"/>
        </w:rPr>
        <w:t xml:space="preserve"> (далее Комиссия №1)</w:t>
      </w:r>
      <w:r w:rsidRPr="00D525A3">
        <w:rPr>
          <w:sz w:val="24"/>
        </w:rPr>
        <w:t xml:space="preserve">, </w:t>
      </w:r>
      <w:r>
        <w:rPr>
          <w:sz w:val="24"/>
        </w:rPr>
        <w:t xml:space="preserve">и комиссия по проверке </w:t>
      </w:r>
      <w:r w:rsidRPr="00D525A3">
        <w:rPr>
          <w:sz w:val="24"/>
        </w:rPr>
        <w:t>потребителей тепловой энергии к ра</w:t>
      </w:r>
      <w:r>
        <w:rPr>
          <w:sz w:val="24"/>
        </w:rPr>
        <w:t>боте в отопительном периоде 2021-2022</w:t>
      </w:r>
      <w:r w:rsidRPr="00D525A3">
        <w:rPr>
          <w:sz w:val="24"/>
        </w:rPr>
        <w:t xml:space="preserve"> г.</w:t>
      </w:r>
      <w:r>
        <w:rPr>
          <w:szCs w:val="28"/>
        </w:rPr>
        <w:t xml:space="preserve"> </w:t>
      </w:r>
      <w:r w:rsidRPr="00D525A3">
        <w:rPr>
          <w:sz w:val="24"/>
        </w:rPr>
        <w:t>г.</w:t>
      </w:r>
      <w:r>
        <w:rPr>
          <w:sz w:val="24"/>
          <w:szCs w:val="26"/>
        </w:rPr>
        <w:t xml:space="preserve"> (далее Комиссия №2) осуществляет:</w:t>
      </w:r>
    </w:p>
    <w:p w:rsidR="00662034" w:rsidRPr="001D7928" w:rsidRDefault="00662034" w:rsidP="00662034">
      <w:pPr>
        <w:pStyle w:val="a3"/>
        <w:widowControl w:val="0"/>
        <w:numPr>
          <w:ilvl w:val="0"/>
          <w:numId w:val="3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1D7928">
        <w:rPr>
          <w:sz w:val="24"/>
          <w:szCs w:val="26"/>
        </w:rPr>
        <w:t xml:space="preserve"> проверку готовности к отопительному периоду источника теплоснабжения и тепловых сетей в муниципальном образовании и в целом теплоснабжающей (</w:t>
      </w:r>
      <w:proofErr w:type="spellStart"/>
      <w:r w:rsidRPr="001D7928">
        <w:rPr>
          <w:sz w:val="24"/>
          <w:szCs w:val="26"/>
        </w:rPr>
        <w:t>теплосетевой</w:t>
      </w:r>
      <w:proofErr w:type="spellEnd"/>
      <w:r w:rsidRPr="001D7928">
        <w:rPr>
          <w:sz w:val="24"/>
          <w:szCs w:val="26"/>
        </w:rPr>
        <w:t>) организации</w:t>
      </w:r>
      <w:r>
        <w:rPr>
          <w:sz w:val="24"/>
          <w:szCs w:val="26"/>
        </w:rPr>
        <w:t xml:space="preserve"> (Комиссия №1)</w:t>
      </w:r>
      <w:r w:rsidRPr="001D7928">
        <w:rPr>
          <w:sz w:val="24"/>
          <w:szCs w:val="26"/>
        </w:rPr>
        <w:t>;</w:t>
      </w:r>
    </w:p>
    <w:p w:rsidR="00662034" w:rsidRPr="001D7928" w:rsidRDefault="00662034" w:rsidP="00662034">
      <w:pPr>
        <w:pStyle w:val="a3"/>
        <w:widowControl w:val="0"/>
        <w:numPr>
          <w:ilvl w:val="0"/>
          <w:numId w:val="3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1D7928">
        <w:rPr>
          <w:sz w:val="24"/>
          <w:szCs w:val="26"/>
        </w:rPr>
        <w:t xml:space="preserve"> проверку готовности к отопительному периоду объектов жилищно-коммунального хозяйства и социальной сферы</w:t>
      </w:r>
      <w:r>
        <w:rPr>
          <w:sz w:val="24"/>
          <w:szCs w:val="26"/>
        </w:rPr>
        <w:t xml:space="preserve"> (Комиссия №2)</w:t>
      </w:r>
      <w:r w:rsidRPr="001D7928">
        <w:rPr>
          <w:sz w:val="24"/>
          <w:szCs w:val="26"/>
        </w:rPr>
        <w:t>;</w:t>
      </w:r>
    </w:p>
    <w:p w:rsidR="00662034" w:rsidRPr="001D7928" w:rsidRDefault="00662034" w:rsidP="00662034">
      <w:pPr>
        <w:pStyle w:val="a3"/>
        <w:widowControl w:val="0"/>
        <w:numPr>
          <w:ilvl w:val="0"/>
          <w:numId w:val="3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1D7928">
        <w:rPr>
          <w:sz w:val="24"/>
          <w:szCs w:val="26"/>
        </w:rPr>
        <w:t xml:space="preserve">проверку готовности жилищного фонда к приему тепла, </w:t>
      </w:r>
      <w:r w:rsidRPr="001D7928">
        <w:rPr>
          <w:sz w:val="24"/>
          <w:szCs w:val="26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МТС, топливом и химическими реагентами</w:t>
      </w:r>
      <w:r>
        <w:rPr>
          <w:sz w:val="24"/>
          <w:szCs w:val="26"/>
        </w:rPr>
        <w:t xml:space="preserve"> (Комиссия №2)</w:t>
      </w:r>
      <w:r w:rsidRPr="001D7928">
        <w:rPr>
          <w:sz w:val="24"/>
          <w:szCs w:val="26"/>
        </w:rPr>
        <w:t>.</w:t>
      </w:r>
    </w:p>
    <w:p w:rsidR="00662034" w:rsidRPr="001D7928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1D7928">
        <w:rPr>
          <w:sz w:val="24"/>
          <w:szCs w:val="26"/>
        </w:rPr>
        <w:t>Оценка готовности к отопительному периоду источника теплоснабжения и тепловых сетей в муниципальном образовании и в целом теплоснабжающей (</w:t>
      </w:r>
      <w:proofErr w:type="spellStart"/>
      <w:r w:rsidRPr="001D7928">
        <w:rPr>
          <w:sz w:val="24"/>
          <w:szCs w:val="26"/>
        </w:rPr>
        <w:t>теплосетевой</w:t>
      </w:r>
      <w:proofErr w:type="spellEnd"/>
      <w:r w:rsidRPr="001D7928">
        <w:rPr>
          <w:sz w:val="24"/>
          <w:szCs w:val="26"/>
        </w:rPr>
        <w:t>) организации</w:t>
      </w:r>
      <w:r>
        <w:rPr>
          <w:sz w:val="24"/>
          <w:szCs w:val="26"/>
        </w:rPr>
        <w:t>, потребителей тепловой энергии</w:t>
      </w:r>
      <w:r w:rsidRPr="001D7928">
        <w:rPr>
          <w:sz w:val="24"/>
          <w:szCs w:val="26"/>
        </w:rPr>
        <w:t xml:space="preserve"> определяется</w:t>
      </w:r>
      <w:r>
        <w:rPr>
          <w:sz w:val="24"/>
          <w:szCs w:val="26"/>
        </w:rPr>
        <w:t xml:space="preserve"> Комиссией №1 и Комиссией №2</w:t>
      </w:r>
      <w:r w:rsidRPr="001D7928">
        <w:rPr>
          <w:sz w:val="24"/>
          <w:szCs w:val="26"/>
        </w:rPr>
        <w:t xml:space="preserve"> не позднее 15 сентября</w:t>
      </w:r>
      <w:r>
        <w:rPr>
          <w:sz w:val="24"/>
          <w:szCs w:val="26"/>
        </w:rPr>
        <w:t>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>
        <w:rPr>
          <w:sz w:val="24"/>
          <w:szCs w:val="26"/>
        </w:rPr>
        <w:t>Работа Комиссии №1 и Комиссии №2</w:t>
      </w:r>
      <w:r w:rsidRPr="000A7C99">
        <w:rPr>
          <w:sz w:val="24"/>
          <w:szCs w:val="26"/>
        </w:rPr>
        <w:t xml:space="preserve">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4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объекты, подлежащие проверке;</w:t>
      </w:r>
    </w:p>
    <w:p w:rsidR="00662034" w:rsidRDefault="00662034" w:rsidP="00662034">
      <w:pPr>
        <w:pStyle w:val="a3"/>
        <w:widowControl w:val="0"/>
        <w:numPr>
          <w:ilvl w:val="0"/>
          <w:numId w:val="4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сроки проведения проверки;</w:t>
      </w:r>
    </w:p>
    <w:p w:rsidR="00662034" w:rsidRPr="001D7928" w:rsidRDefault="00662034" w:rsidP="00662034">
      <w:pPr>
        <w:pStyle w:val="a3"/>
        <w:widowControl w:val="0"/>
        <w:suppressAutoHyphens/>
        <w:ind w:firstLine="0"/>
        <w:jc w:val="both"/>
        <w:rPr>
          <w:b/>
          <w:sz w:val="24"/>
          <w:szCs w:val="26"/>
        </w:rPr>
      </w:pPr>
    </w:p>
    <w:p w:rsidR="00662034" w:rsidRPr="000A7C99" w:rsidRDefault="00662034" w:rsidP="00662034">
      <w:pPr>
        <w:pStyle w:val="a3"/>
        <w:widowControl w:val="0"/>
        <w:suppressAutoHyphens/>
        <w:spacing w:line="266" w:lineRule="auto"/>
        <w:ind w:left="7200" w:firstLine="720"/>
        <w:jc w:val="right"/>
        <w:rPr>
          <w:b/>
          <w:sz w:val="24"/>
          <w:szCs w:val="26"/>
        </w:rPr>
      </w:pPr>
      <w:r w:rsidRPr="000A7C99">
        <w:rPr>
          <w:sz w:val="24"/>
          <w:szCs w:val="26"/>
        </w:rPr>
        <w:t>Таблица № 1</w:t>
      </w:r>
    </w:p>
    <w:p w:rsidR="00662034" w:rsidRPr="000A7C99" w:rsidRDefault="00662034" w:rsidP="00662034">
      <w:pPr>
        <w:pStyle w:val="a3"/>
        <w:widowControl w:val="0"/>
        <w:suppressAutoHyphens/>
        <w:spacing w:line="266" w:lineRule="auto"/>
        <w:jc w:val="center"/>
        <w:rPr>
          <w:b/>
          <w:sz w:val="24"/>
          <w:szCs w:val="26"/>
        </w:rPr>
      </w:pPr>
      <w:r w:rsidRPr="000A7C99">
        <w:rPr>
          <w:sz w:val="24"/>
          <w:szCs w:val="26"/>
        </w:rPr>
        <w:t>График проведения проверки готовности к отопительному периоду</w:t>
      </w:r>
    </w:p>
    <w:p w:rsidR="00662034" w:rsidRPr="000A7C99" w:rsidRDefault="00662034" w:rsidP="00662034">
      <w:pPr>
        <w:pStyle w:val="a3"/>
        <w:widowControl w:val="0"/>
        <w:suppressAutoHyphens/>
        <w:spacing w:line="266" w:lineRule="auto"/>
        <w:ind w:left="13396" w:firstLine="1004"/>
        <w:jc w:val="center"/>
        <w:rPr>
          <w:b/>
          <w:sz w:val="24"/>
          <w:szCs w:val="26"/>
        </w:rPr>
      </w:pPr>
      <w:r w:rsidRPr="000A7C99">
        <w:rPr>
          <w:sz w:val="24"/>
          <w:szCs w:val="26"/>
        </w:rPr>
        <w:t>1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558"/>
        <w:gridCol w:w="1842"/>
        <w:gridCol w:w="3176"/>
      </w:tblGrid>
      <w:tr w:rsidR="00662034" w:rsidRPr="000A7C99" w:rsidTr="007C0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 xml:space="preserve">№ </w:t>
            </w:r>
            <w:proofErr w:type="gramStart"/>
            <w:r w:rsidRPr="000A7C99">
              <w:rPr>
                <w:sz w:val="24"/>
                <w:szCs w:val="24"/>
              </w:rPr>
              <w:t>п</w:t>
            </w:r>
            <w:proofErr w:type="gramEnd"/>
            <w:r w:rsidRPr="000A7C99"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4" w:rsidRPr="000A7C9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  <w:r w:rsidRPr="000A7C99">
              <w:rPr>
                <w:sz w:val="24"/>
                <w:szCs w:val="24"/>
              </w:rPr>
              <w:t xml:space="preserve">, </w:t>
            </w:r>
          </w:p>
          <w:p w:rsidR="00662034" w:rsidRPr="000A7C99" w:rsidRDefault="00662034" w:rsidP="007C0730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проверяемые в ходе проверки</w:t>
            </w:r>
          </w:p>
        </w:tc>
      </w:tr>
      <w:tr w:rsidR="00662034" w:rsidRPr="000A7C99" w:rsidTr="007C073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Теплоснабжающая (</w:t>
            </w:r>
            <w:proofErr w:type="spellStart"/>
            <w:r w:rsidRPr="000A7C99">
              <w:rPr>
                <w:sz w:val="24"/>
                <w:szCs w:val="24"/>
              </w:rPr>
              <w:t>теплосетевая</w:t>
            </w:r>
            <w:proofErr w:type="spellEnd"/>
            <w:r w:rsidRPr="000A7C99">
              <w:rPr>
                <w:sz w:val="24"/>
                <w:szCs w:val="24"/>
              </w:rPr>
              <w:t>) организация                    ЗАО «</w:t>
            </w:r>
            <w:proofErr w:type="spellStart"/>
            <w:r w:rsidRPr="000A7C99">
              <w:rPr>
                <w:sz w:val="24"/>
                <w:szCs w:val="24"/>
              </w:rPr>
              <w:t>Радугаэнерго</w:t>
            </w:r>
            <w:proofErr w:type="spellEnd"/>
            <w:r w:rsidRPr="000A7C99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62034" w:rsidRPr="00E402B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402B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662034" w:rsidRPr="00E402B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16247">
              <w:rPr>
                <w:sz w:val="24"/>
                <w:szCs w:val="24"/>
              </w:rPr>
              <w:t xml:space="preserve">  01</w:t>
            </w:r>
            <w:r>
              <w:rPr>
                <w:sz w:val="24"/>
                <w:szCs w:val="24"/>
              </w:rPr>
              <w:t>.07.2021</w:t>
            </w:r>
            <w:r w:rsidRPr="00116247">
              <w:rPr>
                <w:sz w:val="24"/>
                <w:szCs w:val="24"/>
              </w:rPr>
              <w:t>г.</w:t>
            </w:r>
            <w:r w:rsidRPr="00E402B9"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</w:rPr>
              <w:t>.09.2021</w:t>
            </w:r>
            <w:r w:rsidRPr="00E402B9">
              <w:rPr>
                <w:sz w:val="24"/>
                <w:szCs w:val="24"/>
              </w:rPr>
              <w:t>г.</w:t>
            </w:r>
          </w:p>
          <w:p w:rsidR="00662034" w:rsidRPr="00E402B9" w:rsidRDefault="00662034" w:rsidP="007C0730">
            <w:pPr>
              <w:widowControl w:val="0"/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E402B9">
              <w:rPr>
                <w:sz w:val="18"/>
                <w:szCs w:val="18"/>
              </w:rPr>
              <w:t>(по мере готовности объектов)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662034" w:rsidRPr="000A7C99" w:rsidRDefault="00662034" w:rsidP="007C0730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4</w:t>
            </w:r>
          </w:p>
        </w:tc>
      </w:tr>
      <w:tr w:rsidR="00662034" w:rsidRPr="000A7C99" w:rsidTr="007C0730">
        <w:tc>
          <w:tcPr>
            <w:tcW w:w="567" w:type="dxa"/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662034" w:rsidRPr="000A7C99" w:rsidRDefault="00662034" w:rsidP="007C0730">
            <w:pPr>
              <w:widowControl w:val="0"/>
              <w:suppressAutoHyphens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 xml:space="preserve">Потребители                                  (по согласованию)                    </w:t>
            </w:r>
          </w:p>
        </w:tc>
        <w:tc>
          <w:tcPr>
            <w:tcW w:w="1558" w:type="dxa"/>
            <w:vAlign w:val="center"/>
          </w:tcPr>
          <w:p w:rsidR="00662034" w:rsidRPr="00011A1B" w:rsidRDefault="00662034" w:rsidP="007C073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11A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662034" w:rsidRPr="000A7C99" w:rsidRDefault="00662034" w:rsidP="007C0730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0A7C99">
              <w:rPr>
                <w:sz w:val="24"/>
                <w:szCs w:val="24"/>
              </w:rPr>
              <w:t>с</w:t>
            </w:r>
            <w:proofErr w:type="gramEnd"/>
          </w:p>
          <w:p w:rsidR="00662034" w:rsidRPr="000A7C99" w:rsidRDefault="00662034" w:rsidP="007C0730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0A7C99">
              <w:rPr>
                <w:sz w:val="24"/>
                <w:szCs w:val="24"/>
              </w:rPr>
              <w:t>приложением № 5</w:t>
            </w:r>
          </w:p>
        </w:tc>
      </w:tr>
    </w:tbl>
    <w:p w:rsidR="00662034" w:rsidRPr="006D2D79" w:rsidRDefault="00662034" w:rsidP="00662034">
      <w:pPr>
        <w:pStyle w:val="a7"/>
        <w:suppressAutoHyphens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Перечень объектов теплоснабжающей организации и перечень потребителей тепловой энергии подлежащих проверке готовности к работе в отопительном периоде 2021-2022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6"/>
        </w:rPr>
        <w:t xml:space="preserve">  на территории ЗАТО г. Радужный Владимирской области согласно приложения № 6 </w:t>
      </w:r>
      <w:r w:rsidRPr="006D2D79">
        <w:rPr>
          <w:rFonts w:ascii="Times New Roman" w:hAnsi="Times New Roman" w:cs="Times New Roman"/>
          <w:sz w:val="24"/>
          <w:szCs w:val="26"/>
        </w:rPr>
        <w:t>к настоящей Программе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662034" w:rsidRPr="006D44B8" w:rsidRDefault="00662034" w:rsidP="00662034">
      <w:pPr>
        <w:pStyle w:val="a7"/>
        <w:suppressAutoHyphens/>
        <w:ind w:firstLine="720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При проверке Комиссией №1 и Комиссией №2 проверяется документы, подтверждающие выполнение</w:t>
      </w:r>
      <w:r w:rsidRPr="000A7C99">
        <w:rPr>
          <w:rFonts w:ascii="Times New Roman" w:hAnsi="Times New Roman" w:cs="Times New Roman"/>
          <w:color w:val="000000"/>
          <w:sz w:val="24"/>
          <w:szCs w:val="26"/>
        </w:rPr>
        <w:t xml:space="preserve"> требований, установленных приложениями № 4 и 5 настоящей Программы </w:t>
      </w:r>
      <w:r w:rsidRPr="006D44B8">
        <w:rPr>
          <w:rStyle w:val="a8"/>
          <w:rFonts w:ascii="Times New Roman" w:hAnsi="Times New Roman" w:cs="Times New Roman"/>
          <w:b w:val="0"/>
          <w:color w:val="000000"/>
          <w:sz w:val="24"/>
          <w:szCs w:val="26"/>
        </w:rPr>
        <w:t>проведения проверки готовно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6"/>
        </w:rPr>
        <w:t>сти к отопительному периоду 2021/2022</w:t>
      </w:r>
      <w:r w:rsidRPr="006D44B8">
        <w:rPr>
          <w:rStyle w:val="a8"/>
          <w:rFonts w:ascii="Times New Roman" w:hAnsi="Times New Roman" w:cs="Times New Roman"/>
          <w:b w:val="0"/>
          <w:color w:val="000000"/>
          <w:sz w:val="24"/>
          <w:szCs w:val="26"/>
        </w:rPr>
        <w:t xml:space="preserve"> </w:t>
      </w:r>
      <w:proofErr w:type="spellStart"/>
      <w:r w:rsidRPr="006D44B8">
        <w:rPr>
          <w:rStyle w:val="a8"/>
          <w:rFonts w:ascii="Times New Roman" w:hAnsi="Times New Roman" w:cs="Times New Roman"/>
          <w:b w:val="0"/>
          <w:color w:val="000000"/>
          <w:sz w:val="24"/>
          <w:szCs w:val="26"/>
        </w:rPr>
        <w:t>г.г</w:t>
      </w:r>
      <w:proofErr w:type="spellEnd"/>
      <w:r w:rsidRPr="006D44B8">
        <w:rPr>
          <w:rStyle w:val="a8"/>
          <w:rFonts w:ascii="Times New Roman" w:hAnsi="Times New Roman" w:cs="Times New Roman"/>
          <w:b w:val="0"/>
          <w:color w:val="000000"/>
          <w:sz w:val="24"/>
          <w:szCs w:val="26"/>
        </w:rPr>
        <w:t xml:space="preserve">. </w:t>
      </w:r>
      <w:r w:rsidRPr="006D44B8">
        <w:rPr>
          <w:rFonts w:ascii="Times New Roman" w:hAnsi="Times New Roman" w:cs="Times New Roman"/>
          <w:color w:val="000000"/>
          <w:sz w:val="24"/>
          <w:szCs w:val="26"/>
        </w:rPr>
        <w:t>(далее - Программа).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Проверка выполнения теплоснабжающей </w:t>
      </w:r>
      <w:r w:rsidRPr="000A7C99">
        <w:rPr>
          <w:sz w:val="24"/>
        </w:rPr>
        <w:t>(</w:t>
      </w:r>
      <w:proofErr w:type="spellStart"/>
      <w:r w:rsidRPr="000A7C99">
        <w:rPr>
          <w:sz w:val="24"/>
        </w:rPr>
        <w:t>теплосетевой</w:t>
      </w:r>
      <w:proofErr w:type="spellEnd"/>
      <w:r w:rsidRPr="000A7C99">
        <w:rPr>
          <w:sz w:val="24"/>
        </w:rPr>
        <w:t>)</w:t>
      </w:r>
      <w:r>
        <w:rPr>
          <w:sz w:val="24"/>
        </w:rPr>
        <w:t xml:space="preserve"> </w:t>
      </w:r>
      <w:r w:rsidRPr="000A7C99">
        <w:rPr>
          <w:sz w:val="24"/>
          <w:szCs w:val="26"/>
        </w:rPr>
        <w:t>организацией требований, установленных Правилами оценки готовности к отопительному периоду, утвержденных приказом Министерства энергетики РФ от 12.03.2013 № 103 (да</w:t>
      </w:r>
      <w:r>
        <w:rPr>
          <w:sz w:val="24"/>
          <w:szCs w:val="26"/>
        </w:rPr>
        <w:t>лее - Правила), осуществляется К</w:t>
      </w:r>
      <w:r w:rsidRPr="000A7C99">
        <w:rPr>
          <w:sz w:val="24"/>
          <w:szCs w:val="26"/>
        </w:rPr>
        <w:t>омиссией</w:t>
      </w:r>
      <w:r>
        <w:rPr>
          <w:sz w:val="24"/>
          <w:szCs w:val="26"/>
        </w:rPr>
        <w:t xml:space="preserve"> №1</w:t>
      </w:r>
      <w:r w:rsidRPr="000A7C99">
        <w:rPr>
          <w:sz w:val="24"/>
          <w:szCs w:val="26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</w:t>
      </w:r>
      <w:r>
        <w:rPr>
          <w:sz w:val="24"/>
          <w:szCs w:val="26"/>
        </w:rPr>
        <w:t>аний, установленных Правилами, К</w:t>
      </w:r>
      <w:r w:rsidRPr="000A7C99">
        <w:rPr>
          <w:sz w:val="24"/>
          <w:szCs w:val="26"/>
        </w:rPr>
        <w:t>омиссия</w:t>
      </w:r>
      <w:r>
        <w:rPr>
          <w:sz w:val="24"/>
          <w:szCs w:val="26"/>
        </w:rPr>
        <w:t xml:space="preserve"> №1 и Комиссия №2</w:t>
      </w:r>
      <w:r w:rsidRPr="000A7C99">
        <w:rPr>
          <w:sz w:val="24"/>
          <w:szCs w:val="26"/>
        </w:rPr>
        <w:t xml:space="preserve"> осуществляет проверку </w:t>
      </w:r>
      <w:r w:rsidRPr="000A7C99">
        <w:rPr>
          <w:sz w:val="24"/>
          <w:szCs w:val="26"/>
        </w:rPr>
        <w:lastRenderedPageBreak/>
        <w:t>соблюдения локальных актов организаций, подлежащих проверке, регулирующих порядок подготовки к отопительному периоду.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2.</w:t>
      </w:r>
      <w:r>
        <w:rPr>
          <w:sz w:val="24"/>
          <w:szCs w:val="26"/>
        </w:rPr>
        <w:t>2. В целях проведения проверки Комиссия №1 и Комиссия №2</w:t>
      </w:r>
      <w:r w:rsidRPr="000A7C99">
        <w:rPr>
          <w:sz w:val="24"/>
          <w:szCs w:val="26"/>
        </w:rPr>
        <w:t xml:space="preserve">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bookmarkStart w:id="0" w:name="sub_7"/>
      <w:r w:rsidRPr="000A7C99">
        <w:rPr>
          <w:sz w:val="24"/>
          <w:szCs w:val="26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A7C99">
        <w:rPr>
          <w:sz w:val="24"/>
          <w:szCs w:val="26"/>
        </w:rPr>
        <w:t>с даты завершения</w:t>
      </w:r>
      <w:proofErr w:type="gramEnd"/>
      <w:r w:rsidRPr="000A7C99">
        <w:rPr>
          <w:sz w:val="24"/>
          <w:szCs w:val="26"/>
        </w:rPr>
        <w:t xml:space="preserve"> проверки, по рекомендуемому образцу согласно </w:t>
      </w:r>
      <w:hyperlink w:anchor="sub_10000" w:history="1">
        <w:r w:rsidRPr="000A7C99">
          <w:rPr>
            <w:bCs/>
            <w:sz w:val="24"/>
            <w:szCs w:val="26"/>
          </w:rPr>
          <w:t>приложению № 1</w:t>
        </w:r>
      </w:hyperlink>
      <w:r w:rsidRPr="000A7C99">
        <w:rPr>
          <w:sz w:val="24"/>
          <w:szCs w:val="26"/>
        </w:rPr>
        <w:t xml:space="preserve"> к настоящей Программе.</w:t>
      </w:r>
    </w:p>
    <w:bookmarkEnd w:id="0"/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В ак</w:t>
      </w:r>
      <w:r>
        <w:rPr>
          <w:sz w:val="24"/>
          <w:szCs w:val="26"/>
        </w:rPr>
        <w:t>те содержатся следующие выводы К</w:t>
      </w:r>
      <w:r w:rsidRPr="000A7C99">
        <w:rPr>
          <w:sz w:val="24"/>
          <w:szCs w:val="26"/>
        </w:rPr>
        <w:t>омиссии</w:t>
      </w:r>
      <w:r>
        <w:rPr>
          <w:sz w:val="24"/>
          <w:szCs w:val="26"/>
        </w:rPr>
        <w:t xml:space="preserve"> №1 и Комиссии №2</w:t>
      </w:r>
      <w:r w:rsidRPr="000A7C99">
        <w:rPr>
          <w:sz w:val="24"/>
          <w:szCs w:val="26"/>
        </w:rPr>
        <w:t xml:space="preserve"> по итогам проверки: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5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объект проверки готов к отопительному периоду;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5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объект проверки будет готов </w:t>
      </w:r>
      <w:proofErr w:type="gramStart"/>
      <w:r w:rsidRPr="000A7C99">
        <w:rPr>
          <w:sz w:val="24"/>
          <w:szCs w:val="26"/>
        </w:rPr>
        <w:t>к отопительному периоду при условии устранения в установленный срок замечаний к требо</w:t>
      </w:r>
      <w:r>
        <w:rPr>
          <w:sz w:val="24"/>
          <w:szCs w:val="26"/>
        </w:rPr>
        <w:t>ваниям по готовности</w:t>
      </w:r>
      <w:proofErr w:type="gramEnd"/>
      <w:r>
        <w:rPr>
          <w:sz w:val="24"/>
          <w:szCs w:val="26"/>
        </w:rPr>
        <w:t>, выданных К</w:t>
      </w:r>
      <w:r w:rsidRPr="000A7C99">
        <w:rPr>
          <w:sz w:val="24"/>
          <w:szCs w:val="26"/>
        </w:rPr>
        <w:t>омиссией</w:t>
      </w:r>
      <w:r>
        <w:rPr>
          <w:sz w:val="24"/>
          <w:szCs w:val="26"/>
        </w:rPr>
        <w:t xml:space="preserve"> №1 или Комиссией №2</w:t>
      </w:r>
      <w:r w:rsidRPr="000A7C99">
        <w:rPr>
          <w:sz w:val="24"/>
          <w:szCs w:val="26"/>
        </w:rPr>
        <w:t>;</w:t>
      </w:r>
    </w:p>
    <w:p w:rsidR="00662034" w:rsidRPr="000A7C99" w:rsidRDefault="00662034" w:rsidP="00662034">
      <w:pPr>
        <w:pStyle w:val="a3"/>
        <w:widowControl w:val="0"/>
        <w:numPr>
          <w:ilvl w:val="0"/>
          <w:numId w:val="5"/>
        </w:numPr>
        <w:suppressAutoHyphens/>
        <w:ind w:left="0"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объект проверки не готов к отопительному периоду.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bookmarkStart w:id="1" w:name="sub_8"/>
      <w:r>
        <w:rPr>
          <w:sz w:val="24"/>
          <w:szCs w:val="26"/>
        </w:rPr>
        <w:t>При наличии у К</w:t>
      </w:r>
      <w:r w:rsidRPr="000A7C99">
        <w:rPr>
          <w:sz w:val="24"/>
          <w:szCs w:val="26"/>
        </w:rPr>
        <w:t>омиссии</w:t>
      </w:r>
      <w:r>
        <w:rPr>
          <w:sz w:val="24"/>
          <w:szCs w:val="26"/>
        </w:rPr>
        <w:t xml:space="preserve"> №1 и Комиссии №2</w:t>
      </w:r>
      <w:r w:rsidRPr="000A7C99">
        <w:rPr>
          <w:sz w:val="24"/>
          <w:szCs w:val="26"/>
        </w:rPr>
        <w:t xml:space="preserve">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bookmarkStart w:id="2" w:name="sub_9"/>
      <w:bookmarkEnd w:id="1"/>
      <w:r w:rsidRPr="000A7C99">
        <w:rPr>
          <w:sz w:val="24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0A7C99">
          <w:rPr>
            <w:bCs/>
            <w:sz w:val="24"/>
            <w:szCs w:val="26"/>
          </w:rPr>
          <w:t>приложению № </w:t>
        </w:r>
      </w:hyperlink>
      <w:r w:rsidRPr="000A7C99">
        <w:rPr>
          <w:sz w:val="24"/>
        </w:rPr>
        <w:t xml:space="preserve">3 </w:t>
      </w:r>
      <w:r w:rsidRPr="000A7C99">
        <w:rPr>
          <w:sz w:val="24"/>
          <w:szCs w:val="26"/>
        </w:rPr>
        <w:t xml:space="preserve">к настоящей Программе и выдается </w:t>
      </w:r>
      <w:proofErr w:type="gramStart"/>
      <w:r w:rsidRPr="000A7C99">
        <w:rPr>
          <w:sz w:val="24"/>
          <w:szCs w:val="26"/>
        </w:rPr>
        <w:t>Администрацией</w:t>
      </w:r>
      <w:proofErr w:type="gramEnd"/>
      <w:r>
        <w:rPr>
          <w:sz w:val="24"/>
          <w:szCs w:val="26"/>
        </w:rPr>
        <w:t xml:space="preserve"> ЗАТО г. Радужный, образовавшей Комиссию №1 и Комиссию №2</w:t>
      </w:r>
      <w:r w:rsidRPr="000A7C99">
        <w:rPr>
          <w:sz w:val="24"/>
          <w:szCs w:val="26"/>
        </w:rPr>
        <w:t xml:space="preserve">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</w:t>
      </w:r>
      <w:proofErr w:type="gramStart"/>
      <w:r w:rsidRPr="000A7C99">
        <w:rPr>
          <w:sz w:val="24"/>
          <w:szCs w:val="26"/>
        </w:rPr>
        <w:t>выданные</w:t>
      </w:r>
      <w:proofErr w:type="gramEnd"/>
      <w:r w:rsidRPr="000A7C99">
        <w:rPr>
          <w:sz w:val="24"/>
          <w:szCs w:val="26"/>
        </w:rPr>
        <w:t xml:space="preserve"> комиссией, устранены в срок, установленный Перечнем.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bookmarkStart w:id="3" w:name="sub_10"/>
      <w:bookmarkEnd w:id="2"/>
      <w:r w:rsidRPr="000A7C99">
        <w:rPr>
          <w:sz w:val="24"/>
          <w:szCs w:val="26"/>
        </w:rPr>
        <w:t>Сроки выдачи паспортов опр</w:t>
      </w:r>
      <w:r>
        <w:rPr>
          <w:sz w:val="24"/>
          <w:szCs w:val="26"/>
        </w:rPr>
        <w:t>еделяются председателями комиссий</w:t>
      </w:r>
      <w:r w:rsidRPr="000A7C99">
        <w:rPr>
          <w:sz w:val="24"/>
          <w:szCs w:val="26"/>
        </w:rPr>
        <w:t xml:space="preserve">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теплоснабжающей </w:t>
      </w:r>
      <w:r w:rsidRPr="000A7C99">
        <w:rPr>
          <w:sz w:val="24"/>
        </w:rPr>
        <w:t>(</w:t>
      </w:r>
      <w:proofErr w:type="spellStart"/>
      <w:r w:rsidRPr="000A7C99">
        <w:rPr>
          <w:sz w:val="24"/>
        </w:rPr>
        <w:t>теплосетевой</w:t>
      </w:r>
      <w:proofErr w:type="spellEnd"/>
      <w:r w:rsidRPr="000A7C99">
        <w:rPr>
          <w:sz w:val="24"/>
        </w:rPr>
        <w:t>)</w:t>
      </w:r>
      <w:r>
        <w:rPr>
          <w:sz w:val="24"/>
        </w:rPr>
        <w:t xml:space="preserve"> </w:t>
      </w:r>
      <w:r w:rsidRPr="000A7C99">
        <w:rPr>
          <w:sz w:val="24"/>
          <w:szCs w:val="26"/>
        </w:rPr>
        <w:t>организаци</w:t>
      </w:r>
      <w:bookmarkStart w:id="4" w:name="sub_11"/>
      <w:bookmarkEnd w:id="3"/>
      <w:r w:rsidRPr="000A7C99">
        <w:rPr>
          <w:sz w:val="24"/>
          <w:szCs w:val="26"/>
        </w:rPr>
        <w:t>и.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В случае устранения указанных в Перечне замеч</w:t>
      </w:r>
      <w:r>
        <w:rPr>
          <w:sz w:val="24"/>
          <w:szCs w:val="26"/>
        </w:rPr>
        <w:t>аний к выполнению (невыполнению)</w:t>
      </w:r>
      <w:r w:rsidRPr="000A7C99">
        <w:rPr>
          <w:sz w:val="24"/>
          <w:szCs w:val="26"/>
        </w:rPr>
        <w:t xml:space="preserve"> требований по готовности в сроки, установленные в таблице</w:t>
      </w:r>
      <w:r>
        <w:rPr>
          <w:sz w:val="24"/>
          <w:szCs w:val="26"/>
        </w:rPr>
        <w:t xml:space="preserve"> № 1 настоящей Программы, К</w:t>
      </w:r>
      <w:r w:rsidRPr="000A7C99">
        <w:rPr>
          <w:sz w:val="24"/>
          <w:szCs w:val="26"/>
        </w:rPr>
        <w:t>о</w:t>
      </w:r>
      <w:r>
        <w:rPr>
          <w:sz w:val="24"/>
          <w:szCs w:val="26"/>
        </w:rPr>
        <w:t>миссией №1 или Комиссией №2</w:t>
      </w:r>
      <w:r w:rsidRPr="000A7C99">
        <w:rPr>
          <w:sz w:val="24"/>
          <w:szCs w:val="26"/>
        </w:rPr>
        <w:t xml:space="preserve"> проводится повторная проверка, по результатам которой составляется новый акт.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bookmarkStart w:id="5" w:name="sub_12"/>
      <w:bookmarkEnd w:id="4"/>
      <w:r w:rsidRPr="000A7C99">
        <w:rPr>
          <w:sz w:val="24"/>
          <w:szCs w:val="26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</w:t>
      </w:r>
      <w:r>
        <w:rPr>
          <w:sz w:val="24"/>
          <w:szCs w:val="26"/>
        </w:rPr>
        <w:t xml:space="preserve">аний к выполнению (невыполнению) </w:t>
      </w:r>
      <w:r w:rsidRPr="000A7C99">
        <w:rPr>
          <w:sz w:val="24"/>
          <w:szCs w:val="26"/>
        </w:rPr>
        <w:t>требований по</w:t>
      </w:r>
      <w:r>
        <w:rPr>
          <w:sz w:val="24"/>
          <w:szCs w:val="26"/>
        </w:rPr>
        <w:t xml:space="preserve"> готовности. После уведомления Комиссии№1 или Комиссии №2</w:t>
      </w:r>
      <w:r w:rsidRPr="000A7C99">
        <w:rPr>
          <w:sz w:val="24"/>
          <w:szCs w:val="26"/>
        </w:rPr>
        <w:t xml:space="preserve"> об устранении замеч</w:t>
      </w:r>
      <w:r>
        <w:rPr>
          <w:sz w:val="24"/>
          <w:szCs w:val="26"/>
        </w:rPr>
        <w:t>аний к выполнению (невыполнению)</w:t>
      </w:r>
      <w:r w:rsidRPr="000A7C99">
        <w:rPr>
          <w:sz w:val="24"/>
          <w:szCs w:val="26"/>
        </w:rPr>
        <w:t xml:space="preserve"> требований по готовности осуществляется повторная проверка</w:t>
      </w:r>
      <w:r>
        <w:rPr>
          <w:sz w:val="24"/>
          <w:szCs w:val="26"/>
        </w:rPr>
        <w:t>. При положительном заключении Комиссией №1 или Комиссией №2</w:t>
      </w:r>
      <w:r w:rsidRPr="000A7C99">
        <w:rPr>
          <w:sz w:val="24"/>
          <w:szCs w:val="26"/>
        </w:rPr>
        <w:t xml:space="preserve">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3. Порядок взаимодействия теплоснабжающей </w:t>
      </w:r>
      <w:r w:rsidRPr="000A7C99">
        <w:rPr>
          <w:sz w:val="24"/>
        </w:rPr>
        <w:t>(</w:t>
      </w:r>
      <w:proofErr w:type="spellStart"/>
      <w:r w:rsidRPr="000A7C99">
        <w:rPr>
          <w:sz w:val="24"/>
        </w:rPr>
        <w:t>теплосетевой</w:t>
      </w:r>
      <w:proofErr w:type="spellEnd"/>
      <w:r w:rsidRPr="000A7C99">
        <w:rPr>
          <w:sz w:val="24"/>
        </w:rPr>
        <w:t>)</w:t>
      </w:r>
      <w:r>
        <w:rPr>
          <w:sz w:val="24"/>
        </w:rPr>
        <w:t xml:space="preserve"> </w:t>
      </w:r>
      <w:r w:rsidRPr="000A7C99">
        <w:rPr>
          <w:sz w:val="24"/>
          <w:szCs w:val="26"/>
        </w:rPr>
        <w:t xml:space="preserve">организации, потребителей тепловой энергии, </w:t>
      </w:r>
      <w:proofErr w:type="spellStart"/>
      <w:r w:rsidRPr="000A7C99">
        <w:rPr>
          <w:sz w:val="24"/>
          <w:szCs w:val="26"/>
        </w:rPr>
        <w:t>теплопотребляющие</w:t>
      </w:r>
      <w:proofErr w:type="spellEnd"/>
      <w:r w:rsidRPr="000A7C99">
        <w:rPr>
          <w:sz w:val="24"/>
          <w:szCs w:val="26"/>
        </w:rPr>
        <w:t xml:space="preserve"> установки которых подключены к сис</w:t>
      </w:r>
      <w:r>
        <w:rPr>
          <w:sz w:val="24"/>
          <w:szCs w:val="26"/>
        </w:rPr>
        <w:t>теме теплоснабжения, с Комиссией №1 и Комиссией №2.</w:t>
      </w:r>
    </w:p>
    <w:bookmarkEnd w:id="5"/>
    <w:p w:rsidR="00662034" w:rsidRPr="000A7C99" w:rsidRDefault="00662034" w:rsidP="00662034">
      <w:pPr>
        <w:pStyle w:val="a3"/>
        <w:widowControl w:val="0"/>
        <w:suppressAutoHyphens/>
        <w:ind w:firstLine="708"/>
        <w:jc w:val="both"/>
        <w:rPr>
          <w:b/>
          <w:sz w:val="24"/>
          <w:szCs w:val="26"/>
        </w:rPr>
      </w:pPr>
      <w:r>
        <w:rPr>
          <w:sz w:val="24"/>
          <w:szCs w:val="26"/>
        </w:rPr>
        <w:t xml:space="preserve"> </w:t>
      </w:r>
      <w:r w:rsidRPr="000A7C99">
        <w:rPr>
          <w:sz w:val="24"/>
          <w:szCs w:val="26"/>
        </w:rPr>
        <w:t xml:space="preserve">3.1. Теплоснабжающая  </w:t>
      </w:r>
      <w:r w:rsidRPr="000A7C99">
        <w:rPr>
          <w:sz w:val="24"/>
        </w:rPr>
        <w:t>(</w:t>
      </w:r>
      <w:proofErr w:type="spellStart"/>
      <w:r w:rsidRPr="000A7C99">
        <w:rPr>
          <w:sz w:val="24"/>
        </w:rPr>
        <w:t>теплосетевая</w:t>
      </w:r>
      <w:proofErr w:type="spellEnd"/>
      <w:r w:rsidRPr="000A7C99">
        <w:rPr>
          <w:sz w:val="24"/>
        </w:rPr>
        <w:t>)</w:t>
      </w:r>
      <w:r>
        <w:rPr>
          <w:sz w:val="24"/>
        </w:rPr>
        <w:t xml:space="preserve"> </w:t>
      </w:r>
      <w:r w:rsidRPr="000A7C99">
        <w:rPr>
          <w:sz w:val="24"/>
          <w:szCs w:val="26"/>
        </w:rPr>
        <w:t>организация представ</w:t>
      </w:r>
      <w:r>
        <w:rPr>
          <w:sz w:val="24"/>
          <w:szCs w:val="26"/>
        </w:rPr>
        <w:t xml:space="preserve">ляет в </w:t>
      </w:r>
      <w:proofErr w:type="gramStart"/>
      <w:r>
        <w:rPr>
          <w:sz w:val="24"/>
          <w:szCs w:val="26"/>
        </w:rPr>
        <w:t>Администрацию</w:t>
      </w:r>
      <w:proofErr w:type="gramEnd"/>
      <w:r>
        <w:rPr>
          <w:sz w:val="24"/>
          <w:szCs w:val="26"/>
        </w:rPr>
        <w:t xml:space="preserve"> ЗАТО г. Радужный </w:t>
      </w:r>
      <w:r w:rsidRPr="000A7C99">
        <w:rPr>
          <w:sz w:val="24"/>
          <w:szCs w:val="26"/>
        </w:rPr>
        <w:t>информацию по выполнению требований по готовности</w:t>
      </w:r>
      <w:r>
        <w:rPr>
          <w:sz w:val="24"/>
          <w:szCs w:val="26"/>
        </w:rPr>
        <w:t>,</w:t>
      </w:r>
      <w:r w:rsidRPr="000A7C99">
        <w:rPr>
          <w:sz w:val="24"/>
          <w:szCs w:val="26"/>
        </w:rPr>
        <w:t xml:space="preserve"> указанных в приложении </w:t>
      </w:r>
      <w:r>
        <w:rPr>
          <w:sz w:val="24"/>
          <w:szCs w:val="26"/>
        </w:rPr>
        <w:t xml:space="preserve">  </w:t>
      </w:r>
      <w:r w:rsidRPr="000A7C99">
        <w:rPr>
          <w:sz w:val="24"/>
          <w:szCs w:val="26"/>
        </w:rPr>
        <w:t>№ 4.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Комиссия</w:t>
      </w:r>
      <w:r>
        <w:rPr>
          <w:sz w:val="24"/>
          <w:szCs w:val="26"/>
        </w:rPr>
        <w:t xml:space="preserve"> №1</w:t>
      </w:r>
      <w:r w:rsidRPr="000A7C99">
        <w:rPr>
          <w:sz w:val="24"/>
          <w:szCs w:val="26"/>
        </w:rPr>
        <w:t xml:space="preserve"> рассматривает документы, подтверждающие выполнение требований готовности в соответствии с пунктом 2.2 Программы.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3.2. Потребители тепловой энергии представляют в теплоснабжающую организац</w:t>
      </w:r>
      <w:r>
        <w:rPr>
          <w:sz w:val="24"/>
          <w:szCs w:val="26"/>
        </w:rPr>
        <w:t xml:space="preserve">ию и в </w:t>
      </w:r>
      <w:proofErr w:type="gramStart"/>
      <w:r>
        <w:rPr>
          <w:sz w:val="24"/>
          <w:szCs w:val="26"/>
        </w:rPr>
        <w:t>Администрацию</w:t>
      </w:r>
      <w:proofErr w:type="gramEnd"/>
      <w:r>
        <w:rPr>
          <w:sz w:val="24"/>
          <w:szCs w:val="26"/>
        </w:rPr>
        <w:t xml:space="preserve"> ЗАТО г. Радужный</w:t>
      </w:r>
      <w:r w:rsidRPr="000A7C99">
        <w:rPr>
          <w:sz w:val="24"/>
          <w:szCs w:val="26"/>
        </w:rPr>
        <w:t xml:space="preserve"> информацию по выполнению требований по готовности</w:t>
      </w:r>
      <w:r>
        <w:rPr>
          <w:sz w:val="24"/>
          <w:szCs w:val="26"/>
        </w:rPr>
        <w:t>,</w:t>
      </w:r>
      <w:r w:rsidRPr="000A7C99">
        <w:rPr>
          <w:sz w:val="24"/>
          <w:szCs w:val="26"/>
        </w:rPr>
        <w:t xml:space="preserve"> указанных в приложения № 5. </w:t>
      </w:r>
    </w:p>
    <w:p w:rsidR="00662034" w:rsidRPr="000A7C99" w:rsidRDefault="00662034" w:rsidP="00662034">
      <w:pPr>
        <w:pStyle w:val="a3"/>
        <w:widowControl w:val="0"/>
        <w:suppressAutoHyphens/>
        <w:ind w:firstLine="720"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Теплоснабжающая </w:t>
      </w:r>
      <w:r w:rsidRPr="006D44B8">
        <w:rPr>
          <w:rStyle w:val="a8"/>
          <w:b w:val="0"/>
          <w:color w:val="000000"/>
          <w:sz w:val="24"/>
          <w:szCs w:val="26"/>
        </w:rPr>
        <w:t>(</w:t>
      </w:r>
      <w:proofErr w:type="spellStart"/>
      <w:r w:rsidRPr="006D44B8">
        <w:rPr>
          <w:rStyle w:val="a8"/>
          <w:b w:val="0"/>
          <w:color w:val="000000"/>
          <w:sz w:val="24"/>
          <w:szCs w:val="26"/>
        </w:rPr>
        <w:t>теплосетевая</w:t>
      </w:r>
      <w:proofErr w:type="spellEnd"/>
      <w:r w:rsidRPr="006D44B8">
        <w:rPr>
          <w:rStyle w:val="a8"/>
          <w:b w:val="0"/>
          <w:color w:val="000000"/>
          <w:sz w:val="24"/>
          <w:szCs w:val="26"/>
        </w:rPr>
        <w:t>)</w:t>
      </w:r>
      <w:r>
        <w:rPr>
          <w:rStyle w:val="a8"/>
          <w:color w:val="000000"/>
          <w:sz w:val="24"/>
          <w:szCs w:val="26"/>
        </w:rPr>
        <w:t xml:space="preserve"> </w:t>
      </w:r>
      <w:r w:rsidRPr="000A7C99">
        <w:rPr>
          <w:sz w:val="24"/>
          <w:szCs w:val="26"/>
        </w:rPr>
        <w:t>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662034" w:rsidRPr="006D44B8" w:rsidRDefault="00662034" w:rsidP="00662034">
      <w:pPr>
        <w:pStyle w:val="a3"/>
        <w:widowControl w:val="0"/>
        <w:suppressAutoHyphens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 xml:space="preserve">Потребители тепловой энергии оформляют </w:t>
      </w:r>
      <w:r w:rsidRPr="006D44B8">
        <w:rPr>
          <w:sz w:val="24"/>
          <w:szCs w:val="26"/>
        </w:rPr>
        <w:t>Акт</w:t>
      </w:r>
      <w:r w:rsidRPr="006D44B8">
        <w:rPr>
          <w:b/>
          <w:sz w:val="24"/>
          <w:szCs w:val="26"/>
        </w:rPr>
        <w:t xml:space="preserve"> </w:t>
      </w:r>
      <w:r w:rsidRPr="006D44B8">
        <w:rPr>
          <w:rStyle w:val="a8"/>
          <w:b w:val="0"/>
          <w:color w:val="000000"/>
          <w:sz w:val="24"/>
          <w:szCs w:val="26"/>
        </w:rPr>
        <w:t xml:space="preserve">проверки готовности к отопительному </w:t>
      </w:r>
      <w:r w:rsidRPr="006D44B8">
        <w:rPr>
          <w:rStyle w:val="a8"/>
          <w:b w:val="0"/>
          <w:color w:val="000000"/>
          <w:sz w:val="24"/>
          <w:szCs w:val="26"/>
        </w:rPr>
        <w:lastRenderedPageBreak/>
        <w:t>периоду, согласовывают его с теплоснабжающей (</w:t>
      </w:r>
      <w:proofErr w:type="spellStart"/>
      <w:r w:rsidRPr="006D44B8">
        <w:rPr>
          <w:rStyle w:val="a8"/>
          <w:b w:val="0"/>
          <w:color w:val="000000"/>
          <w:sz w:val="24"/>
          <w:szCs w:val="26"/>
        </w:rPr>
        <w:t>теплосетевой</w:t>
      </w:r>
      <w:proofErr w:type="spellEnd"/>
      <w:r w:rsidRPr="006D44B8">
        <w:rPr>
          <w:rStyle w:val="a8"/>
          <w:b w:val="0"/>
          <w:color w:val="000000"/>
          <w:sz w:val="24"/>
          <w:szCs w:val="26"/>
        </w:rPr>
        <w:t>) организацией и представляют его в Комиссию</w:t>
      </w:r>
      <w:r>
        <w:rPr>
          <w:rStyle w:val="a8"/>
          <w:b w:val="0"/>
          <w:color w:val="000000"/>
          <w:sz w:val="24"/>
          <w:szCs w:val="26"/>
        </w:rPr>
        <w:t xml:space="preserve"> №2</w:t>
      </w:r>
      <w:r w:rsidRPr="006D44B8">
        <w:rPr>
          <w:rStyle w:val="a8"/>
          <w:b w:val="0"/>
          <w:color w:val="000000"/>
          <w:sz w:val="24"/>
          <w:szCs w:val="26"/>
        </w:rPr>
        <w:t xml:space="preserve"> для рассмотрения.</w:t>
      </w:r>
    </w:p>
    <w:p w:rsidR="00662034" w:rsidRPr="000A7C99" w:rsidRDefault="00662034" w:rsidP="00662034">
      <w:pPr>
        <w:pStyle w:val="a3"/>
        <w:widowControl w:val="0"/>
        <w:suppressAutoHyphens/>
        <w:jc w:val="both"/>
        <w:rPr>
          <w:b/>
          <w:sz w:val="24"/>
          <w:szCs w:val="26"/>
        </w:rPr>
      </w:pPr>
      <w:r w:rsidRPr="000A7C99">
        <w:rPr>
          <w:sz w:val="24"/>
          <w:szCs w:val="26"/>
        </w:rPr>
        <w:t>Комиссия</w:t>
      </w:r>
      <w:r>
        <w:rPr>
          <w:sz w:val="24"/>
          <w:szCs w:val="26"/>
        </w:rPr>
        <w:t xml:space="preserve"> №2</w:t>
      </w:r>
      <w:r w:rsidRPr="000A7C99">
        <w:rPr>
          <w:sz w:val="24"/>
          <w:szCs w:val="26"/>
        </w:rPr>
        <w:t xml:space="preserve"> рассматривает документы, подтверждающие выполнение требований готовности в соответствии с пунктом 2.2 Программы.</w:t>
      </w:r>
    </w:p>
    <w:p w:rsidR="00662034" w:rsidRPr="00E264D4" w:rsidRDefault="00662034" w:rsidP="00662034">
      <w:pPr>
        <w:rPr>
          <w:bCs/>
          <w:sz w:val="24"/>
          <w:szCs w:val="24"/>
        </w:rPr>
      </w:pPr>
      <w:r w:rsidRPr="000A7C99"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 xml:space="preserve">                                                                                                           </w:t>
      </w:r>
      <w:r w:rsidRPr="00E264D4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№ </w:t>
      </w:r>
      <w:r w:rsidRPr="00E264D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к Программе</w:t>
      </w:r>
    </w:p>
    <w:p w:rsidR="00662034" w:rsidRDefault="00662034" w:rsidP="00662034">
      <w:pPr>
        <w:pStyle w:val="a7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62034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62034" w:rsidRPr="0090515E" w:rsidRDefault="00662034" w:rsidP="00662034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8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662034" w:rsidRPr="0090515E" w:rsidRDefault="00662034" w:rsidP="00662034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8"/>
          <w:rFonts w:ascii="Times New Roman" w:hAnsi="Times New Roman" w:cs="Times New Roman"/>
          <w:color w:val="000000"/>
          <w:sz w:val="24"/>
          <w:szCs w:val="24"/>
        </w:rPr>
        <w:t>проверки готовно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сти к отопительному периоду 2021/2022</w:t>
      </w:r>
      <w:r w:rsidRPr="0090515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15E">
        <w:rPr>
          <w:rStyle w:val="a8"/>
          <w:rFonts w:ascii="Times New Roman" w:hAnsi="Times New Roman" w:cs="Times New Roman"/>
          <w:color w:val="000000"/>
          <w:sz w:val="24"/>
          <w:szCs w:val="24"/>
        </w:rPr>
        <w:t>г.</w:t>
      </w:r>
      <w:proofErr w:type="gramStart"/>
      <w:r w:rsidRPr="0090515E">
        <w:rPr>
          <w:rStyle w:val="a8"/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90515E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034" w:rsidRPr="00E264D4" w:rsidRDefault="00662034" w:rsidP="00662034">
      <w:pPr>
        <w:ind w:firstLine="720"/>
        <w:jc w:val="center"/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«____»</w:t>
      </w:r>
      <w:r w:rsidRPr="00E264D4">
        <w:rPr>
          <w:rFonts w:ascii="Times New Roman" w:hAnsi="Times New Roman" w:cs="Times New Roman"/>
          <w:sz w:val="24"/>
          <w:szCs w:val="24"/>
        </w:rPr>
        <w:t>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64D4">
        <w:rPr>
          <w:rFonts w:ascii="Times New Roman" w:hAnsi="Times New Roman" w:cs="Times New Roman"/>
          <w:sz w:val="24"/>
          <w:szCs w:val="24"/>
        </w:rPr>
        <w:t>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264D4">
        <w:rPr>
          <w:rFonts w:ascii="Times New Roman" w:hAnsi="Times New Roman" w:cs="Times New Roman"/>
          <w:sz w:val="20"/>
          <w:szCs w:val="20"/>
        </w:rPr>
        <w:t xml:space="preserve"> (дата составления акта)</w:t>
      </w:r>
    </w:p>
    <w:p w:rsidR="00662034" w:rsidRPr="00E264D4" w:rsidRDefault="00662034" w:rsidP="00662034">
      <w:pPr>
        <w:ind w:firstLine="720"/>
        <w:jc w:val="both"/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662034" w:rsidRPr="00E264D4" w:rsidRDefault="00662034" w:rsidP="00662034">
      <w:pPr>
        <w:pStyle w:val="a7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»________________2021</w:t>
      </w:r>
      <w:r w:rsidRPr="00E264D4">
        <w:rPr>
          <w:rFonts w:ascii="Times New Roman" w:hAnsi="Times New Roman" w:cs="Times New Roman"/>
          <w:sz w:val="24"/>
          <w:szCs w:val="24"/>
        </w:rPr>
        <w:t>г., утвержденной______________________________________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62034" w:rsidRPr="00447E53" w:rsidRDefault="00662034" w:rsidP="00662034"/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264D4">
        <w:rPr>
          <w:rFonts w:ascii="Times New Roman" w:hAnsi="Times New Roman" w:cs="Times New Roman"/>
          <w:sz w:val="20"/>
          <w:szCs w:val="20"/>
        </w:rPr>
        <w:t>(ФИО руководителя (его заместителя) органа, проводящего проверку готовности к отопительному периоду)</w:t>
      </w:r>
    </w:p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»____________2021г.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»_____________ 2021</w:t>
      </w:r>
      <w:r w:rsidRPr="00E264D4">
        <w:rPr>
          <w:rFonts w:ascii="Times New Roman" w:hAnsi="Times New Roman" w:cs="Times New Roman"/>
          <w:sz w:val="24"/>
          <w:szCs w:val="24"/>
        </w:rPr>
        <w:t xml:space="preserve">г. в соответствии с </w:t>
      </w:r>
      <w:hyperlink r:id="rId6" w:history="1">
        <w:r w:rsidRPr="007B202A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>
        <w:t xml:space="preserve"> </w:t>
      </w:r>
      <w:r w:rsidRPr="007B202A">
        <w:rPr>
          <w:rFonts w:ascii="Times New Roman" w:hAnsi="Times New Roman" w:cs="Times New Roman"/>
          <w:color w:val="000000"/>
          <w:sz w:val="24"/>
          <w:szCs w:val="24"/>
        </w:rPr>
        <w:t xml:space="preserve">от 27 июля 2010г. № 190-ФЗ «О теплоснабжении» провела проверку готовности к </w:t>
      </w:r>
      <w:r w:rsidRPr="00E264D4">
        <w:rPr>
          <w:rFonts w:ascii="Times New Roman" w:hAnsi="Times New Roman" w:cs="Times New Roman"/>
          <w:sz w:val="24"/>
          <w:szCs w:val="24"/>
        </w:rPr>
        <w:t>отопительному периоду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2034" w:rsidRPr="00447E53" w:rsidRDefault="00662034" w:rsidP="00662034"/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62034" w:rsidRPr="00447E53" w:rsidRDefault="00662034" w:rsidP="00662034"/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2034" w:rsidRPr="00E264D4" w:rsidRDefault="00662034" w:rsidP="00662034">
      <w:pPr>
        <w:pStyle w:val="a7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034" w:rsidRPr="00E264D4" w:rsidRDefault="00662034" w:rsidP="00662034">
      <w:pPr>
        <w:jc w:val="both"/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662034" w:rsidRPr="00447E53" w:rsidRDefault="00662034" w:rsidP="00662034"/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662034" w:rsidRPr="00447E53" w:rsidRDefault="00662034" w:rsidP="00662034"/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2034" w:rsidRPr="00E264D4" w:rsidRDefault="00662034" w:rsidP="00662034">
      <w:pPr>
        <w:jc w:val="both"/>
      </w:pPr>
    </w:p>
    <w:p w:rsidR="00662034" w:rsidRDefault="00662034" w:rsidP="00662034">
      <w:pPr>
        <w:pStyle w:val="2"/>
        <w:tabs>
          <w:tab w:val="left" w:pos="9639"/>
        </w:tabs>
        <w:ind w:right="-2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0944E7">
        <w:rPr>
          <w:sz w:val="24"/>
          <w:szCs w:val="24"/>
        </w:rPr>
        <w:t>:</w:t>
      </w:r>
    </w:p>
    <w:p w:rsidR="00662034" w:rsidRPr="00E264D4" w:rsidRDefault="00662034" w:rsidP="00662034">
      <w:pPr>
        <w:pStyle w:val="2"/>
        <w:tabs>
          <w:tab w:val="left" w:pos="9639"/>
        </w:tabs>
        <w:ind w:right="-2"/>
        <w:jc w:val="both"/>
        <w:rPr>
          <w:b/>
          <w:sz w:val="24"/>
          <w:szCs w:val="24"/>
        </w:rPr>
      </w:pPr>
      <w:r w:rsidRPr="00E264D4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</w:t>
      </w:r>
      <w:r w:rsidRPr="00E264D4">
        <w:rPr>
          <w:sz w:val="24"/>
          <w:szCs w:val="24"/>
        </w:rPr>
        <w:t>__</w:t>
      </w:r>
      <w:r>
        <w:rPr>
          <w:sz w:val="24"/>
          <w:szCs w:val="24"/>
        </w:rPr>
        <w:t>_____</w:t>
      </w:r>
    </w:p>
    <w:p w:rsidR="00662034" w:rsidRPr="00E264D4" w:rsidRDefault="00662034" w:rsidP="00662034">
      <w:pPr>
        <w:pStyle w:val="2"/>
        <w:tabs>
          <w:tab w:val="left" w:pos="9639"/>
        </w:tabs>
        <w:ind w:right="-2"/>
        <w:jc w:val="center"/>
        <w:rPr>
          <w:b/>
        </w:rPr>
      </w:pPr>
      <w:r w:rsidRPr="00E264D4">
        <w:t>(</w:t>
      </w:r>
      <w:r>
        <w:t>готовность/неготовность к работе в отопительном периоде</w:t>
      </w:r>
      <w:r w:rsidRPr="00E264D4">
        <w:t>)</w:t>
      </w:r>
    </w:p>
    <w:p w:rsidR="00662034" w:rsidRDefault="00662034" w:rsidP="00662034">
      <w:pPr>
        <w:pStyle w:val="a7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62034" w:rsidRPr="00447E53" w:rsidRDefault="00662034" w:rsidP="00662034"/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62034" w:rsidRPr="00447E53" w:rsidRDefault="00662034" w:rsidP="00662034"/>
    <w:p w:rsidR="00662034" w:rsidRDefault="00662034" w:rsidP="00662034">
      <w:pPr>
        <w:jc w:val="both"/>
      </w:pPr>
      <w:r w:rsidRPr="00E264D4">
        <w:t>________________________________________________________________________________</w:t>
      </w:r>
      <w:r>
        <w:t>________________</w:t>
      </w:r>
    </w:p>
    <w:p w:rsidR="00662034" w:rsidRPr="00E264D4" w:rsidRDefault="00662034" w:rsidP="00662034">
      <w:pPr>
        <w:jc w:val="both"/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Приложение к акту проверки готов</w:t>
      </w:r>
      <w:r>
        <w:rPr>
          <w:rFonts w:ascii="Times New Roman" w:hAnsi="Times New Roman" w:cs="Times New Roman"/>
          <w:sz w:val="24"/>
          <w:szCs w:val="24"/>
        </w:rPr>
        <w:t>ности к отопительному периоду 2021/2022</w:t>
      </w:r>
      <w:r w:rsidRPr="00E264D4">
        <w:rPr>
          <w:rFonts w:ascii="Times New Roman" w:hAnsi="Times New Roman" w:cs="Times New Roman"/>
          <w:sz w:val="24"/>
          <w:szCs w:val="24"/>
        </w:rPr>
        <w:t>г.г.</w:t>
      </w:r>
      <w:hyperlink w:anchor="sub_1991" w:history="1">
        <w:r w:rsidRPr="00E264D4">
          <w:rPr>
            <w:rStyle w:val="a9"/>
            <w:rFonts w:ascii="Times New Roman" w:hAnsi="Times New Roman" w:cs="Times New Roman"/>
            <w:sz w:val="24"/>
            <w:szCs w:val="24"/>
          </w:rPr>
          <w:t>*</w:t>
        </w:r>
      </w:hyperlink>
    </w:p>
    <w:p w:rsidR="00662034" w:rsidRPr="00E264D4" w:rsidRDefault="00662034" w:rsidP="00662034">
      <w:pPr>
        <w:jc w:val="both"/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62034" w:rsidRPr="00E264D4" w:rsidRDefault="00662034" w:rsidP="0066203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62034" w:rsidRPr="00E264D4" w:rsidRDefault="00662034" w:rsidP="0066203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Pr="000A7C99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62034" w:rsidRDefault="00662034" w:rsidP="0066203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62034" w:rsidRPr="000A7C99" w:rsidRDefault="00662034" w:rsidP="00662034"/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662034" w:rsidRPr="00E264D4" w:rsidRDefault="00662034" w:rsidP="00662034">
      <w:pPr>
        <w:jc w:val="both"/>
      </w:pPr>
    </w:p>
    <w:p w:rsidR="0066203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"___"____________2021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62034" w:rsidRPr="00E264D4" w:rsidRDefault="00662034" w:rsidP="0066203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662034" w:rsidRPr="00E264D4" w:rsidRDefault="00662034" w:rsidP="0066203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662034" w:rsidRPr="00E264D4" w:rsidRDefault="00662034" w:rsidP="0066203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264D4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662034" w:rsidRPr="00E264D4" w:rsidRDefault="00662034" w:rsidP="00662034">
      <w:pPr>
        <w:jc w:val="both"/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6" w:name="sub_1991"/>
      <w:r w:rsidRPr="00E264D4">
        <w:rPr>
          <w:rFonts w:ascii="Times New Roman" w:hAnsi="Times New Roman" w:cs="Times New Roman"/>
          <w:sz w:val="20"/>
          <w:szCs w:val="20"/>
        </w:rPr>
        <w:t>* При наличии у комиссии замечаний к выполнению требований по готовности</w:t>
      </w:r>
      <w:bookmarkEnd w:id="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4D4">
        <w:rPr>
          <w:rFonts w:ascii="Times New Roman" w:hAnsi="Times New Roman" w:cs="Times New Roman"/>
          <w:sz w:val="20"/>
          <w:szCs w:val="20"/>
        </w:rPr>
        <w:t>или при невыполнении требований по готовности к акту прилагается перечень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4D4">
        <w:rPr>
          <w:rFonts w:ascii="Times New Roman" w:hAnsi="Times New Roman" w:cs="Times New Roman"/>
          <w:sz w:val="20"/>
          <w:szCs w:val="20"/>
        </w:rPr>
        <w:t>замечаний с указанием сроков их устранения.</w:t>
      </w:r>
    </w:p>
    <w:p w:rsidR="00662034" w:rsidRDefault="00662034" w:rsidP="0066203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62034" w:rsidRDefault="00662034" w:rsidP="00662034">
      <w:pPr>
        <w:rPr>
          <w:sz w:val="24"/>
          <w:szCs w:val="24"/>
        </w:rPr>
      </w:pPr>
    </w:p>
    <w:p w:rsidR="00662034" w:rsidRDefault="00662034" w:rsidP="00662034">
      <w:pPr>
        <w:rPr>
          <w:sz w:val="24"/>
          <w:szCs w:val="24"/>
        </w:rPr>
      </w:pPr>
    </w:p>
    <w:p w:rsidR="00662034" w:rsidRDefault="00662034" w:rsidP="00662034">
      <w:pPr>
        <w:rPr>
          <w:sz w:val="24"/>
          <w:szCs w:val="24"/>
        </w:rPr>
      </w:pPr>
    </w:p>
    <w:p w:rsidR="00662034" w:rsidRDefault="00662034" w:rsidP="00662034">
      <w:pPr>
        <w:rPr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Default="00662034" w:rsidP="00662034">
      <w:pPr>
        <w:rPr>
          <w:bCs/>
          <w:sz w:val="24"/>
          <w:szCs w:val="24"/>
        </w:rPr>
      </w:pPr>
    </w:p>
    <w:p w:rsidR="00662034" w:rsidRPr="000944E7" w:rsidRDefault="00662034" w:rsidP="00662034">
      <w:pPr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E264D4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№ 2 к Программе</w:t>
      </w:r>
    </w:p>
    <w:p w:rsidR="00662034" w:rsidRDefault="00662034" w:rsidP="00662034">
      <w:pPr>
        <w:rPr>
          <w:sz w:val="24"/>
          <w:szCs w:val="24"/>
        </w:rPr>
      </w:pPr>
    </w:p>
    <w:p w:rsidR="00662034" w:rsidRDefault="00662034" w:rsidP="00662034">
      <w:pPr>
        <w:rPr>
          <w:sz w:val="24"/>
          <w:szCs w:val="24"/>
        </w:rPr>
      </w:pPr>
    </w:p>
    <w:p w:rsidR="00662034" w:rsidRDefault="00662034" w:rsidP="00662034">
      <w:pPr>
        <w:jc w:val="center"/>
        <w:rPr>
          <w:sz w:val="24"/>
          <w:szCs w:val="24"/>
        </w:rPr>
      </w:pPr>
      <w:r w:rsidRPr="00957E12">
        <w:rPr>
          <w:sz w:val="28"/>
          <w:szCs w:val="24"/>
        </w:rPr>
        <w:t>Перечень</w:t>
      </w:r>
    </w:p>
    <w:p w:rsidR="00662034" w:rsidRPr="004362E4" w:rsidRDefault="00662034" w:rsidP="00662034">
      <w:pPr>
        <w:jc w:val="center"/>
        <w:rPr>
          <w:bCs/>
          <w:sz w:val="24"/>
          <w:szCs w:val="24"/>
        </w:rPr>
      </w:pPr>
      <w:r w:rsidRPr="001D151A">
        <w:rPr>
          <w:sz w:val="24"/>
          <w:szCs w:val="24"/>
        </w:rPr>
        <w:t xml:space="preserve"> замечаний к выполнению требований по готовности</w:t>
      </w:r>
    </w:p>
    <w:p w:rsidR="00662034" w:rsidRDefault="00662034" w:rsidP="0066203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D151A">
        <w:rPr>
          <w:rFonts w:ascii="Times New Roman" w:hAnsi="Times New Roman" w:cs="Times New Roman"/>
          <w:sz w:val="24"/>
          <w:szCs w:val="24"/>
        </w:rPr>
        <w:t>при невыполнении требований по готовности</w:t>
      </w:r>
    </w:p>
    <w:p w:rsidR="00662034" w:rsidRPr="001D151A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 xml:space="preserve"> к акту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D151A">
        <w:rPr>
          <w:rStyle w:val="a8"/>
          <w:rFonts w:ascii="Times New Roman" w:hAnsi="Times New Roman" w:cs="Times New Roman"/>
          <w:sz w:val="24"/>
          <w:szCs w:val="24"/>
        </w:rPr>
        <w:t>№___ от «</w:t>
      </w:r>
      <w:r>
        <w:rPr>
          <w:rFonts w:ascii="Times New Roman" w:hAnsi="Times New Roman" w:cs="Times New Roman"/>
          <w:sz w:val="24"/>
          <w:szCs w:val="24"/>
        </w:rPr>
        <w:t>___»____________2021</w:t>
      </w:r>
      <w:r w:rsidRPr="001D151A">
        <w:rPr>
          <w:rFonts w:ascii="Times New Roman" w:hAnsi="Times New Roman" w:cs="Times New Roman"/>
          <w:sz w:val="24"/>
          <w:szCs w:val="24"/>
        </w:rPr>
        <w:t>г.</w:t>
      </w:r>
    </w:p>
    <w:p w:rsidR="00662034" w:rsidRDefault="00662034" w:rsidP="00662034">
      <w:pPr>
        <w:pStyle w:val="a7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Style w:val="a8"/>
          <w:rFonts w:ascii="Times New Roman" w:hAnsi="Times New Roman" w:cs="Times New Roman"/>
          <w:sz w:val="24"/>
          <w:szCs w:val="24"/>
        </w:rPr>
        <w:t>проверки готовности к отопительному периоду.</w:t>
      </w:r>
    </w:p>
    <w:p w:rsidR="00662034" w:rsidRPr="00957E12" w:rsidRDefault="00662034" w:rsidP="00662034"/>
    <w:p w:rsidR="00662034" w:rsidRPr="00E264D4" w:rsidRDefault="00662034" w:rsidP="00662034">
      <w:pPr>
        <w:pStyle w:val="a5"/>
        <w:jc w:val="left"/>
        <w:rPr>
          <w:sz w:val="26"/>
          <w:szCs w:val="26"/>
        </w:rPr>
      </w:pP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_______________________________</w:t>
      </w: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662034" w:rsidRPr="00E264D4" w:rsidRDefault="00662034" w:rsidP="00662034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_______________________________</w:t>
      </w: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662034" w:rsidRPr="00E264D4" w:rsidRDefault="00662034" w:rsidP="00662034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________________________________</w:t>
      </w: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</w:p>
    <w:p w:rsidR="00662034" w:rsidRPr="00E264D4" w:rsidRDefault="00662034" w:rsidP="00662034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662034" w:rsidRDefault="00662034" w:rsidP="00662034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  <w:bookmarkStart w:id="7" w:name="sub_20000"/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Default="00662034" w:rsidP="00662034">
      <w:pPr>
        <w:pStyle w:val="a5"/>
        <w:jc w:val="left"/>
        <w:rPr>
          <w:b w:val="0"/>
          <w:sz w:val="20"/>
        </w:rPr>
      </w:pPr>
    </w:p>
    <w:p w:rsidR="00662034" w:rsidRPr="007B202A" w:rsidRDefault="00662034" w:rsidP="00662034">
      <w:pPr>
        <w:pStyle w:val="a5"/>
        <w:jc w:val="left"/>
        <w:rPr>
          <w:b w:val="0"/>
          <w:sz w:val="20"/>
        </w:rPr>
      </w:pPr>
    </w:p>
    <w:p w:rsidR="00662034" w:rsidRPr="00BE06DC" w:rsidRDefault="00662034" w:rsidP="00662034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BE06DC">
        <w:rPr>
          <w:b w:val="0"/>
          <w:bCs/>
          <w:sz w:val="24"/>
          <w:szCs w:val="24"/>
        </w:rPr>
        <w:t xml:space="preserve">Приложение № </w:t>
      </w:r>
      <w:r>
        <w:rPr>
          <w:b w:val="0"/>
          <w:bCs/>
          <w:sz w:val="24"/>
          <w:szCs w:val="24"/>
        </w:rPr>
        <w:t>3 к Программе</w:t>
      </w:r>
    </w:p>
    <w:bookmarkEnd w:id="7"/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Pr="001D151A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Default="00662034" w:rsidP="0066203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2034" w:rsidRPr="001D151A" w:rsidRDefault="00662034" w:rsidP="0066203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62034" w:rsidRPr="001D151A" w:rsidRDefault="00662034" w:rsidP="0066203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готовности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отопительному периоду 2021/2022 </w:t>
      </w:r>
      <w:proofErr w:type="spellStart"/>
      <w:r w:rsidRPr="001D151A"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34" w:rsidRPr="00E264D4" w:rsidRDefault="00662034" w:rsidP="0066203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662034" w:rsidRPr="00E264D4" w:rsidRDefault="00662034" w:rsidP="00662034">
      <w:pPr>
        <w:pStyle w:val="a7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Pr="00E264D4" w:rsidRDefault="00662034" w:rsidP="00662034">
      <w:pPr>
        <w:pStyle w:val="a7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______№______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662034" w:rsidRPr="00E264D4" w:rsidRDefault="00662034" w:rsidP="006620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34" w:rsidRPr="00E264D4" w:rsidRDefault="00662034" w:rsidP="00662034">
      <w:pPr>
        <w:pStyle w:val="a7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64D4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662034" w:rsidRPr="00E264D4" w:rsidRDefault="00662034" w:rsidP="00662034">
      <w:pPr>
        <w:pStyle w:val="a7"/>
        <w:ind w:left="360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62034" w:rsidRPr="00E264D4" w:rsidRDefault="00662034" w:rsidP="00662034">
      <w:pPr>
        <w:rPr>
          <w:bCs/>
          <w:sz w:val="24"/>
          <w:szCs w:val="24"/>
        </w:rPr>
      </w:pPr>
      <w:r w:rsidRPr="00E264D4">
        <w:br w:type="page"/>
      </w:r>
      <w:r>
        <w:lastRenderedPageBreak/>
        <w:t xml:space="preserve">                                                                                                                               </w:t>
      </w:r>
      <w:r w:rsidRPr="00E264D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4 к Программе</w:t>
      </w:r>
    </w:p>
    <w:p w:rsidR="00662034" w:rsidRPr="00E264D4" w:rsidRDefault="00662034" w:rsidP="00662034"/>
    <w:p w:rsidR="00662034" w:rsidRDefault="00662034" w:rsidP="00662034">
      <w:pPr>
        <w:pStyle w:val="2"/>
        <w:tabs>
          <w:tab w:val="left" w:pos="9639"/>
        </w:tabs>
        <w:ind w:right="-2"/>
        <w:jc w:val="center"/>
        <w:rPr>
          <w:b/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pacing w:line="240" w:lineRule="auto"/>
        <w:ind w:right="-2"/>
        <w:jc w:val="center"/>
        <w:rPr>
          <w:b/>
          <w:sz w:val="32"/>
          <w:szCs w:val="26"/>
        </w:rPr>
      </w:pPr>
      <w:r w:rsidRPr="004362E4">
        <w:rPr>
          <w:sz w:val="32"/>
          <w:szCs w:val="26"/>
        </w:rPr>
        <w:t>Требования</w:t>
      </w:r>
    </w:p>
    <w:p w:rsidR="00662034" w:rsidRPr="00BE06DC" w:rsidRDefault="00662034" w:rsidP="00662034">
      <w:pPr>
        <w:pStyle w:val="2"/>
        <w:tabs>
          <w:tab w:val="left" w:pos="9639"/>
        </w:tabs>
        <w:spacing w:line="240" w:lineRule="auto"/>
        <w:ind w:right="-2"/>
        <w:jc w:val="center"/>
        <w:rPr>
          <w:b/>
          <w:sz w:val="26"/>
          <w:szCs w:val="26"/>
        </w:rPr>
      </w:pPr>
      <w:r w:rsidRPr="00BE06DC">
        <w:rPr>
          <w:sz w:val="26"/>
          <w:szCs w:val="26"/>
        </w:rPr>
        <w:t>по готовности к отопитель</w:t>
      </w:r>
      <w:r>
        <w:rPr>
          <w:sz w:val="26"/>
          <w:szCs w:val="26"/>
        </w:rPr>
        <w:t xml:space="preserve">ному периоду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теплоснабжающей (</w:t>
      </w:r>
      <w:proofErr w:type="spellStart"/>
      <w:r>
        <w:rPr>
          <w:sz w:val="26"/>
          <w:szCs w:val="26"/>
        </w:rPr>
        <w:t>теплосетевой</w:t>
      </w:r>
      <w:proofErr w:type="spellEnd"/>
      <w:r>
        <w:rPr>
          <w:sz w:val="26"/>
          <w:szCs w:val="26"/>
        </w:rPr>
        <w:t>)</w:t>
      </w:r>
    </w:p>
    <w:p w:rsidR="00662034" w:rsidRPr="00BE06DC" w:rsidRDefault="00662034" w:rsidP="00662034">
      <w:pPr>
        <w:pStyle w:val="2"/>
        <w:tabs>
          <w:tab w:val="left" w:pos="9639"/>
        </w:tabs>
        <w:spacing w:line="240" w:lineRule="auto"/>
        <w:ind w:right="-2"/>
        <w:jc w:val="center"/>
        <w:rPr>
          <w:b/>
          <w:sz w:val="26"/>
          <w:szCs w:val="26"/>
        </w:rPr>
      </w:pPr>
      <w:bookmarkStart w:id="8" w:name="sub_13"/>
      <w:r>
        <w:rPr>
          <w:sz w:val="26"/>
          <w:szCs w:val="26"/>
        </w:rPr>
        <w:t>организации</w:t>
      </w:r>
    </w:p>
    <w:p w:rsidR="00662034" w:rsidRPr="00BE06DC" w:rsidRDefault="00662034" w:rsidP="00662034">
      <w:pPr>
        <w:pStyle w:val="2"/>
        <w:tabs>
          <w:tab w:val="left" w:pos="9639"/>
        </w:tabs>
        <w:spacing w:line="240" w:lineRule="auto"/>
        <w:ind w:right="-2"/>
        <w:jc w:val="center"/>
        <w:rPr>
          <w:b/>
          <w:sz w:val="26"/>
          <w:szCs w:val="26"/>
        </w:rPr>
      </w:pPr>
    </w:p>
    <w:p w:rsidR="00662034" w:rsidRPr="004620A7" w:rsidRDefault="00662034" w:rsidP="00662034">
      <w:pPr>
        <w:pStyle w:val="2"/>
        <w:tabs>
          <w:tab w:val="left" w:pos="9639"/>
        </w:tabs>
        <w:spacing w:line="240" w:lineRule="auto"/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E06DC">
        <w:rPr>
          <w:sz w:val="26"/>
          <w:szCs w:val="26"/>
        </w:rPr>
        <w:t>В целях оценки г</w:t>
      </w:r>
      <w:r>
        <w:rPr>
          <w:sz w:val="26"/>
          <w:szCs w:val="26"/>
        </w:rPr>
        <w:t>отовности теплоснабжающей (</w:t>
      </w:r>
      <w:proofErr w:type="spellStart"/>
      <w:r>
        <w:rPr>
          <w:sz w:val="26"/>
          <w:szCs w:val="26"/>
        </w:rPr>
        <w:t>теплосетевой</w:t>
      </w:r>
      <w:proofErr w:type="spellEnd"/>
      <w:r>
        <w:rPr>
          <w:sz w:val="26"/>
          <w:szCs w:val="26"/>
        </w:rPr>
        <w:t>) организации</w:t>
      </w:r>
      <w:r w:rsidRPr="00BE06DC">
        <w:rPr>
          <w:sz w:val="26"/>
          <w:szCs w:val="26"/>
        </w:rPr>
        <w:t xml:space="preserve"> к отопительному периоду уполномоченным органом должны б</w:t>
      </w:r>
      <w:r>
        <w:rPr>
          <w:sz w:val="26"/>
          <w:szCs w:val="26"/>
        </w:rPr>
        <w:t>ыть проверены в отношении данной организации</w:t>
      </w:r>
      <w:r w:rsidRPr="00BE06DC">
        <w:rPr>
          <w:sz w:val="26"/>
          <w:szCs w:val="26"/>
        </w:rPr>
        <w:t>:</w:t>
      </w:r>
    </w:p>
    <w:p w:rsidR="00662034" w:rsidRPr="00BE06DC" w:rsidRDefault="00662034" w:rsidP="00662034">
      <w:pPr>
        <w:pStyle w:val="2"/>
        <w:tabs>
          <w:tab w:val="left" w:pos="9639"/>
        </w:tabs>
        <w:spacing w:line="240" w:lineRule="auto"/>
        <w:ind w:firstLine="709"/>
        <w:jc w:val="both"/>
        <w:rPr>
          <w:b/>
          <w:sz w:val="26"/>
          <w:szCs w:val="26"/>
        </w:rPr>
      </w:pPr>
      <w:bookmarkStart w:id="9" w:name="sub_30001"/>
      <w:bookmarkEnd w:id="8"/>
      <w:r w:rsidRPr="00BE06DC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    </w:t>
      </w:r>
      <w:r w:rsidRPr="00BE06DC">
        <w:rPr>
          <w:sz w:val="26"/>
          <w:szCs w:val="26"/>
        </w:rPr>
        <w:t xml:space="preserve">наличие соглашения об управлении системой теплоснабжения, заключенного в порядке, установленном </w:t>
      </w:r>
      <w:hyperlink r:id="rId7" w:history="1">
        <w:r w:rsidRPr="00BE06DC">
          <w:rPr>
            <w:bCs/>
            <w:sz w:val="26"/>
            <w:szCs w:val="26"/>
          </w:rPr>
          <w:t>Законом</w:t>
        </w:r>
      </w:hyperlink>
      <w:r w:rsidRPr="00BE06DC">
        <w:rPr>
          <w:sz w:val="26"/>
          <w:szCs w:val="26"/>
        </w:rPr>
        <w:t xml:space="preserve"> о теплоснабжении;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0" w:name="sub_30002"/>
      <w:bookmarkEnd w:id="9"/>
      <w:r>
        <w:rPr>
          <w:sz w:val="26"/>
          <w:szCs w:val="26"/>
        </w:rPr>
        <w:t xml:space="preserve">2) </w:t>
      </w:r>
      <w:r w:rsidRPr="00BE06DC">
        <w:rPr>
          <w:sz w:val="26"/>
          <w:szCs w:val="26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034" w:rsidRPr="00BE06DC" w:rsidRDefault="00662034" w:rsidP="00662034">
      <w:pPr>
        <w:pStyle w:val="2"/>
        <w:widowControl w:val="0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1" w:name="sub_30003"/>
      <w:bookmarkEnd w:id="10"/>
      <w:r>
        <w:rPr>
          <w:sz w:val="26"/>
          <w:szCs w:val="26"/>
        </w:rPr>
        <w:t xml:space="preserve">3) </w:t>
      </w:r>
      <w:r w:rsidRPr="00BE06DC">
        <w:rPr>
          <w:sz w:val="26"/>
          <w:szCs w:val="26"/>
        </w:rPr>
        <w:t>соблюдение критериев надежности теплоснабжения, установленных техническими регламентами;</w:t>
      </w:r>
    </w:p>
    <w:p w:rsidR="00662034" w:rsidRPr="00BE06DC" w:rsidRDefault="00662034" w:rsidP="00662034">
      <w:pPr>
        <w:pStyle w:val="2"/>
        <w:tabs>
          <w:tab w:val="left" w:pos="9639"/>
        </w:tabs>
        <w:spacing w:line="240" w:lineRule="auto"/>
        <w:ind w:firstLine="709"/>
        <w:jc w:val="both"/>
        <w:rPr>
          <w:b/>
          <w:sz w:val="26"/>
          <w:szCs w:val="26"/>
        </w:rPr>
      </w:pPr>
      <w:bookmarkStart w:id="12" w:name="sub_30004"/>
      <w:bookmarkEnd w:id="11"/>
      <w:r w:rsidRPr="00BE06DC"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   наличие нормативного запаса топлива на источнике</w:t>
      </w:r>
      <w:r w:rsidRPr="00BE06DC">
        <w:rPr>
          <w:sz w:val="26"/>
          <w:szCs w:val="26"/>
        </w:rPr>
        <w:t xml:space="preserve"> тепловой энергии;</w:t>
      </w:r>
    </w:p>
    <w:p w:rsidR="00662034" w:rsidRPr="00BE06DC" w:rsidRDefault="00662034" w:rsidP="00662034">
      <w:pPr>
        <w:pStyle w:val="2"/>
        <w:tabs>
          <w:tab w:val="left" w:pos="9639"/>
        </w:tabs>
        <w:spacing w:line="240" w:lineRule="auto"/>
        <w:ind w:firstLine="709"/>
        <w:jc w:val="both"/>
        <w:rPr>
          <w:b/>
          <w:sz w:val="26"/>
          <w:szCs w:val="26"/>
        </w:rPr>
      </w:pPr>
      <w:bookmarkStart w:id="13" w:name="sub_30005"/>
      <w:bookmarkEnd w:id="12"/>
      <w:r w:rsidRPr="00BE06DC">
        <w:rPr>
          <w:sz w:val="26"/>
          <w:szCs w:val="26"/>
        </w:rPr>
        <w:t xml:space="preserve">5) </w:t>
      </w:r>
      <w:r>
        <w:rPr>
          <w:sz w:val="26"/>
          <w:szCs w:val="26"/>
        </w:rPr>
        <w:t xml:space="preserve"> </w:t>
      </w:r>
      <w:r w:rsidRPr="00BE06DC">
        <w:rPr>
          <w:sz w:val="26"/>
          <w:szCs w:val="26"/>
        </w:rPr>
        <w:t>функционирование эксплуатационной, диспетчерской и аварийной служб, а именно:</w:t>
      </w:r>
    </w:p>
    <w:bookmarkEnd w:id="13"/>
    <w:p w:rsidR="00662034" w:rsidRPr="00BE06DC" w:rsidRDefault="00662034" w:rsidP="00662034">
      <w:pPr>
        <w:pStyle w:val="2"/>
        <w:numPr>
          <w:ilvl w:val="0"/>
          <w:numId w:val="6"/>
        </w:numPr>
        <w:tabs>
          <w:tab w:val="left" w:pos="-3261"/>
        </w:tabs>
        <w:overflowPunct/>
        <w:autoSpaceDE/>
        <w:autoSpaceDN/>
        <w:adjustRightInd/>
        <w:spacing w:after="0" w:line="240" w:lineRule="auto"/>
        <w:ind w:left="0" w:firstLine="709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укомплектованность указанных служб персоналом;</w:t>
      </w:r>
    </w:p>
    <w:p w:rsidR="00662034" w:rsidRPr="00BE06DC" w:rsidRDefault="00662034" w:rsidP="00662034">
      <w:pPr>
        <w:pStyle w:val="2"/>
        <w:numPr>
          <w:ilvl w:val="0"/>
          <w:numId w:val="6"/>
        </w:numPr>
        <w:tabs>
          <w:tab w:val="left" w:pos="-3261"/>
        </w:tabs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662034" w:rsidRPr="00BE06DC" w:rsidRDefault="00662034" w:rsidP="00662034">
      <w:pPr>
        <w:pStyle w:val="2"/>
        <w:numPr>
          <w:ilvl w:val="0"/>
          <w:numId w:val="6"/>
        </w:numPr>
        <w:tabs>
          <w:tab w:val="left" w:pos="-3261"/>
        </w:tabs>
        <w:overflowPunct/>
        <w:autoSpaceDE/>
        <w:autoSpaceDN/>
        <w:adjustRightInd/>
        <w:spacing w:after="0" w:line="240" w:lineRule="auto"/>
        <w:ind w:left="0" w:firstLine="709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нормативно-технической и оперативной документацией, инструкциями, схемами;</w:t>
      </w:r>
    </w:p>
    <w:p w:rsidR="00662034" w:rsidRPr="00BE06DC" w:rsidRDefault="00662034" w:rsidP="00662034">
      <w:pPr>
        <w:pStyle w:val="2"/>
        <w:numPr>
          <w:ilvl w:val="0"/>
          <w:numId w:val="6"/>
        </w:numPr>
        <w:tabs>
          <w:tab w:val="left" w:pos="-3261"/>
        </w:tabs>
        <w:overflowPunct/>
        <w:autoSpaceDE/>
        <w:autoSpaceDN/>
        <w:adjustRightInd/>
        <w:spacing w:after="0" w:line="240" w:lineRule="auto"/>
        <w:ind w:left="0" w:firstLine="709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первичными средствами пожаротушения;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4" w:name="sub_30006"/>
      <w:r w:rsidRPr="00BE06DC">
        <w:rPr>
          <w:sz w:val="26"/>
          <w:szCs w:val="26"/>
        </w:rPr>
        <w:t>6)</w:t>
      </w:r>
      <w:r>
        <w:rPr>
          <w:sz w:val="26"/>
          <w:szCs w:val="26"/>
        </w:rPr>
        <w:t xml:space="preserve"> </w:t>
      </w:r>
      <w:r w:rsidRPr="00BE06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BE06DC">
        <w:rPr>
          <w:sz w:val="26"/>
          <w:szCs w:val="26"/>
        </w:rPr>
        <w:t>про</w:t>
      </w:r>
      <w:r>
        <w:rPr>
          <w:sz w:val="26"/>
          <w:szCs w:val="26"/>
        </w:rPr>
        <w:t>ведение наладки принадлежащих ей</w:t>
      </w:r>
      <w:r w:rsidRPr="00BE06DC">
        <w:rPr>
          <w:sz w:val="26"/>
          <w:szCs w:val="26"/>
        </w:rPr>
        <w:t xml:space="preserve"> тепловых сетей;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5" w:name="sub_30007"/>
      <w:bookmarkEnd w:id="14"/>
      <w:r w:rsidRPr="00BE06DC">
        <w:rPr>
          <w:sz w:val="26"/>
          <w:szCs w:val="26"/>
        </w:rPr>
        <w:t xml:space="preserve">7) </w:t>
      </w:r>
      <w:r>
        <w:rPr>
          <w:sz w:val="26"/>
          <w:szCs w:val="26"/>
        </w:rPr>
        <w:t xml:space="preserve">   </w:t>
      </w:r>
      <w:r w:rsidRPr="00BE06DC">
        <w:rPr>
          <w:sz w:val="26"/>
          <w:szCs w:val="26"/>
        </w:rPr>
        <w:t>организация контроля режимов потребления тепловой энергии;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6" w:name="sub_30008"/>
      <w:bookmarkEnd w:id="15"/>
      <w:r w:rsidRPr="00BE06DC">
        <w:rPr>
          <w:sz w:val="26"/>
          <w:szCs w:val="26"/>
        </w:rPr>
        <w:t xml:space="preserve">8) </w:t>
      </w:r>
      <w:r>
        <w:rPr>
          <w:sz w:val="26"/>
          <w:szCs w:val="26"/>
        </w:rPr>
        <w:t xml:space="preserve">   </w:t>
      </w:r>
      <w:r w:rsidRPr="00BE06DC">
        <w:rPr>
          <w:sz w:val="26"/>
          <w:szCs w:val="26"/>
        </w:rPr>
        <w:t>обе</w:t>
      </w:r>
      <w:r>
        <w:rPr>
          <w:sz w:val="26"/>
          <w:szCs w:val="26"/>
        </w:rPr>
        <w:t>спечение качества теплоносителя</w:t>
      </w:r>
      <w:r w:rsidRPr="00BE06DC">
        <w:rPr>
          <w:sz w:val="26"/>
          <w:szCs w:val="26"/>
        </w:rPr>
        <w:t>;</w:t>
      </w:r>
    </w:p>
    <w:p w:rsidR="00662034" w:rsidRPr="00662034" w:rsidRDefault="00662034" w:rsidP="00662034">
      <w:pPr>
        <w:pStyle w:val="2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7" w:name="sub_30009"/>
      <w:bookmarkEnd w:id="16"/>
      <w:r w:rsidRPr="00BE06DC">
        <w:rPr>
          <w:sz w:val="26"/>
          <w:szCs w:val="26"/>
        </w:rPr>
        <w:t xml:space="preserve">9) </w:t>
      </w:r>
      <w:r>
        <w:rPr>
          <w:sz w:val="26"/>
          <w:szCs w:val="26"/>
        </w:rPr>
        <w:t xml:space="preserve">   </w:t>
      </w:r>
      <w:r w:rsidRPr="00BE06DC">
        <w:rPr>
          <w:sz w:val="26"/>
          <w:szCs w:val="26"/>
        </w:rPr>
        <w:t>ор</w:t>
      </w:r>
      <w:r>
        <w:rPr>
          <w:sz w:val="26"/>
          <w:szCs w:val="26"/>
        </w:rPr>
        <w:t xml:space="preserve">ганизация коммерческого учета </w:t>
      </w:r>
      <w:r w:rsidRPr="00662034">
        <w:rPr>
          <w:sz w:val="26"/>
          <w:szCs w:val="26"/>
        </w:rPr>
        <w:t>приобретаемой и реализуемой тепловой энергии;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09"/>
        <w:jc w:val="both"/>
        <w:rPr>
          <w:b/>
          <w:sz w:val="26"/>
          <w:szCs w:val="26"/>
        </w:rPr>
      </w:pPr>
      <w:bookmarkStart w:id="18" w:name="sub_30010"/>
      <w:bookmarkEnd w:id="17"/>
      <w:r w:rsidRPr="00BE06DC">
        <w:rPr>
          <w:sz w:val="26"/>
          <w:szCs w:val="26"/>
        </w:rPr>
        <w:t>10) обеспечение проверки качеств</w:t>
      </w:r>
      <w:r>
        <w:rPr>
          <w:sz w:val="26"/>
          <w:szCs w:val="26"/>
        </w:rPr>
        <w:t>а строительства принадлежащих ей</w:t>
      </w:r>
      <w:r w:rsidRPr="00BE06DC">
        <w:rPr>
          <w:sz w:val="26"/>
          <w:szCs w:val="26"/>
        </w:rPr>
        <w:t xml:space="preserve">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BE06DC">
          <w:rPr>
            <w:bCs/>
            <w:sz w:val="26"/>
            <w:szCs w:val="26"/>
          </w:rPr>
          <w:t>Законом</w:t>
        </w:r>
      </w:hyperlink>
      <w:r w:rsidRPr="00BE06DC">
        <w:rPr>
          <w:sz w:val="26"/>
          <w:szCs w:val="26"/>
        </w:rPr>
        <w:t xml:space="preserve"> о теплоснабжении;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bookmarkStart w:id="19" w:name="sub_30011"/>
      <w:bookmarkEnd w:id="18"/>
      <w:r w:rsidRPr="00BE06DC">
        <w:rPr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662034" w:rsidRPr="00662034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готовность систем</w:t>
      </w:r>
      <w:r>
        <w:rPr>
          <w:sz w:val="26"/>
          <w:szCs w:val="26"/>
        </w:rPr>
        <w:t>ы</w:t>
      </w:r>
      <w:r w:rsidRPr="00BE06DC">
        <w:rPr>
          <w:sz w:val="26"/>
          <w:szCs w:val="26"/>
        </w:rPr>
        <w:t xml:space="preserve"> приема и разгруз</w:t>
      </w:r>
      <w:r>
        <w:rPr>
          <w:sz w:val="26"/>
          <w:szCs w:val="26"/>
        </w:rPr>
        <w:t xml:space="preserve">ки топлива, </w:t>
      </w:r>
      <w:proofErr w:type="spellStart"/>
      <w:r w:rsidRPr="00662034">
        <w:rPr>
          <w:sz w:val="26"/>
          <w:szCs w:val="26"/>
        </w:rPr>
        <w:t>топливоприготовления</w:t>
      </w:r>
      <w:proofErr w:type="spellEnd"/>
      <w:r w:rsidRPr="00662034">
        <w:rPr>
          <w:sz w:val="26"/>
          <w:szCs w:val="26"/>
        </w:rPr>
        <w:t xml:space="preserve"> и  топливоподачи;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соблюдение водно-химического режима;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 xml:space="preserve">наличие </w:t>
      </w:r>
      <w:proofErr w:type="gramStart"/>
      <w:r w:rsidRPr="00BE06DC">
        <w:rPr>
          <w:sz w:val="26"/>
          <w:szCs w:val="26"/>
        </w:rPr>
        <w:t>расчетов допустимого времени устранения аварийных нарушений теплоснабжения жилых домов</w:t>
      </w:r>
      <w:proofErr w:type="gramEnd"/>
      <w:r w:rsidRPr="00BE06DC">
        <w:rPr>
          <w:sz w:val="26"/>
          <w:szCs w:val="26"/>
        </w:rPr>
        <w:t>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BE06DC">
        <w:rPr>
          <w:sz w:val="26"/>
          <w:szCs w:val="26"/>
        </w:rPr>
        <w:t>о-</w:t>
      </w:r>
      <w:proofErr w:type="gramEnd"/>
      <w:r w:rsidRPr="00BE06DC">
        <w:rPr>
          <w:sz w:val="26"/>
          <w:szCs w:val="26"/>
        </w:rPr>
        <w:t>, эле</w:t>
      </w:r>
      <w:r>
        <w:rPr>
          <w:sz w:val="26"/>
          <w:szCs w:val="26"/>
        </w:rPr>
        <w:t xml:space="preserve">ктро-, топливо- и </w:t>
      </w:r>
      <w:proofErr w:type="spellStart"/>
      <w:r>
        <w:rPr>
          <w:sz w:val="26"/>
          <w:szCs w:val="26"/>
        </w:rPr>
        <w:t>водоснабжающей</w:t>
      </w:r>
      <w:proofErr w:type="spellEnd"/>
      <w:r w:rsidRPr="00BE06DC">
        <w:rPr>
          <w:sz w:val="26"/>
          <w:szCs w:val="26"/>
        </w:rPr>
        <w:t xml:space="preserve"> организаций, потребителей тепловой энергии, ремонтно-строительных и транспорт</w:t>
      </w:r>
      <w:r>
        <w:rPr>
          <w:sz w:val="26"/>
          <w:szCs w:val="26"/>
        </w:rPr>
        <w:t>ных организаций, а также органа</w:t>
      </w:r>
      <w:r w:rsidRPr="00BE06DC">
        <w:rPr>
          <w:sz w:val="26"/>
          <w:szCs w:val="26"/>
        </w:rPr>
        <w:t xml:space="preserve"> местного самоуправления;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проведение гидравлических и тепловых испытаний тепловых сетей;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662034" w:rsidRPr="00BE06DC" w:rsidRDefault="00662034" w:rsidP="00662034">
      <w:pPr>
        <w:pStyle w:val="2"/>
        <w:numPr>
          <w:ilvl w:val="0"/>
          <w:numId w:val="7"/>
        </w:numPr>
        <w:tabs>
          <w:tab w:val="left" w:pos="-3402"/>
        </w:tabs>
        <w:suppressAutoHyphens/>
        <w:overflowPunct/>
        <w:autoSpaceDE/>
        <w:autoSpaceDN/>
        <w:adjustRightInd/>
        <w:spacing w:after="0" w:line="240" w:lineRule="auto"/>
        <w:ind w:left="0" w:right="-2" w:firstLine="709"/>
        <w:jc w:val="both"/>
        <w:textAlignment w:val="auto"/>
        <w:rPr>
          <w:b/>
          <w:sz w:val="26"/>
          <w:szCs w:val="26"/>
        </w:rPr>
      </w:pPr>
      <w:r w:rsidRPr="00BE06DC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09"/>
        <w:jc w:val="both"/>
        <w:rPr>
          <w:b/>
          <w:sz w:val="26"/>
          <w:szCs w:val="26"/>
        </w:rPr>
      </w:pPr>
      <w:bookmarkStart w:id="20" w:name="sub_30012"/>
      <w:r w:rsidRPr="00BE06DC">
        <w:rPr>
          <w:sz w:val="26"/>
          <w:szCs w:val="26"/>
        </w:rPr>
        <w:t>12) наличие документов, определяющих разграничение эксплуатационной ответственности между</w:t>
      </w:r>
      <w:r>
        <w:rPr>
          <w:sz w:val="26"/>
          <w:szCs w:val="26"/>
        </w:rPr>
        <w:t xml:space="preserve"> потребителями тепловой энергии и теплоснабжающей (</w:t>
      </w:r>
      <w:proofErr w:type="spellStart"/>
      <w:r>
        <w:rPr>
          <w:sz w:val="26"/>
          <w:szCs w:val="26"/>
        </w:rPr>
        <w:t>теплосетевой</w:t>
      </w:r>
      <w:proofErr w:type="spellEnd"/>
      <w:r>
        <w:rPr>
          <w:sz w:val="26"/>
          <w:szCs w:val="26"/>
        </w:rPr>
        <w:t>) организацией</w:t>
      </w:r>
      <w:r w:rsidRPr="00BE06DC">
        <w:rPr>
          <w:sz w:val="26"/>
          <w:szCs w:val="26"/>
        </w:rPr>
        <w:t>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09"/>
        <w:jc w:val="both"/>
        <w:rPr>
          <w:b/>
          <w:sz w:val="26"/>
          <w:szCs w:val="26"/>
        </w:rPr>
      </w:pPr>
      <w:bookmarkStart w:id="21" w:name="sub_30013"/>
      <w:bookmarkEnd w:id="20"/>
      <w:r w:rsidRPr="00BE06DC">
        <w:rPr>
          <w:sz w:val="26"/>
          <w:szCs w:val="26"/>
        </w:rPr>
        <w:t xml:space="preserve">13) </w:t>
      </w:r>
      <w:r>
        <w:rPr>
          <w:sz w:val="26"/>
          <w:szCs w:val="26"/>
        </w:rPr>
        <w:t xml:space="preserve">  </w:t>
      </w:r>
      <w:r w:rsidRPr="00BE06DC">
        <w:rPr>
          <w:sz w:val="26"/>
          <w:szCs w:val="26"/>
        </w:rPr>
        <w:t xml:space="preserve"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</w:t>
      </w:r>
      <w:r>
        <w:rPr>
          <w:sz w:val="26"/>
          <w:szCs w:val="26"/>
        </w:rPr>
        <w:t>муниципального контроля органом</w:t>
      </w:r>
      <w:r w:rsidRPr="00BE06DC">
        <w:rPr>
          <w:sz w:val="26"/>
          <w:szCs w:val="26"/>
        </w:rPr>
        <w:t xml:space="preserve"> местного самоуправления;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09"/>
        <w:jc w:val="both"/>
        <w:rPr>
          <w:b/>
          <w:sz w:val="26"/>
          <w:szCs w:val="26"/>
        </w:rPr>
      </w:pPr>
      <w:bookmarkStart w:id="22" w:name="sub_30014"/>
      <w:bookmarkEnd w:id="21"/>
      <w:r w:rsidRPr="00BE06DC">
        <w:rPr>
          <w:sz w:val="26"/>
          <w:szCs w:val="26"/>
        </w:rPr>
        <w:t xml:space="preserve">14)  </w:t>
      </w:r>
      <w:r>
        <w:rPr>
          <w:sz w:val="26"/>
          <w:szCs w:val="26"/>
        </w:rPr>
        <w:t xml:space="preserve"> </w:t>
      </w:r>
      <w:r w:rsidRPr="00BE06DC">
        <w:rPr>
          <w:sz w:val="26"/>
          <w:szCs w:val="26"/>
        </w:rPr>
        <w:t>работоспособность автоматических регуляторов при их наличии.</w:t>
      </w:r>
    </w:p>
    <w:bookmarkEnd w:id="22"/>
    <w:p w:rsidR="00662034" w:rsidRPr="00BE06DC" w:rsidRDefault="00662034" w:rsidP="00662034">
      <w:pPr>
        <w:pStyle w:val="2"/>
        <w:tabs>
          <w:tab w:val="left" w:pos="-3402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r w:rsidRPr="00BE06DC">
        <w:rPr>
          <w:sz w:val="26"/>
          <w:szCs w:val="26"/>
        </w:rPr>
        <w:t>К обстоятельствам, при несоблюдении которых в отношении теплоснабж</w:t>
      </w:r>
      <w:r>
        <w:rPr>
          <w:sz w:val="26"/>
          <w:szCs w:val="26"/>
        </w:rPr>
        <w:t>ающей организации</w:t>
      </w:r>
      <w:r w:rsidRPr="00BE06DC">
        <w:rPr>
          <w:sz w:val="26"/>
          <w:szCs w:val="26"/>
        </w:rPr>
        <w:t xml:space="preserve"> составляется а</w:t>
      </w:r>
      <w:proofErr w:type="gramStart"/>
      <w:r w:rsidRPr="00BE06DC">
        <w:rPr>
          <w:sz w:val="26"/>
          <w:szCs w:val="26"/>
        </w:rPr>
        <w:t>кт с пр</w:t>
      </w:r>
      <w:proofErr w:type="gramEnd"/>
      <w:r w:rsidRPr="00BE06DC">
        <w:rPr>
          <w:sz w:val="26"/>
          <w:szCs w:val="26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BE06DC">
          <w:rPr>
            <w:bCs/>
            <w:sz w:val="26"/>
            <w:szCs w:val="26"/>
          </w:rPr>
          <w:t>подпунктах 1</w:t>
        </w:r>
      </w:hyperlink>
      <w:r w:rsidRPr="00BE06DC">
        <w:rPr>
          <w:sz w:val="26"/>
          <w:szCs w:val="26"/>
        </w:rPr>
        <w:t xml:space="preserve">, </w:t>
      </w:r>
      <w:hyperlink w:anchor="sub_30007" w:history="1">
        <w:r w:rsidRPr="00BE06DC">
          <w:rPr>
            <w:bCs/>
            <w:sz w:val="26"/>
            <w:szCs w:val="26"/>
          </w:rPr>
          <w:t>7</w:t>
        </w:r>
      </w:hyperlink>
      <w:r w:rsidRPr="00BE06DC">
        <w:rPr>
          <w:sz w:val="26"/>
          <w:szCs w:val="26"/>
        </w:rPr>
        <w:t xml:space="preserve">, </w:t>
      </w:r>
      <w:hyperlink w:anchor="sub_30009" w:history="1">
        <w:r w:rsidRPr="00BE06DC">
          <w:rPr>
            <w:bCs/>
            <w:sz w:val="26"/>
            <w:szCs w:val="26"/>
          </w:rPr>
          <w:t>9</w:t>
        </w:r>
      </w:hyperlink>
      <w:r w:rsidRPr="00BE06DC">
        <w:rPr>
          <w:sz w:val="26"/>
          <w:szCs w:val="26"/>
        </w:rPr>
        <w:t xml:space="preserve"> и </w:t>
      </w:r>
      <w:hyperlink w:anchor="sub_30010" w:history="1">
        <w:r w:rsidRPr="00BE06DC">
          <w:rPr>
            <w:bCs/>
            <w:sz w:val="26"/>
            <w:szCs w:val="26"/>
          </w:rPr>
          <w:t>10 </w:t>
        </w:r>
      </w:hyperlink>
      <w:r w:rsidRPr="00BE06DC">
        <w:rPr>
          <w:sz w:val="26"/>
          <w:szCs w:val="26"/>
        </w:rPr>
        <w:t xml:space="preserve"> настоящего приложения.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/>
        <w:jc w:val="both"/>
        <w:rPr>
          <w:b/>
          <w:sz w:val="26"/>
          <w:szCs w:val="26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sz w:val="24"/>
          <w:szCs w:val="24"/>
        </w:rPr>
      </w:pPr>
    </w:p>
    <w:p w:rsidR="00662034" w:rsidRPr="00E264D4" w:rsidRDefault="00662034" w:rsidP="00662034">
      <w:pPr>
        <w:pStyle w:val="2"/>
        <w:tabs>
          <w:tab w:val="left" w:pos="9639"/>
        </w:tabs>
        <w:suppressAutoHyphens/>
        <w:ind w:right="-2"/>
        <w:jc w:val="both"/>
        <w:rPr>
          <w:b/>
          <w:sz w:val="24"/>
          <w:szCs w:val="24"/>
        </w:rPr>
      </w:pPr>
    </w:p>
    <w:p w:rsidR="00662034" w:rsidRPr="00E264D4" w:rsidRDefault="00662034" w:rsidP="00662034">
      <w:pPr>
        <w:pStyle w:val="a7"/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E264D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5 к Программе</w:t>
      </w:r>
    </w:p>
    <w:p w:rsidR="00662034" w:rsidRPr="00E264D4" w:rsidRDefault="00662034" w:rsidP="00662034">
      <w:pPr>
        <w:suppressAutoHyphens/>
        <w:jc w:val="both"/>
      </w:pPr>
    </w:p>
    <w:p w:rsidR="00662034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/>
        <w:jc w:val="center"/>
        <w:rPr>
          <w:b/>
          <w:sz w:val="24"/>
          <w:szCs w:val="24"/>
        </w:rPr>
      </w:pPr>
    </w:p>
    <w:p w:rsidR="00662034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/>
        <w:jc w:val="center"/>
        <w:rPr>
          <w:b/>
          <w:sz w:val="32"/>
          <w:szCs w:val="26"/>
        </w:rPr>
      </w:pPr>
      <w:r w:rsidRPr="0056083C">
        <w:rPr>
          <w:sz w:val="32"/>
          <w:szCs w:val="26"/>
        </w:rPr>
        <w:t xml:space="preserve">Требования 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/>
        <w:jc w:val="center"/>
        <w:rPr>
          <w:b/>
          <w:sz w:val="26"/>
          <w:szCs w:val="26"/>
        </w:rPr>
      </w:pPr>
      <w:r w:rsidRPr="00BE06DC">
        <w:rPr>
          <w:sz w:val="26"/>
          <w:szCs w:val="26"/>
        </w:rPr>
        <w:t>по готовности к отопительному периоду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/>
        <w:jc w:val="center"/>
        <w:rPr>
          <w:b/>
          <w:sz w:val="26"/>
          <w:szCs w:val="26"/>
        </w:rPr>
      </w:pPr>
      <w:r w:rsidRPr="00BE06DC">
        <w:rPr>
          <w:sz w:val="26"/>
          <w:szCs w:val="26"/>
        </w:rPr>
        <w:t>для потребителей тепловой энергии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/>
        <w:jc w:val="both"/>
        <w:rPr>
          <w:b/>
          <w:sz w:val="26"/>
          <w:szCs w:val="26"/>
        </w:rPr>
      </w:pPr>
    </w:p>
    <w:p w:rsidR="00662034" w:rsidRPr="00BE06DC" w:rsidRDefault="00662034" w:rsidP="00662034">
      <w:pPr>
        <w:pStyle w:val="2"/>
        <w:tabs>
          <w:tab w:val="left" w:pos="-3402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3" w:name="sub_16"/>
      <w:r w:rsidRPr="00BE06DC">
        <w:rPr>
          <w:sz w:val="26"/>
          <w:szCs w:val="26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4" w:name="sub_30015"/>
      <w:bookmarkEnd w:id="23"/>
      <w:r w:rsidRPr="00BE06DC">
        <w:rPr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5" w:name="sub_30016"/>
      <w:bookmarkEnd w:id="24"/>
      <w:r w:rsidRPr="00BE06DC">
        <w:rPr>
          <w:sz w:val="26"/>
          <w:szCs w:val="26"/>
        </w:rPr>
        <w:t xml:space="preserve">2) проведение промывки оборудования и коммуникаций </w:t>
      </w:r>
      <w:proofErr w:type="spellStart"/>
      <w:r w:rsidRPr="00BE06DC">
        <w:rPr>
          <w:sz w:val="26"/>
          <w:szCs w:val="26"/>
        </w:rPr>
        <w:t>теплопотребляющих</w:t>
      </w:r>
      <w:proofErr w:type="spellEnd"/>
      <w:r w:rsidRPr="00BE06DC">
        <w:rPr>
          <w:sz w:val="26"/>
          <w:szCs w:val="26"/>
        </w:rPr>
        <w:t xml:space="preserve"> установок;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6" w:name="sub_30017"/>
      <w:bookmarkEnd w:id="25"/>
      <w:r w:rsidRPr="00BE06DC">
        <w:rPr>
          <w:sz w:val="26"/>
          <w:szCs w:val="26"/>
        </w:rPr>
        <w:t>3) разработка эксплуатационных режимов, а также мероприятий по их внедрению;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7" w:name="sub_30018"/>
      <w:bookmarkEnd w:id="26"/>
      <w:r w:rsidRPr="00BE06DC">
        <w:rPr>
          <w:sz w:val="26"/>
          <w:szCs w:val="26"/>
        </w:rPr>
        <w:t>4) выполнение плана ремонтных работ и качество их выполнения;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8" w:name="sub_30019"/>
      <w:bookmarkEnd w:id="27"/>
      <w:r w:rsidRPr="00BE06DC">
        <w:rPr>
          <w:sz w:val="26"/>
          <w:szCs w:val="26"/>
        </w:rPr>
        <w:t>5) состояние тепловых сетей, принадлежащих потребителю тепловой энергии;</w:t>
      </w:r>
    </w:p>
    <w:p w:rsidR="00662034" w:rsidRPr="00662034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29" w:name="sub_30020"/>
      <w:bookmarkEnd w:id="28"/>
      <w:r w:rsidRPr="00BE06DC">
        <w:rPr>
          <w:sz w:val="26"/>
          <w:szCs w:val="26"/>
        </w:rPr>
        <w:t>6) состояние утепления зданий (чердаки, лестничные клетк</w:t>
      </w:r>
      <w:r>
        <w:rPr>
          <w:sz w:val="26"/>
          <w:szCs w:val="26"/>
        </w:rPr>
        <w:t>и, подвалы, двери</w:t>
      </w:r>
      <w:bookmarkStart w:id="30" w:name="_GoBack"/>
      <w:r w:rsidRPr="00662034">
        <w:rPr>
          <w:sz w:val="26"/>
          <w:szCs w:val="26"/>
        </w:rPr>
        <w:t>) и центральных тепловых пунктов, а также   индивидуальных тепловых пунктов;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1" w:name="sub_30021"/>
      <w:bookmarkEnd w:id="29"/>
      <w:bookmarkEnd w:id="30"/>
      <w:r w:rsidRPr="00BE06DC">
        <w:rPr>
          <w:sz w:val="26"/>
          <w:szCs w:val="26"/>
        </w:rPr>
        <w:t>7) состояние трубопроводов, арматуры и тепловой изоляции в пределах тепловых пунктов;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2" w:name="sub_30022"/>
      <w:bookmarkEnd w:id="31"/>
      <w:r w:rsidRPr="00BE06DC">
        <w:rPr>
          <w:sz w:val="26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3" w:name="sub_30023"/>
      <w:bookmarkEnd w:id="32"/>
      <w:r w:rsidRPr="00BE06DC">
        <w:rPr>
          <w:sz w:val="26"/>
          <w:szCs w:val="26"/>
        </w:rPr>
        <w:t>9) работоспособность защиты систем теплопотребления;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4" w:name="sub_30024"/>
      <w:bookmarkEnd w:id="33"/>
      <w:r w:rsidRPr="00BE06DC">
        <w:rPr>
          <w:sz w:val="26"/>
          <w:szCs w:val="26"/>
        </w:rPr>
        <w:t xml:space="preserve">10) наличие паспортов </w:t>
      </w:r>
      <w:proofErr w:type="spellStart"/>
      <w:r w:rsidRPr="00BE06DC">
        <w:rPr>
          <w:sz w:val="26"/>
          <w:szCs w:val="26"/>
        </w:rPr>
        <w:t>теплопотребляющих</w:t>
      </w:r>
      <w:proofErr w:type="spellEnd"/>
      <w:r w:rsidRPr="00BE06DC">
        <w:rPr>
          <w:sz w:val="26"/>
          <w:szCs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5" w:name="sub_30025"/>
      <w:bookmarkEnd w:id="34"/>
      <w:r w:rsidRPr="00BE06DC">
        <w:rPr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6" w:name="sub_30026"/>
      <w:bookmarkEnd w:id="35"/>
      <w:r w:rsidRPr="00BE06DC">
        <w:rPr>
          <w:sz w:val="26"/>
          <w:szCs w:val="26"/>
        </w:rPr>
        <w:t>12) плотность оборудования тепловых пунктов;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7" w:name="sub_30027"/>
      <w:bookmarkEnd w:id="36"/>
      <w:r w:rsidRPr="00BE06DC">
        <w:rPr>
          <w:sz w:val="26"/>
          <w:szCs w:val="26"/>
        </w:rPr>
        <w:t>13) наличие пломб на расчетных шайбах и соплах элеваторов;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8" w:name="sub_30028"/>
      <w:bookmarkEnd w:id="37"/>
      <w:proofErr w:type="gramStart"/>
      <w:r w:rsidRPr="00BE06DC">
        <w:rPr>
          <w:sz w:val="26"/>
          <w:szCs w:val="26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39" w:name="sub_30029"/>
      <w:bookmarkEnd w:id="38"/>
      <w:r w:rsidRPr="00BE06DC">
        <w:rPr>
          <w:sz w:val="26"/>
          <w:szCs w:val="26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E06DC">
        <w:rPr>
          <w:sz w:val="26"/>
          <w:szCs w:val="26"/>
        </w:rPr>
        <w:t>теплопотребляющих</w:t>
      </w:r>
      <w:proofErr w:type="spellEnd"/>
      <w:r w:rsidRPr="00BE06DC">
        <w:rPr>
          <w:sz w:val="26"/>
          <w:szCs w:val="26"/>
        </w:rPr>
        <w:t xml:space="preserve"> установок;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40" w:name="sub_30030"/>
      <w:bookmarkEnd w:id="39"/>
      <w:r w:rsidRPr="00BE06DC">
        <w:rPr>
          <w:sz w:val="26"/>
          <w:szCs w:val="26"/>
        </w:rPr>
        <w:t xml:space="preserve">16) проведение испытания оборудования </w:t>
      </w:r>
      <w:proofErr w:type="spellStart"/>
      <w:r w:rsidRPr="00BE06DC">
        <w:rPr>
          <w:sz w:val="26"/>
          <w:szCs w:val="26"/>
        </w:rPr>
        <w:t>теплопотребляющих</w:t>
      </w:r>
      <w:proofErr w:type="spellEnd"/>
      <w:r w:rsidRPr="00BE06DC">
        <w:rPr>
          <w:sz w:val="26"/>
          <w:szCs w:val="26"/>
        </w:rPr>
        <w:t xml:space="preserve"> установок на плотность и прочность;</w:t>
      </w:r>
    </w:p>
    <w:p w:rsidR="00662034" w:rsidRPr="00BE06DC" w:rsidRDefault="00662034" w:rsidP="00662034">
      <w:pPr>
        <w:pStyle w:val="2"/>
        <w:tabs>
          <w:tab w:val="left" w:pos="9639"/>
        </w:tabs>
        <w:suppressAutoHyphens/>
        <w:spacing w:line="240" w:lineRule="auto"/>
        <w:ind w:right="-2" w:firstLine="720"/>
        <w:jc w:val="both"/>
        <w:rPr>
          <w:b/>
          <w:sz w:val="26"/>
          <w:szCs w:val="26"/>
        </w:rPr>
      </w:pPr>
      <w:bookmarkStart w:id="41" w:name="sub_30031"/>
      <w:bookmarkEnd w:id="40"/>
      <w:r w:rsidRPr="00BE06DC">
        <w:rPr>
          <w:sz w:val="26"/>
          <w:szCs w:val="26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BE06DC">
          <w:rPr>
            <w:bCs/>
            <w:sz w:val="26"/>
            <w:szCs w:val="26"/>
          </w:rPr>
          <w:t>приложении № 3</w:t>
        </w:r>
      </w:hyperlink>
      <w:bookmarkStart w:id="42" w:name="sub_17"/>
      <w:bookmarkEnd w:id="41"/>
      <w:r w:rsidRPr="00BE06DC">
        <w:rPr>
          <w:sz w:val="26"/>
          <w:szCs w:val="26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42"/>
    <w:p w:rsidR="00662034" w:rsidRPr="00BE06DC" w:rsidRDefault="00662034" w:rsidP="00662034">
      <w:pPr>
        <w:pStyle w:val="2"/>
        <w:tabs>
          <w:tab w:val="left" w:pos="-3402"/>
        </w:tabs>
        <w:suppressAutoHyphens/>
        <w:spacing w:line="240" w:lineRule="auto"/>
        <w:ind w:firstLine="709"/>
        <w:jc w:val="both"/>
        <w:rPr>
          <w:b/>
          <w:sz w:val="26"/>
          <w:szCs w:val="26"/>
        </w:rPr>
      </w:pPr>
      <w:r w:rsidRPr="00BE06DC">
        <w:rPr>
          <w:sz w:val="26"/>
          <w:szCs w:val="26"/>
        </w:rPr>
        <w:lastRenderedPageBreak/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BE06DC">
        <w:rPr>
          <w:sz w:val="26"/>
          <w:szCs w:val="26"/>
        </w:rPr>
        <w:t>кт с пр</w:t>
      </w:r>
      <w:proofErr w:type="gramEnd"/>
      <w:r w:rsidRPr="00BE06DC">
        <w:rPr>
          <w:sz w:val="26"/>
          <w:szCs w:val="26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BE06DC">
          <w:rPr>
            <w:bCs/>
            <w:sz w:val="26"/>
            <w:szCs w:val="26"/>
          </w:rPr>
          <w:t>подпунктах 8</w:t>
        </w:r>
      </w:hyperlink>
      <w:r w:rsidRPr="00BE06DC">
        <w:rPr>
          <w:sz w:val="26"/>
          <w:szCs w:val="26"/>
        </w:rPr>
        <w:t xml:space="preserve">, </w:t>
      </w:r>
      <w:hyperlink w:anchor="sub_30027" w:history="1">
        <w:r w:rsidRPr="00BE06DC">
          <w:rPr>
            <w:bCs/>
            <w:sz w:val="26"/>
            <w:szCs w:val="26"/>
          </w:rPr>
          <w:t>13</w:t>
        </w:r>
      </w:hyperlink>
      <w:r w:rsidRPr="00BE06DC">
        <w:rPr>
          <w:sz w:val="26"/>
          <w:szCs w:val="26"/>
        </w:rPr>
        <w:t xml:space="preserve">, </w:t>
      </w:r>
      <w:hyperlink w:anchor="sub_30028" w:history="1">
        <w:r w:rsidRPr="00BE06DC">
          <w:rPr>
            <w:bCs/>
            <w:sz w:val="26"/>
            <w:szCs w:val="26"/>
          </w:rPr>
          <w:t>14</w:t>
        </w:r>
      </w:hyperlink>
      <w:r w:rsidRPr="00BE06DC">
        <w:rPr>
          <w:sz w:val="26"/>
          <w:szCs w:val="26"/>
        </w:rPr>
        <w:t xml:space="preserve"> и </w:t>
      </w:r>
      <w:r w:rsidRPr="00BE06DC">
        <w:rPr>
          <w:bCs/>
          <w:sz w:val="26"/>
          <w:szCs w:val="26"/>
        </w:rPr>
        <w:t>1</w:t>
      </w:r>
      <w:r w:rsidRPr="00BE06DC">
        <w:rPr>
          <w:sz w:val="26"/>
          <w:szCs w:val="26"/>
        </w:rPr>
        <w:t>7 настоящего приложения.</w:t>
      </w:r>
    </w:p>
    <w:p w:rsidR="00662034" w:rsidRPr="00BE06DC" w:rsidRDefault="00662034" w:rsidP="00662034">
      <w:pPr>
        <w:pStyle w:val="tabletitlecentered"/>
        <w:spacing w:before="0" w:beforeAutospacing="0" w:after="0" w:afterAutospacing="0"/>
        <w:ind w:firstLine="709"/>
        <w:jc w:val="both"/>
        <w:rPr>
          <w:rStyle w:val="aa"/>
          <w:sz w:val="26"/>
          <w:szCs w:val="26"/>
        </w:rPr>
      </w:pPr>
    </w:p>
    <w:p w:rsidR="00662034" w:rsidRPr="00BE06DC" w:rsidRDefault="00662034" w:rsidP="00662034">
      <w:pPr>
        <w:ind w:firstLine="709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Default="00662034" w:rsidP="00662034">
      <w:pPr>
        <w:tabs>
          <w:tab w:val="left" w:pos="7513"/>
        </w:tabs>
        <w:jc w:val="right"/>
        <w:rPr>
          <w:sz w:val="26"/>
          <w:szCs w:val="26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E264D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6 к Программе</w:t>
      </w:r>
    </w:p>
    <w:p w:rsidR="00662034" w:rsidRDefault="00662034" w:rsidP="00662034">
      <w:pPr>
        <w:jc w:val="right"/>
        <w:rPr>
          <w:sz w:val="24"/>
          <w:szCs w:val="24"/>
        </w:rPr>
      </w:pPr>
      <w:r w:rsidRPr="00F14DF4">
        <w:t xml:space="preserve">                                                                                           </w:t>
      </w:r>
    </w:p>
    <w:p w:rsidR="00662034" w:rsidRPr="00AA31FA" w:rsidRDefault="00662034" w:rsidP="00662034">
      <w:pPr>
        <w:jc w:val="center"/>
        <w:rPr>
          <w:sz w:val="24"/>
          <w:szCs w:val="24"/>
        </w:rPr>
      </w:pPr>
      <w:r w:rsidRPr="00AA31FA">
        <w:rPr>
          <w:sz w:val="24"/>
          <w:szCs w:val="24"/>
        </w:rPr>
        <w:t>Перечень теплоснабжающих организаций и потребителей тепловой энергии подлежащих проверке готовности к ра</w:t>
      </w:r>
      <w:r>
        <w:rPr>
          <w:sz w:val="24"/>
          <w:szCs w:val="24"/>
        </w:rPr>
        <w:t>боте в отопительном периоде 2021-2022</w:t>
      </w:r>
      <w:r w:rsidRPr="00AA31FA">
        <w:rPr>
          <w:sz w:val="24"/>
          <w:szCs w:val="24"/>
        </w:rPr>
        <w:t xml:space="preserve"> </w:t>
      </w:r>
      <w:proofErr w:type="spellStart"/>
      <w:r w:rsidRPr="00AA31FA">
        <w:rPr>
          <w:sz w:val="24"/>
          <w:szCs w:val="24"/>
        </w:rPr>
        <w:t>г.</w:t>
      </w:r>
      <w:proofErr w:type="gramStart"/>
      <w:r w:rsidRPr="00AA31FA">
        <w:rPr>
          <w:sz w:val="24"/>
          <w:szCs w:val="24"/>
        </w:rPr>
        <w:t>г</w:t>
      </w:r>
      <w:proofErr w:type="spellEnd"/>
      <w:proofErr w:type="gramEnd"/>
      <w:r w:rsidRPr="00AA31FA">
        <w:rPr>
          <w:sz w:val="24"/>
          <w:szCs w:val="24"/>
        </w:rPr>
        <w:t xml:space="preserve">. </w:t>
      </w:r>
    </w:p>
    <w:p w:rsidR="00662034" w:rsidRPr="00AA31FA" w:rsidRDefault="00662034" w:rsidP="00662034">
      <w:pPr>
        <w:jc w:val="center"/>
        <w:rPr>
          <w:sz w:val="24"/>
          <w:szCs w:val="24"/>
        </w:rPr>
      </w:pPr>
      <w:r w:rsidRPr="00AA31FA">
        <w:rPr>
          <w:sz w:val="24"/>
          <w:szCs w:val="24"/>
        </w:rPr>
        <w:t xml:space="preserve">на </w:t>
      </w:r>
      <w:proofErr w:type="gramStart"/>
      <w:r w:rsidRPr="00AA31FA">
        <w:rPr>
          <w:sz w:val="24"/>
          <w:szCs w:val="24"/>
        </w:rPr>
        <w:t>территории</w:t>
      </w:r>
      <w:proofErr w:type="gramEnd"/>
      <w:r w:rsidRPr="00AA31FA">
        <w:rPr>
          <w:sz w:val="24"/>
          <w:szCs w:val="24"/>
        </w:rPr>
        <w:t xml:space="preserve"> ЗАТО г. Радужный Владимирской области </w:t>
      </w:r>
    </w:p>
    <w:p w:rsidR="00662034" w:rsidRPr="00070D4F" w:rsidRDefault="00662034" w:rsidP="0066203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 xml:space="preserve">№№ </w:t>
            </w:r>
            <w:proofErr w:type="gramStart"/>
            <w:r w:rsidRPr="00A01D8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01D8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5068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Адреса и объекты потребителей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1D8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A01D8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01D80">
              <w:rPr>
                <w:rFonts w:eastAsia="Calibri"/>
                <w:b/>
                <w:bCs/>
                <w:sz w:val="22"/>
                <w:szCs w:val="22"/>
              </w:rPr>
              <w:t xml:space="preserve">Теплоснабжающая организация </w:t>
            </w:r>
          </w:p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01D80">
              <w:rPr>
                <w:rFonts w:eastAsia="Calibri"/>
                <w:b/>
                <w:bCs/>
                <w:sz w:val="22"/>
                <w:szCs w:val="22"/>
              </w:rPr>
              <w:t>ЗАО «</w:t>
            </w:r>
            <w:proofErr w:type="spellStart"/>
            <w:r w:rsidRPr="00A01D80">
              <w:rPr>
                <w:rFonts w:eastAsia="Calibri"/>
                <w:b/>
                <w:bCs/>
                <w:sz w:val="22"/>
                <w:szCs w:val="22"/>
              </w:rPr>
              <w:t>Радугаэнерго</w:t>
            </w:r>
            <w:proofErr w:type="spellEnd"/>
            <w:r w:rsidRPr="00A01D80">
              <w:rPr>
                <w:rFonts w:eastAsia="Calibri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eastAsia="Calibri"/>
                <w:bCs/>
                <w:sz w:val="22"/>
                <w:szCs w:val="22"/>
              </w:rPr>
            </w:pPr>
            <w:r w:rsidRPr="00A01D80">
              <w:rPr>
                <w:rFonts w:eastAsia="Calibri"/>
                <w:bCs/>
                <w:sz w:val="22"/>
                <w:szCs w:val="22"/>
              </w:rPr>
              <w:t>Квартал 13/13, строение 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Центральная котельная,    квартал 13/20, стр.1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176F2B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176F2B">
              <w:rPr>
                <w:rFonts w:ascii="Times New Roman CYR" w:eastAsia="Calibri" w:hAnsi="Times New Roman CYR"/>
                <w:bCs/>
              </w:rPr>
              <w:t>Резервное топливное хозяйство, квартал 13/20 стр.3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176F2B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176F2B">
              <w:rPr>
                <w:rFonts w:ascii="Times New Roman CYR" w:eastAsia="Calibri" w:hAnsi="Times New Roman CYR"/>
                <w:bCs/>
              </w:rPr>
              <w:t>Центральные тепловые пункты,</w:t>
            </w:r>
          </w:p>
          <w:p w:rsidR="00662034" w:rsidRPr="00176F2B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176F2B">
              <w:rPr>
                <w:rFonts w:ascii="Times New Roman CYR" w:eastAsia="Calibri" w:hAnsi="Times New Roman CYR"/>
                <w:bCs/>
              </w:rPr>
              <w:t>3 квартал, стр.9/1;  9 квартал стр. 3/1</w:t>
            </w:r>
          </w:p>
          <w:p w:rsidR="00662034" w:rsidRPr="00176F2B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176F2B">
              <w:rPr>
                <w:rFonts w:ascii="Times New Roman CYR" w:eastAsia="Calibri" w:hAnsi="Times New Roman CYR"/>
                <w:bCs/>
              </w:rPr>
              <w:t>(</w:t>
            </w:r>
            <w:proofErr w:type="gramStart"/>
            <w:r w:rsidRPr="00176F2B">
              <w:rPr>
                <w:rFonts w:ascii="Times New Roman CYR" w:eastAsia="Calibri" w:hAnsi="Times New Roman CYR"/>
                <w:bCs/>
              </w:rPr>
              <w:t>согласно схемы</w:t>
            </w:r>
            <w:proofErr w:type="gramEnd"/>
            <w:r w:rsidRPr="00176F2B">
              <w:rPr>
                <w:rFonts w:ascii="Times New Roman CYR" w:eastAsia="Calibri" w:hAnsi="Times New Roman CYR"/>
                <w:bCs/>
              </w:rPr>
              <w:t xml:space="preserve"> тепловых сетей)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176F2B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176F2B">
              <w:rPr>
                <w:rFonts w:ascii="Times New Roman CYR" w:eastAsia="Calibri" w:hAnsi="Times New Roman CYR"/>
                <w:bCs/>
              </w:rPr>
              <w:t>Тепловые сети</w:t>
            </w:r>
            <w:r>
              <w:rPr>
                <w:rFonts w:ascii="Times New Roman CYR" w:eastAsia="Calibri" w:hAnsi="Times New Roman CYR"/>
                <w:bCs/>
              </w:rPr>
              <w:t xml:space="preserve"> (согласно Схемы теплоснабжения утвержденной постановлением администрации ЗАТО г. Радужный Владимирской области от 16.12.2011 № 1831 </w:t>
            </w:r>
            <w:proofErr w:type="gramStart"/>
            <w:r>
              <w:rPr>
                <w:rFonts w:ascii="Times New Roman CYR" w:eastAsia="Calibri" w:hAnsi="Times New Roman CYR"/>
                <w:bCs/>
              </w:rPr>
              <w:t xml:space="preserve">( </w:t>
            </w:r>
            <w:proofErr w:type="gramEnd"/>
            <w:r>
              <w:rPr>
                <w:rFonts w:ascii="Times New Roman CYR" w:eastAsia="Calibri" w:hAnsi="Times New Roman CYR"/>
                <w:bCs/>
              </w:rPr>
              <w:t>в редакции постановления от 16.06.2020 № 685 )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A01D8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01D80">
              <w:rPr>
                <w:rFonts w:eastAsia="Calibri"/>
                <w:b/>
                <w:bCs/>
                <w:sz w:val="22"/>
                <w:szCs w:val="22"/>
              </w:rPr>
              <w:t>Потребители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01D80">
              <w:rPr>
                <w:rFonts w:eastAsia="Calibri"/>
                <w:b/>
                <w:bCs/>
                <w:sz w:val="22"/>
                <w:szCs w:val="22"/>
              </w:rPr>
              <w:t>Бюджетные организации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1.</w:t>
            </w:r>
          </w:p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ГБПОУ  ВО "ВТК"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Здание- 17 квартал, д. 116, 118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ГБУЗ "Городская больница ЗАТО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* Здание поликлиники- 9 квартал, д.2;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Стационар - 17 квартал, д.11;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Патологоанатомический корпус- 17 квартал, д.11А</w:t>
            </w:r>
            <w:proofErr w:type="gramEnd"/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МКУ "Дорожник"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10 квартал, д.3  гараж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10 квартал, теплая стоянка;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10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д.4,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помещ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.№№ 14-24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</w:rPr>
              <w:t xml:space="preserve"> </w:t>
            </w:r>
            <w:r w:rsidRPr="00A01D80">
              <w:rPr>
                <w:rFonts w:ascii="Times New Roman CYR" w:eastAsia="Calibri" w:hAnsi="Times New Roman CYR"/>
                <w:bCs/>
              </w:rPr>
              <w:t>.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МКУ "УАЗ ЗАТО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Помещения в </w:t>
            </w:r>
            <w:proofErr w:type="spellStart"/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адм</w:t>
            </w:r>
            <w:proofErr w:type="spellEnd"/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, здании- 1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55;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Диспетчерская служба - 9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10;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Комната водителей -9 квартал, д.4;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КПП - 17 квартал, д.8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Гараж-17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д.111А, боксы №№ 11, 13;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Гараж - 9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соор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 4б, боксы №№ 1-6;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Гараж -9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соор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4а, боксы №№ 1-4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МБУК  "ЦДМ"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*Здание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Цетра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 досуга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51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МБУК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Нежилое здание (1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д.40А)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МБУК  КЦ "Досуг"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Клуб "Досуг" - 1 квартал, 40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МБДОУ ЦР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Р-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д/с № 3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детского сада № 3 - 1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42;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МБДОУ ЦР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Р-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д/с № 5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детского сада № 5 - 3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30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МБДОУ ЦР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Р-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д/с № 6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детского сада № 6- 9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д.7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МБОУ ДО  ЦВР  "Лад"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ЦВР "Лад"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д. 43   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Здание Стрелкового клуба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40Б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МБУК "МСДЦ" ЗАТО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адужный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МБУК "МСДЦ"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д.56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МБУДО "ДШИ" 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*Здание школы искусств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39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МБОУ ДОД ДЮСШ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Спорткомплекс "Кристалл" - 9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3;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Здание бассейна и спортзала - 9 квартал, д.3А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Лыжная база - 3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вагончик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МБОУ  СОШ № 1</w:t>
            </w: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br/>
              <w:t xml:space="preserve">        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школы № 1 - 1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40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Здание начальной школы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д.44     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МБОУ  СОШ № 2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школы № 2 - 1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41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МО МВД России по ЗАТО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адужный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Помещения в адм. здании-17 квартал, д.111,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каб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 №№ 111-120,  201-222;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Здание ГИБДД - 17 квартал, д.112; д.117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Боксы №№ 1-4 - 17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д.111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 xml:space="preserve"> А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  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ФМБА России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Поликлиника ( с дневным стационаром на 5 коек,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, Владимирская область)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ФГКУ "141  ВГ" МО РФ - 17 квартал, д. 11А                    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ФГКУ "Специальное управление</w:t>
            </w: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br/>
              <w:t>ФПС № 66 МЧС России"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*10 квартал, дом 1</w:t>
            </w:r>
            <w:r w:rsidRPr="00A01D80">
              <w:rPr>
                <w:rFonts w:ascii="Times New Roman CYR" w:eastAsia="Calibri" w:hAnsi="Times New Roman CYR"/>
                <w:bCs/>
              </w:rPr>
              <w:br/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2"/>
                <w:szCs w:val="22"/>
              </w:rPr>
            </w:pPr>
            <w:r w:rsidRPr="00A01D80">
              <w:rPr>
                <w:rFonts w:eastAsia="Calibri"/>
                <w:b/>
                <w:bCs/>
                <w:iCs/>
                <w:sz w:val="22"/>
                <w:szCs w:val="22"/>
              </w:rPr>
              <w:t>Прочие  потребители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Акционерный банк развития предпринимательства 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Владбизнесбанк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 закрытое акционерное общество</w:t>
            </w: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br/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t>(сокращ.- ЗАО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t>Владбизнесбанк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t>")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Дополнительный офис ЗАО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Владбизнесбанк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" в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 - 1 квартал, д. 15</w:t>
            </w:r>
            <w:r w:rsidRPr="00A01D80">
              <w:rPr>
                <w:rFonts w:ascii="Times New Roman CYR" w:eastAsia="Calibri" w:hAnsi="Times New Roman CYR"/>
                <w:bCs/>
              </w:rPr>
              <w:br/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- Помещение нежилое, общ. пл. 209,0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кв.м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, 1 этаж,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г. Радужный, квартал 3, дом 38,38а;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- Помещение нежилое, общ. пл. 85,9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кв.м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, 1 этаж,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г.Радужный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, квартал 3, дом 38,38а;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-  Помещение нежилое, общая площадь 270,0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кв.м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,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этаж 1, 2, г. Радужный, квартал 3, дом 38,38а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АО "Тандер"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t xml:space="preserve"> 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br/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* Магазин  "Магнит" - 3 квартал, д. 24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Магазин  "Магнит" - 1 квартал, д. 38 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Магазин  "Магнит" - 3 квартал, д.35Б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(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помещ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 1 этажа)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Магазин  "Магнит" - 1 квартал, д.22 </w:t>
            </w:r>
            <w:proofErr w:type="gramEnd"/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color w:val="000000"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color w:val="000000"/>
                <w:sz w:val="22"/>
                <w:szCs w:val="22"/>
              </w:rPr>
              <w:t>ЗАО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color w:val="000000"/>
                <w:sz w:val="22"/>
                <w:szCs w:val="22"/>
              </w:rPr>
              <w:t>Электон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color w:val="000000"/>
                <w:sz w:val="22"/>
                <w:szCs w:val="22"/>
              </w:rPr>
              <w:t xml:space="preserve">"                               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Офис- 17 квартал, д.150;</w:t>
            </w:r>
            <w:r w:rsidRPr="00A01D80">
              <w:rPr>
                <w:rFonts w:ascii="Times New Roman CYR" w:eastAsia="Calibri" w:hAnsi="Times New Roman CYR"/>
                <w:bCs/>
              </w:rPr>
              <w:br/>
            </w:r>
            <w:r w:rsidRPr="00A01D80">
              <w:rPr>
                <w:rFonts w:ascii="Times New Roman CYR" w:eastAsia="Calibri" w:hAnsi="Times New Roman CYR"/>
                <w:bCs/>
                <w:u w:val="single"/>
              </w:rPr>
              <w:t>* Мойка-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u w:val="single"/>
              </w:rPr>
              <w:t>шиномонтаж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u w:val="single"/>
              </w:rPr>
              <w:t xml:space="preserve"> - 9 квартал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Магазин-кафе "Натали" - 1 квартал, д.54 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"Фармация</w:t>
            </w: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br/>
              <w:t xml:space="preserve">Октябрьского района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.В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ладимира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*нежилое помещение -1 квартал д. 45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МУП "АТП  ЗАТО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Здание РММ - 10 квартал;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Стоянка автотранспорта (ОРСК)  - 10 квартал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МУП "ЖКХ"</w:t>
            </w:r>
            <w:r w:rsidRPr="00A01D80">
              <w:rPr>
                <w:rFonts w:ascii="Calibri" w:eastAsia="Calibri" w:hAnsi="Calibri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  ·   1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ж.д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№№   1-12,  12А,  13-21, 23-37;  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·   3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ж.д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№№  1-9, 11-20, 21,22, 23, 25-29, </w:t>
            </w:r>
            <w:r>
              <w:rPr>
                <w:rFonts w:ascii="Times New Roman CYR" w:eastAsia="Calibri" w:hAnsi="Times New Roman CYR"/>
                <w:bCs/>
              </w:rPr>
              <w:t>33</w:t>
            </w:r>
            <w:r w:rsidRPr="00A01D80">
              <w:rPr>
                <w:rFonts w:ascii="Times New Roman CYR" w:eastAsia="Calibri" w:hAnsi="Times New Roman CYR"/>
                <w:bCs/>
              </w:rPr>
              <w:t xml:space="preserve">-35,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   35 А; 17А.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·   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 общежития №№ 1, 2, 3 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 xml:space="preserve">( 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дома №№ 4, 6, 8).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МУП "ЖКХ"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Административное здание - квартал 10, д.3;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Здание ПТО (эллинг) - квартал 10, д.2;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Городские бани </w:t>
            </w:r>
            <w:r w:rsidRPr="00A01D80">
              <w:rPr>
                <w:rFonts w:ascii="Calibri" w:eastAsia="Calibri" w:hAnsi="Calibri"/>
                <w:bCs/>
              </w:rPr>
              <w:t xml:space="preserve"> </w:t>
            </w:r>
            <w:r w:rsidRPr="00A01D80">
              <w:rPr>
                <w:rFonts w:ascii="Times New Roman CYR" w:eastAsia="Calibri" w:hAnsi="Times New Roman CYR"/>
                <w:bCs/>
              </w:rPr>
              <w:t xml:space="preserve"> квартал 9, д.10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МУП  ВКТС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КНС-17-17 квартал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КНС-49 - 9 квартал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Очистные сооружения (ОССГ-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I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, ОССГ-II) - 10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ООО "Магазин № 6" ЗАТО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с 05.04.17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Магазин № 6 - 1 квартал, д. 46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Продукты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"З</w:t>
            </w:r>
            <w:proofErr w:type="gram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АТО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г. Радужный ( с 30.03.17)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Магазин "Продукты" - 1 квартал, д. 45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Магазин № 3 - 1 квартал, д. 29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Местная религиозная организация  православный Приход храма святых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первоверховных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апостолов Петра и Павла города Радужный Владимирской области Владимирской Епархии Русской Православной Церкви (Московский Патриархат)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Малый Храм в честь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Новомученников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 и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Исповедников Российских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br/>
              <w:t>* Воскресная школа</w:t>
            </w:r>
          </w:p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3 квартал, д.42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"Бона-Сервис"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*Маг-н "Былина"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38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 xml:space="preserve"> А</w:t>
            </w:r>
            <w:proofErr w:type="gramEnd"/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"Владимирский стандарт"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Продовольственный магазин -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, квартал 3, д. 40а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ДИПиК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*17 квартал, дом 36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"Радуга-Декор"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*Эллинг - 17 квартал, д.33-А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"Сапфир"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u w:val="single"/>
              </w:rPr>
            </w:pPr>
            <w:r w:rsidRPr="00A01D80">
              <w:rPr>
                <w:rFonts w:ascii="Times New Roman CYR" w:eastAsia="Calibri" w:hAnsi="Times New Roman CYR"/>
                <w:bCs/>
                <w:u w:val="single"/>
              </w:rPr>
              <w:t xml:space="preserve">Производство - 17 квартал, сооружения: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№ 96- теплый склад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№ 97- гараж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№ 98 -мастерские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"Сказка"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 Магазин "Сказка" - 3 квартал, д.41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"Славянка"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Швейный цех - 17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д.115,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помещ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№№ 10-17, 19,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 20, 38, 39, 41, 42, 45-47 лит. "А" здания столовой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Неж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помещение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площ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 292,7 м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2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 -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 17, д.115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Григорян </w:t>
            </w:r>
            <w:proofErr w:type="spellStart"/>
            <w:r>
              <w:rPr>
                <w:rFonts w:ascii="Times New Roman CYR" w:eastAsia="Calibri" w:hAnsi="Times New Roman CYR"/>
                <w:bCs/>
                <w:sz w:val="22"/>
                <w:szCs w:val="22"/>
              </w:rPr>
              <w:t>Хачатур</w:t>
            </w:r>
            <w:proofErr w:type="spellEnd"/>
            <w:r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/>
                <w:bCs/>
                <w:sz w:val="22"/>
                <w:szCs w:val="22"/>
              </w:rPr>
              <w:t>Вачаганович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*Магазин хозяйственный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д.47А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"Швейник"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Радужный 17 квартал, 115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"Шанс"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*Закусочная "Шанс"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дом 57-В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ООО "Юпитер"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*Магазин "Юпитер"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д. 66/2-3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площ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 161,1 кв. м.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Публичное акционерное общество "Московский Индустриальный банк"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t xml:space="preserve"> 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*Доп. офис "Отделение в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" ф-ла ВРУ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  ОАО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МИнБ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" + гараж  - 9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11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Товарищество собственников</w:t>
            </w: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br/>
              <w:t xml:space="preserve"> жилья  "Комфорт"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*Жилой дом № 10 в 3 квартале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г. 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Радужного</w:t>
            </w:r>
            <w:proofErr w:type="gramEnd"/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 </w:t>
            </w:r>
            <w:r w:rsidRPr="00A01D80">
              <w:rPr>
                <w:rFonts w:ascii="Times New Roman CYR" w:eastAsia="Calibri" w:hAnsi="Times New Roman CYR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*Здание научно-образовательного центра "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Фотоника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и оптоэлектроника"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41-а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ФГУП "Почта России"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>
              <w:rPr>
                <w:rFonts w:ascii="Times New Roman CYR" w:eastAsia="Calibri" w:hAnsi="Times New Roman CYR"/>
                <w:bCs/>
              </w:rPr>
              <w:t xml:space="preserve">*Здание почты - 1 </w:t>
            </w:r>
            <w:proofErr w:type="spellStart"/>
            <w:r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>
              <w:rPr>
                <w:rFonts w:ascii="Times New Roman CYR" w:eastAsia="Calibri" w:hAnsi="Times New Roman CYR"/>
                <w:bCs/>
              </w:rPr>
              <w:t>-л, д. 49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Волков 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*Здание аптек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и-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 г. Радужный, 1 квартал, д. 47</w:t>
            </w:r>
          </w:p>
        </w:tc>
      </w:tr>
      <w:tr w:rsidR="00662034" w:rsidTr="007C0730">
        <w:trPr>
          <w:trHeight w:val="470"/>
        </w:trPr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ИП Габриелян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*Вязальный цех -  база в 17 квартале (д..92 и гаражи)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ИП Крылов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овощехранилища 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-г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. Радужный,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 17 квартал, д. 113                                                                              * 17 квартал д. 22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ИП Кондратьева Е. А.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*Торговый центр -3 квартал д.32/1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2"/>
                <w:szCs w:val="22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ИП Кускова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 w:cs="Times New Roman CYR"/>
                <w:bCs/>
              </w:rPr>
            </w:pPr>
            <w:r w:rsidRPr="00A01D80">
              <w:rPr>
                <w:rFonts w:ascii="Times New Roman CYR" w:eastAsia="Calibri" w:hAnsi="Times New Roman CYR" w:cs="Times New Roman CYR"/>
                <w:bCs/>
              </w:rPr>
              <w:t xml:space="preserve">* Нежилые помещения, Радужный 1 квартал д. 66/2-3, </w:t>
            </w:r>
            <w:proofErr w:type="spellStart"/>
            <w:r w:rsidRPr="00A01D80">
              <w:rPr>
                <w:rFonts w:ascii="Times New Roman CYR" w:eastAsia="Calibri" w:hAnsi="Times New Roman CYR" w:cs="Times New Roman CYR"/>
                <w:bCs/>
              </w:rPr>
              <w:t>площ</w:t>
            </w:r>
            <w:proofErr w:type="spellEnd"/>
            <w:r w:rsidRPr="00A01D80">
              <w:rPr>
                <w:rFonts w:ascii="Times New Roman CYR" w:eastAsia="Calibri" w:hAnsi="Times New Roman CYR" w:cs="Times New Roman CYR"/>
                <w:bCs/>
              </w:rPr>
              <w:t>. 161,1 кв. м.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ИП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Лашманова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  Магазин "Электроника" 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д. 46-А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Матвеева Т. Ю.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Радужный  помещение 1 квартал д. 66/2-3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площ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 241,2 кв. м (Маг Юпитер)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ИП Молодцов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Здание ОТЦ (помещения 1 этажа №24 1, 13, 24, 52-62, 73-87, помещения 2 этажа №24 1-57, 61, 62, 64-67,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площ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2455,9 м2,-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г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.Р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адужный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, квартал 3, д. 35-б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ИП Коваль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 Автошкола - 1 квартал,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соор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. 57А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*  Магазины- 1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 xml:space="preserve">-л,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соор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. 57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 xml:space="preserve"> Б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 xml:space="preserve">, пом. №№ 2-31 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ИП  Орлова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*Парикмахерская "Престиж" - 1 квартал, д.45а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Цымбалюк</w:t>
            </w:r>
            <w:proofErr w:type="spellEnd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*Магазин "Виктория"- 3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</w:rPr>
              <w:t>кв</w:t>
            </w:r>
            <w:proofErr w:type="spellEnd"/>
            <w:r w:rsidRPr="00A01D80">
              <w:rPr>
                <w:rFonts w:ascii="Times New Roman CYR" w:eastAsia="Calibri" w:hAnsi="Times New Roman CYR"/>
                <w:bCs/>
              </w:rPr>
              <w:t>-л, дом 10 "А"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4"/>
                <w:szCs w:val="24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ИП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Шарова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 xml:space="preserve">* Административное здание с помещениями торгового 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 xml:space="preserve">  назначения </w:t>
            </w:r>
            <w:proofErr w:type="gramStart"/>
            <w:r w:rsidRPr="00A01D80">
              <w:rPr>
                <w:rFonts w:ascii="Times New Roman CYR" w:eastAsia="Calibri" w:hAnsi="Times New Roman CYR"/>
                <w:bCs/>
              </w:rPr>
              <w:t>-к</w:t>
            </w:r>
            <w:proofErr w:type="gramEnd"/>
            <w:r w:rsidRPr="00A01D80">
              <w:rPr>
                <w:rFonts w:ascii="Times New Roman CYR" w:eastAsia="Calibri" w:hAnsi="Times New Roman CYR"/>
                <w:bCs/>
              </w:rPr>
              <w:t>вартал 1, д.58;</w:t>
            </w:r>
            <w:r w:rsidRPr="00A01D80">
              <w:rPr>
                <w:rFonts w:ascii="Times New Roman CYR" w:eastAsia="Calibri" w:hAnsi="Times New Roman CYR"/>
                <w:bCs/>
              </w:rPr>
              <w:br/>
              <w:t>* Здание- 1 квартал, д. 57Г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A01D80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2"/>
                <w:szCs w:val="22"/>
              </w:rPr>
            </w:pPr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ИП </w:t>
            </w:r>
            <w:proofErr w:type="spellStart"/>
            <w:r w:rsidRPr="00A01D80">
              <w:rPr>
                <w:rFonts w:ascii="Times New Roman CYR" w:eastAsia="Calibri" w:hAnsi="Times New Roman CYR"/>
                <w:bCs/>
                <w:sz w:val="22"/>
                <w:szCs w:val="22"/>
              </w:rPr>
              <w:t>Шарипов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 w:rsidRPr="00A01D80">
              <w:rPr>
                <w:rFonts w:ascii="Times New Roman CYR" w:eastAsia="Calibri" w:hAnsi="Times New Roman CYR"/>
                <w:bCs/>
              </w:rPr>
              <w:t>*Здание – 9 квартал, д.12а, 12б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2"/>
                <w:szCs w:val="22"/>
              </w:rPr>
            </w:pPr>
            <w:r>
              <w:rPr>
                <w:rFonts w:ascii="Times New Roman CYR" w:eastAsia="Calibri" w:hAnsi="Times New Roman CYR"/>
                <w:bCs/>
                <w:sz w:val="22"/>
                <w:szCs w:val="22"/>
              </w:rPr>
              <w:t>ОАО «Городской узел связи                г. Радужный»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>
              <w:rPr>
                <w:rFonts w:ascii="Times New Roman CYR" w:eastAsia="Calibri" w:hAnsi="Times New Roman CYR"/>
                <w:bCs/>
              </w:rPr>
              <w:t>*Городской узел связи – 1 квартал , 50</w:t>
            </w:r>
          </w:p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>
              <w:rPr>
                <w:rFonts w:ascii="Times New Roman CYR" w:eastAsia="Calibri" w:hAnsi="Times New Roman CYR"/>
                <w:bCs/>
              </w:rPr>
              <w:t>* Эллинг – 17 квартал</w:t>
            </w:r>
          </w:p>
        </w:tc>
      </w:tr>
      <w:tr w:rsidR="00662034" w:rsidTr="007C0730">
        <w:tc>
          <w:tcPr>
            <w:tcW w:w="675" w:type="dxa"/>
            <w:shd w:val="clear" w:color="auto" w:fill="auto"/>
          </w:tcPr>
          <w:p w:rsidR="00662034" w:rsidRPr="00A01D80" w:rsidRDefault="00662034" w:rsidP="007C07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  <w:sz w:val="22"/>
                <w:szCs w:val="22"/>
              </w:rPr>
            </w:pPr>
            <w:r>
              <w:rPr>
                <w:rFonts w:ascii="Times New Roman CYR" w:eastAsia="Calibri" w:hAnsi="Times New Roman CYR"/>
                <w:bCs/>
                <w:sz w:val="22"/>
                <w:szCs w:val="22"/>
              </w:rPr>
              <w:t xml:space="preserve">ИП Кувшинова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662034" w:rsidRPr="00A01D80" w:rsidRDefault="00662034" w:rsidP="007C0730">
            <w:pPr>
              <w:rPr>
                <w:rFonts w:ascii="Times New Roman CYR" w:eastAsia="Calibri" w:hAnsi="Times New Roman CYR"/>
                <w:bCs/>
              </w:rPr>
            </w:pPr>
            <w:r>
              <w:rPr>
                <w:rFonts w:ascii="Times New Roman CYR" w:eastAsia="Calibri" w:hAnsi="Times New Roman CYR"/>
                <w:bCs/>
              </w:rPr>
              <w:t>*Магазин – 1 квартал, д.50</w:t>
            </w:r>
          </w:p>
        </w:tc>
      </w:tr>
    </w:tbl>
    <w:p w:rsidR="00662034" w:rsidRPr="005F41B6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662034" w:rsidRPr="005F41B6" w:rsidRDefault="00662034" w:rsidP="00662034">
      <w:pPr>
        <w:tabs>
          <w:tab w:val="left" w:pos="7513"/>
        </w:tabs>
        <w:jc w:val="both"/>
        <w:rPr>
          <w:sz w:val="26"/>
          <w:szCs w:val="26"/>
        </w:rPr>
      </w:pPr>
    </w:p>
    <w:p w:rsidR="00E86CAC" w:rsidRDefault="00E86CAC"/>
    <w:sectPr w:rsidR="00E86CAC" w:rsidSect="005F41B6">
      <w:pgSz w:w="11906" w:h="16838"/>
      <w:pgMar w:top="851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0C"/>
    <w:rsid w:val="00024769"/>
    <w:rsid w:val="00050BC2"/>
    <w:rsid w:val="000734EB"/>
    <w:rsid w:val="00235BEF"/>
    <w:rsid w:val="00277FC8"/>
    <w:rsid w:val="00434171"/>
    <w:rsid w:val="00662034"/>
    <w:rsid w:val="00871722"/>
    <w:rsid w:val="009C6611"/>
    <w:rsid w:val="00AA30A6"/>
    <w:rsid w:val="00B47BB8"/>
    <w:rsid w:val="00B65FDB"/>
    <w:rsid w:val="00C50A0C"/>
    <w:rsid w:val="00CD33A6"/>
    <w:rsid w:val="00E86CAC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2034"/>
    <w:pPr>
      <w:overflowPunct/>
      <w:autoSpaceDE/>
      <w:autoSpaceDN/>
      <w:adjustRightInd/>
      <w:ind w:firstLine="709"/>
      <w:textAlignment w:val="auto"/>
    </w:pPr>
    <w:rPr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620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2"/>
    <w:basedOn w:val="a"/>
    <w:link w:val="20"/>
    <w:rsid w:val="006620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62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62034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link w:val="a5"/>
    <w:rsid w:val="006620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662034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tabletitlecentered">
    <w:name w:val="tabletitlecentered"/>
    <w:basedOn w:val="a"/>
    <w:rsid w:val="006620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basedOn w:val="a"/>
    <w:rsid w:val="006620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66203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662034"/>
    <w:rPr>
      <w:b/>
      <w:bCs/>
      <w:color w:val="26282F"/>
    </w:rPr>
  </w:style>
  <w:style w:type="character" w:customStyle="1" w:styleId="a9">
    <w:name w:val="Гипертекстовая ссылка"/>
    <w:rsid w:val="00662034"/>
    <w:rPr>
      <w:b/>
      <w:bCs/>
      <w:color w:val="106BBE"/>
    </w:rPr>
  </w:style>
  <w:style w:type="character" w:styleId="aa">
    <w:name w:val="Strong"/>
    <w:qFormat/>
    <w:rsid w:val="0066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2034"/>
    <w:pPr>
      <w:overflowPunct/>
      <w:autoSpaceDE/>
      <w:autoSpaceDN/>
      <w:adjustRightInd/>
      <w:ind w:firstLine="709"/>
      <w:textAlignment w:val="auto"/>
    </w:pPr>
    <w:rPr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620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2"/>
    <w:basedOn w:val="a"/>
    <w:link w:val="20"/>
    <w:rsid w:val="006620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62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62034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link w:val="a5"/>
    <w:rsid w:val="006620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662034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tabletitlecentered">
    <w:name w:val="tabletitlecentered"/>
    <w:basedOn w:val="a"/>
    <w:rsid w:val="006620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basedOn w:val="a"/>
    <w:rsid w:val="006620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66203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662034"/>
    <w:rPr>
      <w:b/>
      <w:bCs/>
      <w:color w:val="26282F"/>
    </w:rPr>
  </w:style>
  <w:style w:type="character" w:customStyle="1" w:styleId="a9">
    <w:name w:val="Гипертекстовая ссылка"/>
    <w:rsid w:val="00662034"/>
    <w:rPr>
      <w:b/>
      <w:bCs/>
      <w:color w:val="106BBE"/>
    </w:rPr>
  </w:style>
  <w:style w:type="character" w:styleId="aa">
    <w:name w:val="Strong"/>
    <w:qFormat/>
    <w:rsid w:val="0066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489.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4623</Words>
  <Characters>26357</Characters>
  <Application>Microsoft Office Word</Application>
  <DocSecurity>0</DocSecurity>
  <Lines>219</Lines>
  <Paragraphs>61</Paragraphs>
  <ScaleCrop>false</ScaleCrop>
  <Company/>
  <LinksUpToDate>false</LinksUpToDate>
  <CharactersWithSpaces>30919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2021-06-22T04:56:00Z</dcterms:created>
  <dcterms:modified xsi:type="dcterms:W3CDTF">2021-06-22T04:58:00Z</dcterms:modified>
</cp:coreProperties>
</file>