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E7" w:rsidRDefault="004010E7" w:rsidP="004010E7">
      <w:pPr>
        <w:pStyle w:val="2"/>
      </w:pPr>
      <w:r>
        <w:t>Приложение № 1</w:t>
      </w:r>
    </w:p>
    <w:p w:rsidR="004010E7" w:rsidRDefault="004010E7" w:rsidP="004010E7">
      <w:pPr>
        <w:pStyle w:val="a3"/>
        <w:tabs>
          <w:tab w:val="left" w:pos="-540"/>
          <w:tab w:val="left" w:pos="142"/>
        </w:tabs>
        <w:ind w:left="-540" w:firstLine="851"/>
        <w:jc w:val="left"/>
        <w:rPr>
          <w:b/>
          <w:bCs/>
        </w:rPr>
      </w:pPr>
      <w:r>
        <w:t>Таблица №1</w:t>
      </w:r>
    </w:p>
    <w:tbl>
      <w:tblPr>
        <w:tblW w:w="0" w:type="auto"/>
        <w:tblInd w:w="-1299" w:type="dxa"/>
        <w:tblLayout w:type="fixed"/>
        <w:tblLook w:val="0000"/>
      </w:tblPr>
      <w:tblGrid>
        <w:gridCol w:w="1582"/>
        <w:gridCol w:w="959"/>
        <w:gridCol w:w="1646"/>
        <w:gridCol w:w="8702"/>
        <w:gridCol w:w="1417"/>
        <w:gridCol w:w="1451"/>
      </w:tblGrid>
      <w:tr w:rsidR="004010E7" w:rsidTr="007C25D3"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pStyle w:val="9"/>
            </w:pPr>
            <w:r>
              <w:t>Муниципальные антинаркотические программы</w:t>
            </w:r>
          </w:p>
        </w:tc>
      </w:tr>
      <w:tr w:rsidR="004010E7" w:rsidTr="007C25D3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rPr>
                <w:sz w:val="26"/>
              </w:rPr>
              <w:t>Количество МО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t>Количество комиссий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t>Всего проведено заседаний в текущем году</w:t>
            </w:r>
          </w:p>
        </w:tc>
        <w:tc>
          <w:tcPr>
            <w:tcW w:w="8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 xml:space="preserve">Название антинаркотической программы, </w:t>
            </w:r>
          </w:p>
          <w:p w:rsidR="004010E7" w:rsidRDefault="004010E7" w:rsidP="00AA1267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Финансирование программ в текущем году, (тыс. руб.)</w:t>
            </w:r>
          </w:p>
        </w:tc>
      </w:tr>
      <w:tr w:rsidR="004010E7" w:rsidTr="007C25D3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  <w:rPr>
                <w:sz w:val="26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</w:pPr>
          </w:p>
        </w:tc>
        <w:tc>
          <w:tcPr>
            <w:tcW w:w="8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Запланировано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Фактически</w:t>
            </w:r>
          </w:p>
          <w:p w:rsidR="004010E7" w:rsidRDefault="004010E7" w:rsidP="00AA1267">
            <w:pPr>
              <w:jc w:val="center"/>
            </w:pPr>
            <w:r>
              <w:t>выделено</w:t>
            </w:r>
          </w:p>
        </w:tc>
      </w:tr>
      <w:tr w:rsidR="004010E7" w:rsidTr="007C25D3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B2247C" w:rsidP="00AA1267">
            <w:pPr>
              <w:jc w:val="center"/>
              <w:rPr>
                <w:bCs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7C25D3" w:rsidRDefault="004010E7" w:rsidP="00AA1267">
            <w:pPr>
              <w:jc w:val="both"/>
              <w:rPr>
                <w:color w:val="000000"/>
                <w:sz w:val="26"/>
                <w:szCs w:val="26"/>
              </w:rPr>
            </w:pPr>
            <w:r w:rsidRPr="007C25D3">
              <w:rPr>
                <w:bCs/>
                <w:sz w:val="26"/>
                <w:szCs w:val="26"/>
              </w:rPr>
              <w:t xml:space="preserve">- Подпрограмма </w:t>
            </w:r>
            <w:r w:rsidRPr="007C25D3">
              <w:rPr>
                <w:color w:val="000000"/>
                <w:sz w:val="26"/>
                <w:szCs w:val="26"/>
              </w:rPr>
              <w:t xml:space="preserve">«Комплексные меры противодействия злоупотреблению наркотиками и их незаконному обороту на </w:t>
            </w:r>
            <w:proofErr w:type="gramStart"/>
            <w:r w:rsidRPr="007C25D3">
              <w:rPr>
                <w:color w:val="000000"/>
                <w:sz w:val="26"/>
                <w:szCs w:val="26"/>
              </w:rPr>
              <w:t>территории</w:t>
            </w:r>
            <w:proofErr w:type="gramEnd"/>
            <w:r w:rsidRPr="007C25D3">
              <w:rPr>
                <w:color w:val="000000"/>
                <w:sz w:val="26"/>
                <w:szCs w:val="26"/>
              </w:rPr>
              <w:t xml:space="preserve"> ЗАТО г. Радужный». </w:t>
            </w:r>
          </w:p>
          <w:p w:rsidR="004010E7" w:rsidRPr="007C25D3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 w:rsidRPr="007C25D3">
              <w:rPr>
                <w:color w:val="000000"/>
                <w:sz w:val="26"/>
                <w:szCs w:val="26"/>
              </w:rPr>
              <w:t xml:space="preserve">- </w:t>
            </w:r>
            <w:r w:rsidRPr="007C25D3">
              <w:rPr>
                <w:bCs/>
                <w:sz w:val="26"/>
                <w:szCs w:val="26"/>
              </w:rPr>
              <w:t xml:space="preserve">Подпрограмма «Комплексные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7C25D3">
              <w:rPr>
                <w:bCs/>
                <w:sz w:val="26"/>
                <w:szCs w:val="26"/>
              </w:rPr>
              <w:t>территории</w:t>
            </w:r>
            <w:proofErr w:type="gramEnd"/>
            <w:r w:rsidRPr="007C25D3">
              <w:rPr>
                <w:bCs/>
                <w:sz w:val="26"/>
                <w:szCs w:val="26"/>
              </w:rPr>
              <w:t xml:space="preserve"> ЗАТО г. Радужный Владимирской области»</w:t>
            </w:r>
          </w:p>
          <w:p w:rsidR="004010E7" w:rsidRPr="007C25D3" w:rsidRDefault="004010E7" w:rsidP="007C25D3">
            <w:pPr>
              <w:jc w:val="both"/>
              <w:rPr>
                <w:sz w:val="26"/>
                <w:szCs w:val="26"/>
              </w:rPr>
            </w:pPr>
            <w:r w:rsidRPr="007C25D3">
              <w:rPr>
                <w:bCs/>
                <w:sz w:val="26"/>
                <w:szCs w:val="26"/>
              </w:rPr>
              <w:t xml:space="preserve">Муниципальной программы </w:t>
            </w:r>
            <w:r w:rsidRPr="007C25D3">
              <w:rPr>
                <w:sz w:val="26"/>
                <w:szCs w:val="26"/>
              </w:rPr>
              <w:t xml:space="preserve">«Обеспечение общественного порядка и профилактики правонарушений </w:t>
            </w:r>
            <w:proofErr w:type="gramStart"/>
            <w:r w:rsidRPr="007C25D3">
              <w:rPr>
                <w:sz w:val="26"/>
                <w:szCs w:val="26"/>
              </w:rPr>
              <w:t>в</w:t>
            </w:r>
            <w:proofErr w:type="gramEnd"/>
            <w:r w:rsidRPr="007C25D3">
              <w:rPr>
                <w:sz w:val="26"/>
                <w:szCs w:val="26"/>
              </w:rPr>
              <w:t xml:space="preserve"> ЗАТО г. Радужный»</w:t>
            </w:r>
            <w:r w:rsidRPr="007C25D3">
              <w:rPr>
                <w:bCs/>
                <w:sz w:val="26"/>
                <w:szCs w:val="26"/>
              </w:rPr>
              <w:t xml:space="preserve">, утвержденной </w:t>
            </w:r>
            <w:r w:rsidRPr="007C25D3">
              <w:rPr>
                <w:sz w:val="26"/>
                <w:szCs w:val="26"/>
              </w:rPr>
              <w:t>постановлением админис</w:t>
            </w:r>
            <w:r w:rsidR="007C25D3">
              <w:rPr>
                <w:sz w:val="26"/>
                <w:szCs w:val="26"/>
              </w:rPr>
              <w:t xml:space="preserve">трации ЗАТО </w:t>
            </w:r>
            <w:r w:rsidRPr="007C25D3">
              <w:rPr>
                <w:sz w:val="26"/>
                <w:szCs w:val="26"/>
              </w:rPr>
              <w:t xml:space="preserve">г. Радужный от 12.10.2016 № 1584 (в ред. от </w:t>
            </w:r>
            <w:r w:rsidR="007C25D3" w:rsidRPr="007C25D3">
              <w:rPr>
                <w:sz w:val="26"/>
                <w:szCs w:val="26"/>
              </w:rPr>
              <w:t xml:space="preserve">26.06.2020 </w:t>
            </w:r>
            <w:r w:rsidR="007C25D3" w:rsidRPr="007C25D3">
              <w:rPr>
                <w:bCs/>
                <w:iCs/>
                <w:sz w:val="26"/>
                <w:szCs w:val="26"/>
              </w:rPr>
              <w:t>№ 763</w:t>
            </w:r>
            <w:r w:rsidRPr="007C25D3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7C25D3" w:rsidRDefault="004010E7" w:rsidP="00AA1267">
            <w:pPr>
              <w:rPr>
                <w:b/>
                <w:bCs/>
                <w:sz w:val="26"/>
                <w:szCs w:val="26"/>
              </w:rPr>
            </w:pPr>
            <w:r w:rsidRPr="007C25D3">
              <w:rPr>
                <w:b/>
                <w:bCs/>
                <w:sz w:val="26"/>
                <w:szCs w:val="26"/>
              </w:rPr>
              <w:t xml:space="preserve">      43,0</w:t>
            </w:r>
          </w:p>
          <w:p w:rsidR="004010E7" w:rsidRPr="007C25D3" w:rsidRDefault="007C25D3" w:rsidP="00AA1267">
            <w:pPr>
              <w:jc w:val="center"/>
              <w:rPr>
                <w:b/>
                <w:bCs/>
                <w:sz w:val="26"/>
                <w:szCs w:val="26"/>
              </w:rPr>
            </w:pPr>
            <w:r w:rsidRPr="007C25D3">
              <w:rPr>
                <w:b/>
                <w:bCs/>
                <w:sz w:val="26"/>
                <w:szCs w:val="26"/>
              </w:rPr>
              <w:t>25</w:t>
            </w:r>
            <w:r w:rsidR="004010E7" w:rsidRPr="007C25D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7C25D3" w:rsidRDefault="004010E7" w:rsidP="00AA1267">
            <w:pPr>
              <w:jc w:val="center"/>
              <w:rPr>
                <w:b/>
                <w:bCs/>
                <w:szCs w:val="26"/>
              </w:rPr>
            </w:pPr>
            <w:r w:rsidRPr="007C25D3">
              <w:rPr>
                <w:b/>
                <w:bCs/>
                <w:szCs w:val="26"/>
              </w:rPr>
              <w:t>43,0</w:t>
            </w:r>
          </w:p>
          <w:p w:rsidR="004010E7" w:rsidRPr="007C25D3" w:rsidRDefault="007C25D3" w:rsidP="00AA1267">
            <w:pPr>
              <w:jc w:val="center"/>
            </w:pPr>
            <w:r w:rsidRPr="007C25D3">
              <w:rPr>
                <w:b/>
                <w:bCs/>
                <w:szCs w:val="26"/>
              </w:rPr>
              <w:t>25</w:t>
            </w:r>
            <w:r w:rsidR="004010E7" w:rsidRPr="007C25D3">
              <w:rPr>
                <w:b/>
                <w:bCs/>
                <w:szCs w:val="26"/>
              </w:rPr>
              <w:t>,0</w:t>
            </w:r>
          </w:p>
        </w:tc>
      </w:tr>
      <w:tr w:rsidR="004010E7" w:rsidTr="007C25D3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7C25D3" w:rsidRDefault="007C25D3" w:rsidP="00AA1267">
            <w:pPr>
              <w:jc w:val="center"/>
              <w:rPr>
                <w:b/>
                <w:bCs/>
                <w:szCs w:val="26"/>
              </w:rPr>
            </w:pPr>
            <w:r w:rsidRPr="007C25D3">
              <w:rPr>
                <w:b/>
                <w:bCs/>
                <w:szCs w:val="26"/>
              </w:rPr>
              <w:t>68</w:t>
            </w:r>
            <w:r w:rsidR="004010E7" w:rsidRPr="007C25D3">
              <w:rPr>
                <w:b/>
                <w:bCs/>
                <w:szCs w:val="26"/>
              </w:rPr>
              <w:t>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7C25D3" w:rsidRDefault="007C25D3" w:rsidP="00AA1267">
            <w:pPr>
              <w:jc w:val="center"/>
              <w:rPr>
                <w:b/>
                <w:bCs/>
                <w:szCs w:val="26"/>
              </w:rPr>
            </w:pPr>
            <w:r w:rsidRPr="007C25D3">
              <w:rPr>
                <w:b/>
                <w:bCs/>
                <w:szCs w:val="26"/>
              </w:rPr>
              <w:t>68</w:t>
            </w:r>
            <w:r w:rsidR="004010E7" w:rsidRPr="007C25D3">
              <w:rPr>
                <w:b/>
                <w:bCs/>
                <w:szCs w:val="26"/>
              </w:rPr>
              <w:t>,0</w:t>
            </w:r>
          </w:p>
        </w:tc>
      </w:tr>
    </w:tbl>
    <w:p w:rsidR="004010E7" w:rsidRDefault="004010E7" w:rsidP="004010E7">
      <w:pPr>
        <w:pStyle w:val="a3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/>
      </w:tblPr>
      <w:tblGrid>
        <w:gridCol w:w="1474"/>
        <w:gridCol w:w="2268"/>
        <w:gridCol w:w="2693"/>
        <w:gridCol w:w="4111"/>
        <w:gridCol w:w="5050"/>
      </w:tblGrid>
      <w:tr w:rsidR="004010E7" w:rsidTr="007C25D3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-134"/>
              </w:tabs>
              <w:ind w:left="-134"/>
              <w:jc w:val="center"/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253"/>
              </w:tabs>
              <w:jc w:val="center"/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>Перечень рассмотренных вопросов</w:t>
            </w:r>
          </w:p>
        </w:tc>
      </w:tr>
      <w:tr w:rsidR="004010E7" w:rsidRPr="00C14045" w:rsidTr="007C25D3">
        <w:trPr>
          <w:trHeight w:val="122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 xml:space="preserve">ЗАТО г. </w:t>
            </w:r>
            <w:proofErr w:type="gramStart"/>
            <w:r w:rsidRPr="00C14045">
              <w:t>Радужный</w:t>
            </w:r>
            <w:proofErr w:type="gramEnd"/>
            <w:r w:rsidRPr="00C14045">
              <w:t xml:space="preserve"> Владимирской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 xml:space="preserve">Муниципальная </w:t>
            </w:r>
            <w:proofErr w:type="spellStart"/>
            <w:r w:rsidRPr="00C14045">
              <w:t>антинаркотическая</w:t>
            </w:r>
            <w:proofErr w:type="spellEnd"/>
            <w:r w:rsidRPr="00C14045">
              <w:t xml:space="preserve"> комиссия ЗАТО</w:t>
            </w:r>
          </w:p>
          <w:p w:rsidR="004010E7" w:rsidRPr="00C14045" w:rsidRDefault="004010E7" w:rsidP="00C14045">
            <w:r w:rsidRPr="00C14045">
              <w:t xml:space="preserve"> г. Радужный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 xml:space="preserve">Председатель –  </w:t>
            </w:r>
            <w:r w:rsidR="007C25D3">
              <w:t xml:space="preserve">                С.С. </w:t>
            </w:r>
            <w:proofErr w:type="spellStart"/>
            <w:r w:rsidRPr="00C14045">
              <w:t>Олесиков</w:t>
            </w:r>
            <w:proofErr w:type="spellEnd"/>
          </w:p>
          <w:p w:rsidR="004010E7" w:rsidRPr="00C14045" w:rsidRDefault="004010E7" w:rsidP="00C14045">
            <w:r w:rsidRPr="00C14045">
              <w:t xml:space="preserve">зам. председателя – </w:t>
            </w:r>
          </w:p>
          <w:p w:rsidR="004010E7" w:rsidRPr="00C14045" w:rsidRDefault="004010E7" w:rsidP="00C14045">
            <w:r w:rsidRPr="00C14045">
              <w:t>С.В. Шмелев</w:t>
            </w:r>
          </w:p>
          <w:p w:rsidR="004010E7" w:rsidRPr="00C14045" w:rsidRDefault="004010E7" w:rsidP="00C14045">
            <w:r w:rsidRPr="00C14045">
              <w:t>секретарь –</w:t>
            </w:r>
          </w:p>
          <w:p w:rsidR="004010E7" w:rsidRPr="00C14045" w:rsidRDefault="004010E7" w:rsidP="00C14045">
            <w:r w:rsidRPr="00C14045">
              <w:t>И.В. Игнатосян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 xml:space="preserve"> 10/0/1/1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pPr>
              <w:rPr>
                <w:b/>
              </w:rPr>
            </w:pPr>
            <w:r w:rsidRPr="00C14045">
              <w:rPr>
                <w:b/>
              </w:rPr>
              <w:t xml:space="preserve">Заседание АНК </w:t>
            </w:r>
            <w:r w:rsidR="0024460E" w:rsidRPr="00C14045">
              <w:rPr>
                <w:b/>
              </w:rPr>
              <w:t>22.05.2020</w:t>
            </w:r>
          </w:p>
          <w:p w:rsidR="004010E7" w:rsidRPr="00C14045" w:rsidRDefault="004010E7" w:rsidP="00C14045">
            <w:r w:rsidRPr="00C14045">
              <w:t>Вопросы:</w:t>
            </w:r>
          </w:p>
          <w:p w:rsidR="00B2247C" w:rsidRPr="009A33E3" w:rsidRDefault="00C14045" w:rsidP="00F91C48">
            <w:pPr>
              <w:jc w:val="both"/>
            </w:pPr>
            <w:r>
              <w:t>1</w:t>
            </w:r>
            <w:r w:rsidRPr="009A33E3">
              <w:t xml:space="preserve">. </w:t>
            </w:r>
            <w:r w:rsidR="00B2247C" w:rsidRPr="009A33E3">
              <w:t xml:space="preserve">Об исполнении решений протокола заседания </w:t>
            </w:r>
            <w:proofErr w:type="spellStart"/>
            <w:r w:rsidR="00B2247C" w:rsidRPr="009A33E3">
              <w:t>антинаркотической</w:t>
            </w:r>
            <w:proofErr w:type="spellEnd"/>
            <w:r w:rsidR="00B2247C" w:rsidRPr="009A33E3">
              <w:t xml:space="preserve"> </w:t>
            </w:r>
            <w:proofErr w:type="gramStart"/>
            <w:r w:rsidR="00B2247C" w:rsidRPr="009A33E3">
              <w:t>комиссии</w:t>
            </w:r>
            <w:proofErr w:type="gramEnd"/>
            <w:r w:rsidR="00B2247C" w:rsidRPr="009A33E3">
              <w:t xml:space="preserve"> ЗАТО г. Радужный Владимирской облас</w:t>
            </w:r>
            <w:r w:rsidR="00F91C48">
              <w:t xml:space="preserve">ти от 30.09.2019 </w:t>
            </w:r>
            <w:r w:rsidR="00B2247C" w:rsidRPr="009A33E3">
              <w:t xml:space="preserve">№ 3/2019 и протокола заседания </w:t>
            </w:r>
            <w:proofErr w:type="spellStart"/>
            <w:r w:rsidR="00B2247C" w:rsidRPr="009A33E3">
              <w:t>антинаркотической</w:t>
            </w:r>
            <w:proofErr w:type="spellEnd"/>
            <w:r w:rsidR="00B2247C" w:rsidRPr="009A33E3">
              <w:t xml:space="preserve"> комиссии ЗАТО </w:t>
            </w:r>
            <w:r w:rsidR="00F91C48">
              <w:t xml:space="preserve">                            </w:t>
            </w:r>
            <w:r w:rsidR="00B2247C" w:rsidRPr="009A33E3">
              <w:t>г. Радужный Владимирской области от 26.12.2019 № 4/2019.</w:t>
            </w:r>
          </w:p>
          <w:p w:rsidR="00B2247C" w:rsidRPr="009A33E3" w:rsidRDefault="00C14045" w:rsidP="00F91C48">
            <w:pPr>
              <w:jc w:val="both"/>
            </w:pPr>
            <w:r w:rsidRPr="009A33E3">
              <w:t xml:space="preserve">2. </w:t>
            </w:r>
            <w:r w:rsidR="00B2247C" w:rsidRPr="009A33E3">
              <w:t xml:space="preserve">О мерах, принимаемых к раннему выявлению </w:t>
            </w:r>
            <w:proofErr w:type="spellStart"/>
            <w:r w:rsidR="00B2247C" w:rsidRPr="009A33E3">
              <w:t>наркопотребителей</w:t>
            </w:r>
            <w:proofErr w:type="spellEnd"/>
            <w:r w:rsidR="00B2247C" w:rsidRPr="009A33E3">
              <w:t xml:space="preserve"> среди призывников, с обязательным информированием МО МВД </w:t>
            </w:r>
            <w:proofErr w:type="gramStart"/>
            <w:r w:rsidR="00B2247C" w:rsidRPr="009A33E3">
              <w:t>по</w:t>
            </w:r>
            <w:proofErr w:type="gramEnd"/>
            <w:r w:rsidR="00B2247C" w:rsidRPr="009A33E3">
              <w:t xml:space="preserve"> ЗАТО </w:t>
            </w:r>
            <w:r w:rsidR="009A33E3" w:rsidRPr="009A33E3">
              <w:t xml:space="preserve">                     </w:t>
            </w:r>
            <w:r w:rsidR="00B2247C" w:rsidRPr="009A33E3">
              <w:lastRenderedPageBreak/>
              <w:t>г.</w:t>
            </w:r>
            <w:r w:rsidR="009A33E3" w:rsidRPr="009A33E3">
              <w:t xml:space="preserve"> </w:t>
            </w:r>
            <w:r w:rsidR="00B2247C" w:rsidRPr="009A33E3">
              <w:t>Радужный Владимирской области о выявлении подобных фактов.</w:t>
            </w:r>
          </w:p>
          <w:p w:rsidR="00B2247C" w:rsidRPr="009A33E3" w:rsidRDefault="00C14045" w:rsidP="00F91C48">
            <w:pPr>
              <w:jc w:val="both"/>
            </w:pPr>
            <w:r w:rsidRPr="009A33E3">
              <w:t xml:space="preserve">3. </w:t>
            </w:r>
            <w:r w:rsidR="00B2247C" w:rsidRPr="009A33E3">
              <w:t xml:space="preserve">О </w:t>
            </w:r>
            <w:proofErr w:type="spellStart"/>
            <w:r w:rsidR="00B2247C" w:rsidRPr="009A33E3">
              <w:t>наркоситуации</w:t>
            </w:r>
            <w:proofErr w:type="spellEnd"/>
            <w:r w:rsidR="00B2247C" w:rsidRPr="009A33E3">
              <w:t xml:space="preserve"> на </w:t>
            </w:r>
            <w:proofErr w:type="gramStart"/>
            <w:r w:rsidR="00B2247C" w:rsidRPr="009A33E3">
              <w:t>территории</w:t>
            </w:r>
            <w:proofErr w:type="gramEnd"/>
            <w:r w:rsidR="00B2247C" w:rsidRPr="009A33E3">
              <w:t xml:space="preserve"> ЗАТО </w:t>
            </w:r>
            <w:r w:rsidR="009A33E3" w:rsidRPr="009A33E3">
              <w:t xml:space="preserve">                </w:t>
            </w:r>
            <w:r w:rsidR="00B2247C" w:rsidRPr="009A33E3">
              <w:t>г.</w:t>
            </w:r>
            <w:r w:rsidR="009A33E3" w:rsidRPr="009A33E3">
              <w:t xml:space="preserve"> </w:t>
            </w:r>
            <w:r w:rsidR="00B2247C" w:rsidRPr="009A33E3">
              <w:t>Радужный Владимирской области по итогам 1 квартала 2020 года.</w:t>
            </w:r>
          </w:p>
          <w:p w:rsidR="00B2247C" w:rsidRPr="009A33E3" w:rsidRDefault="00C14045" w:rsidP="00F91C48">
            <w:pPr>
              <w:jc w:val="both"/>
            </w:pPr>
            <w:r w:rsidRPr="009A33E3">
              <w:t xml:space="preserve">4. </w:t>
            </w:r>
            <w:r w:rsidR="00B2247C" w:rsidRPr="009A33E3">
              <w:t xml:space="preserve">О реализованных </w:t>
            </w:r>
            <w:proofErr w:type="spellStart"/>
            <w:r w:rsidR="00B2247C" w:rsidRPr="009A33E3">
              <w:t>антинаркотических</w:t>
            </w:r>
            <w:proofErr w:type="spellEnd"/>
            <w:r w:rsidR="00B2247C" w:rsidRPr="009A33E3">
              <w:t xml:space="preserve"> мероприятиях за 1 квартал 2020года.</w:t>
            </w:r>
          </w:p>
          <w:p w:rsidR="00B2247C" w:rsidRPr="009A33E3" w:rsidRDefault="00C14045" w:rsidP="00F91C48">
            <w:pPr>
              <w:jc w:val="both"/>
            </w:pPr>
            <w:r w:rsidRPr="009A33E3">
              <w:t xml:space="preserve">5. </w:t>
            </w:r>
            <w:r w:rsidR="00B2247C" w:rsidRPr="009A33E3">
              <w:t xml:space="preserve">О плане </w:t>
            </w:r>
            <w:proofErr w:type="spellStart"/>
            <w:r w:rsidR="00B2247C" w:rsidRPr="009A33E3">
              <w:t>антинаркотических</w:t>
            </w:r>
            <w:proofErr w:type="spellEnd"/>
            <w:r w:rsidR="00B2247C" w:rsidRPr="009A33E3">
              <w:t xml:space="preserve"> мероприятий на 2 квартал 2020 года.</w:t>
            </w:r>
          </w:p>
          <w:p w:rsidR="0024460E" w:rsidRPr="009A33E3" w:rsidRDefault="0024460E" w:rsidP="00F91C48">
            <w:pPr>
              <w:jc w:val="both"/>
            </w:pPr>
            <w:r w:rsidRPr="009A33E3">
              <w:t>Решения:</w:t>
            </w:r>
          </w:p>
          <w:p w:rsidR="0024460E" w:rsidRPr="009A33E3" w:rsidRDefault="0024460E" w:rsidP="00F91C48">
            <w:pPr>
              <w:jc w:val="both"/>
            </w:pPr>
            <w:r w:rsidRPr="009A33E3">
              <w:t>1. Отделу по молодежной политике и вопросам демографии: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1). Внести изменения в буклет «Справочная информация об учреждениях дополнительного образования, учреждениях </w:t>
            </w:r>
            <w:proofErr w:type="gramStart"/>
            <w:r w:rsidRPr="009A33E3">
              <w:t>досуга</w:t>
            </w:r>
            <w:proofErr w:type="gramEnd"/>
            <w:r w:rsidR="009A33E3" w:rsidRPr="009A33E3">
              <w:t xml:space="preserve"> </w:t>
            </w:r>
            <w:r w:rsidRPr="009A33E3">
              <w:t>ЗАТО</w:t>
            </w:r>
            <w:r w:rsidR="009A33E3" w:rsidRPr="009A33E3">
              <w:t xml:space="preserve">                  </w:t>
            </w:r>
            <w:r w:rsidRPr="009A33E3">
              <w:t xml:space="preserve"> г. Радужный Владимирской области».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2). Разместить буклет «Справочная информация об учреждениях дополнительного образования, учреждениях </w:t>
            </w:r>
            <w:proofErr w:type="gramStart"/>
            <w:r w:rsidRPr="009A33E3">
              <w:t>досуга</w:t>
            </w:r>
            <w:proofErr w:type="gramEnd"/>
            <w:r w:rsidRPr="009A33E3">
              <w:t xml:space="preserve"> ЗАТО</w:t>
            </w:r>
            <w:r w:rsidR="009A33E3" w:rsidRPr="009A33E3">
              <w:t xml:space="preserve">                </w:t>
            </w:r>
            <w:r w:rsidRPr="009A33E3">
              <w:t xml:space="preserve"> г. Радужный Владимирской облас</w:t>
            </w:r>
            <w:r w:rsidR="009A33E3" w:rsidRPr="009A33E3">
              <w:t xml:space="preserve">ти» на сайте администрации ЗАТО </w:t>
            </w:r>
            <w:r w:rsidRPr="009A33E3">
              <w:t>г. Радужный Владимирской области.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2. Информацию </w:t>
            </w:r>
            <w:proofErr w:type="spellStart"/>
            <w:r w:rsidRPr="009A33E3">
              <w:t>В.Л.Долотова</w:t>
            </w:r>
            <w:proofErr w:type="spellEnd"/>
            <w:r w:rsidRPr="009A33E3">
              <w:t xml:space="preserve"> принять к сведению.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3. Информацию С.А. </w:t>
            </w:r>
            <w:proofErr w:type="spellStart"/>
            <w:r w:rsidRPr="009A33E3">
              <w:t>Басалая</w:t>
            </w:r>
            <w:proofErr w:type="spellEnd"/>
            <w:r w:rsidRPr="009A33E3">
              <w:t xml:space="preserve"> принять к сведению.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4. Информацию </w:t>
            </w:r>
            <w:proofErr w:type="spellStart"/>
            <w:r w:rsidRPr="009A33E3">
              <w:t>Ш.М.Касумова</w:t>
            </w:r>
            <w:proofErr w:type="spellEnd"/>
            <w:r w:rsidRPr="009A33E3">
              <w:t xml:space="preserve">, </w:t>
            </w:r>
            <w:proofErr w:type="spellStart"/>
            <w:r w:rsidRPr="009A33E3">
              <w:t>И.В.Игнатосян</w:t>
            </w:r>
            <w:proofErr w:type="spellEnd"/>
            <w:r w:rsidRPr="009A33E3">
              <w:t xml:space="preserve"> принять к сведению.</w:t>
            </w:r>
          </w:p>
          <w:p w:rsidR="000D715F" w:rsidRPr="00C14045" w:rsidRDefault="0024460E" w:rsidP="007C25D3">
            <w:pPr>
              <w:jc w:val="both"/>
            </w:pPr>
            <w:r w:rsidRPr="009A33E3">
              <w:t xml:space="preserve">5. Внести изменения в </w:t>
            </w:r>
            <w:r w:rsidRPr="009A33E3">
              <w:rPr>
                <w:rFonts w:eastAsia="Calibri"/>
              </w:rPr>
              <w:t xml:space="preserve">план </w:t>
            </w:r>
            <w:proofErr w:type="spellStart"/>
            <w:r w:rsidRPr="009A33E3">
              <w:rPr>
                <w:rFonts w:eastAsia="Calibri"/>
              </w:rPr>
              <w:t>антинаркотических</w:t>
            </w:r>
            <w:proofErr w:type="spellEnd"/>
            <w:r w:rsidRPr="009A33E3">
              <w:rPr>
                <w:rFonts w:eastAsia="Calibri"/>
              </w:rPr>
              <w:t xml:space="preserve"> мероприятий на 2020 года с учетом </w:t>
            </w:r>
            <w:r w:rsidRPr="009A33E3">
              <w:t>рекомендаций всех членов комиссии.</w:t>
            </w:r>
          </w:p>
        </w:tc>
      </w:tr>
    </w:tbl>
    <w:p w:rsidR="009D1A9D" w:rsidRPr="00C14045" w:rsidRDefault="009D1A9D" w:rsidP="00C14045"/>
    <w:p w:rsidR="009D1A9D" w:rsidRPr="00C14045" w:rsidRDefault="009D1A9D" w:rsidP="00C14045"/>
    <w:p w:rsidR="009D1A9D" w:rsidRPr="00C14045" w:rsidRDefault="009D1A9D" w:rsidP="00C14045"/>
    <w:p w:rsidR="009D1A9D" w:rsidRDefault="009D1A9D" w:rsidP="009D1A9D"/>
    <w:p w:rsidR="009D1A9D" w:rsidRDefault="009D1A9D" w:rsidP="009D1A9D"/>
    <w:p w:rsidR="009D1A9D" w:rsidRDefault="009D1A9D" w:rsidP="009D1A9D"/>
    <w:p w:rsidR="009D1A9D" w:rsidRPr="009D1A9D" w:rsidRDefault="009D1A9D" w:rsidP="009D1A9D"/>
    <w:p w:rsidR="004010E7" w:rsidRDefault="004010E7" w:rsidP="004010E7">
      <w:pPr>
        <w:pStyle w:val="3"/>
        <w:jc w:val="right"/>
        <w:rPr>
          <w:kern w:val="1"/>
        </w:rPr>
      </w:pPr>
      <w:r>
        <w:rPr>
          <w:kern w:val="1"/>
        </w:rPr>
        <w:lastRenderedPageBreak/>
        <w:t>Приложение № 2</w:t>
      </w:r>
    </w:p>
    <w:p w:rsidR="004010E7" w:rsidRDefault="004010E7" w:rsidP="004010E7">
      <w:pPr>
        <w:pStyle w:val="3"/>
        <w:rPr>
          <w:kern w:val="1"/>
        </w:rPr>
      </w:pPr>
    </w:p>
    <w:p w:rsidR="004010E7" w:rsidRPr="00C268A1" w:rsidRDefault="004010E7" w:rsidP="004010E7">
      <w:pPr>
        <w:pStyle w:val="3"/>
        <w:ind w:right="225"/>
        <w:jc w:val="both"/>
        <w:rPr>
          <w:szCs w:val="28"/>
        </w:rPr>
      </w:pPr>
      <w:r w:rsidRPr="00C268A1">
        <w:rPr>
          <w:kern w:val="1"/>
          <w:szCs w:val="28"/>
        </w:rPr>
        <w:t xml:space="preserve">Информация о запланированных мероприятиях за </w:t>
      </w:r>
      <w:r w:rsidR="007C4052">
        <w:rPr>
          <w:kern w:val="1"/>
          <w:szCs w:val="28"/>
        </w:rPr>
        <w:t>первое полугодие</w:t>
      </w:r>
      <w:r w:rsidRPr="00C268A1">
        <w:rPr>
          <w:kern w:val="1"/>
          <w:szCs w:val="28"/>
        </w:rPr>
        <w:t xml:space="preserve"> </w:t>
      </w:r>
      <w:r w:rsidR="007C4052">
        <w:rPr>
          <w:kern w:val="1"/>
          <w:szCs w:val="28"/>
        </w:rPr>
        <w:t>2020</w:t>
      </w:r>
      <w:r w:rsidRPr="00C268A1">
        <w:rPr>
          <w:kern w:val="1"/>
          <w:szCs w:val="28"/>
        </w:rPr>
        <w:t xml:space="preserve"> года </w:t>
      </w:r>
      <w:r w:rsidRPr="0047160F">
        <w:rPr>
          <w:kern w:val="1"/>
          <w:szCs w:val="28"/>
        </w:rPr>
        <w:t xml:space="preserve">(по состоянию на </w:t>
      </w:r>
      <w:r w:rsidR="0047160F" w:rsidRPr="0047160F">
        <w:rPr>
          <w:kern w:val="1"/>
          <w:szCs w:val="28"/>
        </w:rPr>
        <w:t>01.08.2020</w:t>
      </w:r>
      <w:r w:rsidRPr="0047160F">
        <w:rPr>
          <w:kern w:val="1"/>
          <w:szCs w:val="28"/>
        </w:rPr>
        <w:t>г.)</w:t>
      </w:r>
    </w:p>
    <w:p w:rsidR="004010E7" w:rsidRPr="007C25D3" w:rsidRDefault="004010E7" w:rsidP="007C25D3">
      <w:pPr>
        <w:rPr>
          <w:sz w:val="28"/>
          <w:szCs w:val="28"/>
        </w:rPr>
      </w:pPr>
      <w:r w:rsidRPr="00C268A1">
        <w:rPr>
          <w:sz w:val="28"/>
          <w:szCs w:val="28"/>
        </w:rPr>
        <w:t xml:space="preserve">в муниципальной подпрограмме </w:t>
      </w:r>
      <w:r w:rsidRPr="00C268A1">
        <w:rPr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</w:t>
      </w:r>
      <w:proofErr w:type="gramStart"/>
      <w:r w:rsidRPr="00C268A1">
        <w:rPr>
          <w:color w:val="000000"/>
          <w:sz w:val="28"/>
          <w:szCs w:val="28"/>
        </w:rPr>
        <w:t>территории</w:t>
      </w:r>
      <w:proofErr w:type="gramEnd"/>
      <w:r w:rsidRPr="00C268A1">
        <w:rPr>
          <w:color w:val="000000"/>
          <w:sz w:val="28"/>
          <w:szCs w:val="28"/>
        </w:rPr>
        <w:t xml:space="preserve"> ЗАТО г. Радужный»</w:t>
      </w:r>
      <w:r>
        <w:rPr>
          <w:color w:val="000000"/>
          <w:sz w:val="28"/>
          <w:szCs w:val="28"/>
        </w:rPr>
        <w:t xml:space="preserve">, и отдельных пунктов </w:t>
      </w:r>
      <w:r w:rsidRPr="00C268A1"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</w:t>
      </w:r>
      <w:r w:rsidRPr="00C268A1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ы</w:t>
      </w:r>
      <w:r w:rsidRPr="00C268A1">
        <w:rPr>
          <w:bCs/>
          <w:sz w:val="28"/>
          <w:szCs w:val="28"/>
        </w:rPr>
        <w:t xml:space="preserve"> «Комплексные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области»</w:t>
      </w:r>
      <w:r w:rsidR="007D041B">
        <w:rPr>
          <w:bCs/>
          <w:sz w:val="28"/>
          <w:szCs w:val="28"/>
        </w:rPr>
        <w:t xml:space="preserve"> </w:t>
      </w:r>
      <w:r>
        <w:rPr>
          <w:sz w:val="28"/>
        </w:rPr>
        <w:t>муниципальной программы «</w:t>
      </w:r>
      <w:r>
        <w:rPr>
          <w:sz w:val="28"/>
          <w:szCs w:val="22"/>
        </w:rPr>
        <w:t>Обеспечение общественного порядка и профилактики правонарушений в ЗАТО г. Радужный»</w:t>
      </w:r>
      <w:r>
        <w:rPr>
          <w:bCs/>
          <w:sz w:val="28"/>
          <w:szCs w:val="22"/>
        </w:rPr>
        <w:t xml:space="preserve">, утвержденной </w:t>
      </w:r>
      <w:r>
        <w:rPr>
          <w:sz w:val="28"/>
          <w:szCs w:val="22"/>
        </w:rPr>
        <w:t xml:space="preserve">постановлением администрации ЗАТО г. Радужный от </w:t>
      </w:r>
      <w:r w:rsidRPr="00655560">
        <w:rPr>
          <w:sz w:val="28"/>
          <w:szCs w:val="28"/>
        </w:rPr>
        <w:t>12.10.2016г. № 15</w:t>
      </w:r>
      <w:r w:rsidRPr="007C25D3">
        <w:rPr>
          <w:sz w:val="28"/>
          <w:szCs w:val="28"/>
        </w:rPr>
        <w:t>84</w:t>
      </w:r>
      <w:r w:rsidR="007C4052" w:rsidRPr="007C25D3">
        <w:rPr>
          <w:sz w:val="28"/>
          <w:szCs w:val="28"/>
        </w:rPr>
        <w:t xml:space="preserve"> </w:t>
      </w:r>
      <w:r w:rsidRPr="007C25D3">
        <w:rPr>
          <w:sz w:val="28"/>
          <w:szCs w:val="28"/>
        </w:rPr>
        <w:t>(</w:t>
      </w:r>
      <w:r w:rsidR="007C25D3" w:rsidRPr="007C25D3">
        <w:rPr>
          <w:sz w:val="28"/>
          <w:szCs w:val="28"/>
        </w:rPr>
        <w:t xml:space="preserve">в ред. от </w:t>
      </w:r>
      <w:r w:rsidR="007C25D3" w:rsidRPr="007C25D3">
        <w:rPr>
          <w:sz w:val="28"/>
        </w:rPr>
        <w:t>26.06.2020</w:t>
      </w:r>
      <w:r w:rsidR="007C25D3" w:rsidRPr="007C25D3">
        <w:rPr>
          <w:bCs/>
          <w:iCs/>
          <w:sz w:val="28"/>
          <w:szCs w:val="28"/>
        </w:rPr>
        <w:t>№ 763</w:t>
      </w:r>
      <w:r w:rsidRPr="007C25D3">
        <w:rPr>
          <w:sz w:val="28"/>
          <w:szCs w:val="28"/>
        </w:rPr>
        <w:t>).</w:t>
      </w:r>
    </w:p>
    <w:p w:rsidR="004010E7" w:rsidRPr="007C25D3" w:rsidRDefault="004010E7" w:rsidP="004010E7">
      <w:pPr>
        <w:jc w:val="both"/>
        <w:rPr>
          <w:sz w:val="28"/>
          <w:szCs w:val="28"/>
        </w:rPr>
      </w:pPr>
      <w:bookmarkStart w:id="0" w:name="_GoBack"/>
      <w:bookmarkEnd w:id="0"/>
    </w:p>
    <w:p w:rsidR="004010E7" w:rsidRDefault="004010E7" w:rsidP="004010E7">
      <w:pPr>
        <w:jc w:val="both"/>
      </w:pPr>
      <w:r>
        <w:rPr>
          <w:sz w:val="28"/>
          <w:szCs w:val="22"/>
        </w:rPr>
        <w:t>Таблица №1</w:t>
      </w:r>
    </w:p>
    <w:tbl>
      <w:tblPr>
        <w:tblW w:w="0" w:type="auto"/>
        <w:tblInd w:w="-797" w:type="dxa"/>
        <w:tblLayout w:type="fixed"/>
        <w:tblLook w:val="0000"/>
      </w:tblPr>
      <w:tblGrid>
        <w:gridCol w:w="895"/>
        <w:gridCol w:w="10266"/>
        <w:gridCol w:w="1430"/>
        <w:gridCol w:w="1079"/>
        <w:gridCol w:w="1455"/>
      </w:tblGrid>
      <w:tr w:rsidR="004010E7" w:rsidTr="00AA1267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>Мероприятия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left="-127" w:right="-70"/>
              <w:jc w:val="center"/>
            </w:pPr>
            <w:r>
              <w:t xml:space="preserve">Финансирование в текущем году, </w:t>
            </w:r>
          </w:p>
          <w:p w:rsidR="004010E7" w:rsidRDefault="004010E7" w:rsidP="00AA1267">
            <w:pPr>
              <w:ind w:left="-127" w:right="-70"/>
              <w:jc w:val="center"/>
            </w:pPr>
            <w:r>
              <w:t>тыс. руб.</w:t>
            </w:r>
          </w:p>
        </w:tc>
      </w:tr>
      <w:tr w:rsidR="004010E7" w:rsidTr="00AA1267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ind w:right="41"/>
            </w:pPr>
            <w:r>
              <w:t>Местный бюджет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Внебюджетные источники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1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Участие в ежегодном мониторинге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проводимой областными структурами, с целью оптимизации затрат, внесения коррективов в направления организационной, законотворческой, лечебной, реабилитационной, профилактической и правоохранительной деятельности в сфере противодействия распространению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2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r>
              <w:t>Участие   в федеральных и областных конференциях, круглых столах, семинарах по проблемам профилактики, диагностики и лечения лиц, употребляющих наркотические средства и психотропные вещества (наркомания, алкоголизм, токсикомания)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3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r>
              <w:t>Подготовка для областных структур отчетов о ходе выполнения подпрограммы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4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Проведение городских и участие в  областных  конкурсах, акциях, мероприятиях по профилактике асоциального поведения и пропаганде здорового образа жизни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 w:rsidRPr="0047160F">
              <w:t>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5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занятий в общеобразовательных учреждениях города. Организация  лекций с привлечением  специалистов  городской больницы,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ОМВД, УФСКН в образовательных учреждениях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6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педагогических и медицинских работников образовательных учреждений по профилактике и реабилитационной работе с детьми, склонными к употреблению наркотиков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7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>Организация и проведение спортивных соревнований по мини-футболу, футболу на снегу и хоккею среди дворовых команд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7160F" w:rsidP="00AA1267">
            <w:pPr>
              <w:ind w:right="-110"/>
              <w:jc w:val="center"/>
            </w:pPr>
            <w:r w:rsidRPr="00B72D93"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8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Оснащение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наркопостов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образовательных организаций методическими комплексами  по профилактике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7160F" w:rsidP="00AA1267">
            <w:pPr>
              <w:ind w:right="-110"/>
              <w:jc w:val="center"/>
            </w:pPr>
            <w:r w:rsidRPr="00B72D93"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9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Изготовление информационных материалов,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по профилактике употребления </w:t>
            </w:r>
            <w:r w:rsidRPr="00184625">
              <w:rPr>
                <w:rFonts w:ascii="Times New Roman" w:eastAsia="Times New Roman" w:hAnsi="Times New Roman" w:cs="Times New Roman"/>
              </w:rPr>
              <w:lastRenderedPageBreak/>
              <w:t xml:space="preserve">наркотических средств, изготовление и установка щитов и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7160F" w:rsidP="00AA1267">
            <w:pPr>
              <w:ind w:right="-110"/>
              <w:jc w:val="center"/>
            </w:pPr>
            <w:r w:rsidRPr="00B72D93"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Организация работы штаба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КиберПатруль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010E7" w:rsidP="00AA1267">
            <w:pPr>
              <w:ind w:right="-110"/>
              <w:jc w:val="center"/>
            </w:pPr>
            <w:r w:rsidRPr="00B72D93"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rPr>
          <w:trHeight w:val="3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7160F" w:rsidP="00AA1267">
            <w:pPr>
              <w:jc w:val="center"/>
              <w:rPr>
                <w:b/>
                <w:bCs/>
              </w:rPr>
            </w:pPr>
            <w:r w:rsidRPr="00B72D93">
              <w:rPr>
                <w:b/>
                <w:bCs/>
              </w:rPr>
              <w:t>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4010E7" w:rsidRDefault="004010E7" w:rsidP="004010E7">
      <w:pPr>
        <w:rPr>
          <w:b/>
          <w:kern w:val="1"/>
          <w:sz w:val="28"/>
          <w:szCs w:val="26"/>
        </w:rPr>
      </w:pPr>
    </w:p>
    <w:p w:rsidR="004010E7" w:rsidRDefault="004010E7" w:rsidP="004010E7">
      <w:pPr>
        <w:rPr>
          <w:b/>
          <w:kern w:val="1"/>
          <w:sz w:val="28"/>
          <w:szCs w:val="26"/>
        </w:rPr>
      </w:pPr>
      <w:r>
        <w:rPr>
          <w:sz w:val="28"/>
          <w:szCs w:val="28"/>
        </w:rPr>
        <w:t>М</w:t>
      </w:r>
      <w:r w:rsidRPr="00C268A1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>
        <w:rPr>
          <w:bCs/>
          <w:sz w:val="28"/>
          <w:szCs w:val="28"/>
        </w:rPr>
        <w:t xml:space="preserve"> п</w:t>
      </w:r>
      <w:r w:rsidRPr="00C268A1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C268A1">
        <w:rPr>
          <w:bCs/>
          <w:sz w:val="28"/>
          <w:szCs w:val="28"/>
        </w:rPr>
        <w:t xml:space="preserve"> «Комплексные меры противодействия злоупотреблению алкогольной продукцией и профилактика алкоголизма населения на </w:t>
      </w:r>
      <w:proofErr w:type="gramStart"/>
      <w:r w:rsidRPr="00C268A1">
        <w:rPr>
          <w:bCs/>
          <w:sz w:val="28"/>
          <w:szCs w:val="28"/>
        </w:rPr>
        <w:t>территории</w:t>
      </w:r>
      <w:proofErr w:type="gramEnd"/>
      <w:r w:rsidRPr="00C268A1">
        <w:rPr>
          <w:bCs/>
          <w:sz w:val="28"/>
          <w:szCs w:val="28"/>
        </w:rPr>
        <w:t xml:space="preserve"> ЗАТО г. Радужный Владимирской области»</w:t>
      </w:r>
    </w:p>
    <w:tbl>
      <w:tblPr>
        <w:tblW w:w="0" w:type="auto"/>
        <w:tblInd w:w="-797" w:type="dxa"/>
        <w:tblLayout w:type="fixed"/>
        <w:tblLook w:val="0000"/>
      </w:tblPr>
      <w:tblGrid>
        <w:gridCol w:w="895"/>
        <w:gridCol w:w="10266"/>
        <w:gridCol w:w="1430"/>
        <w:gridCol w:w="1079"/>
        <w:gridCol w:w="1455"/>
      </w:tblGrid>
      <w:tr w:rsidR="004010E7" w:rsidTr="00AA1267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>Мероприятия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left="-127" w:right="-70"/>
              <w:jc w:val="center"/>
            </w:pPr>
            <w:r>
              <w:t xml:space="preserve">Финансирование в текущем году, </w:t>
            </w:r>
          </w:p>
          <w:p w:rsidR="004010E7" w:rsidRDefault="004010E7" w:rsidP="00AA1267">
            <w:pPr>
              <w:ind w:left="-127" w:right="-70"/>
              <w:jc w:val="center"/>
            </w:pPr>
            <w:r>
              <w:t>тыс. руб.</w:t>
            </w:r>
          </w:p>
        </w:tc>
      </w:tr>
      <w:tr w:rsidR="004010E7" w:rsidTr="00AA1267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ind w:right="41"/>
            </w:pPr>
            <w:proofErr w:type="gramStart"/>
            <w:r>
              <w:t xml:space="preserve">Мест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Внебюджетные источники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</w:pPr>
            <w:r>
              <w:t xml:space="preserve">    1.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 w:rsidRPr="00C268A1">
              <w:t>Изготовление и распространение рекламно - информационных материалов, направленных на формирование мотивации к здоровому образу жизни. Изготовление и установка на территории города баннеров антиалкогольной направленности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F84161" w:rsidRDefault="00B72D93" w:rsidP="00AA1267">
            <w:pPr>
              <w:ind w:right="41"/>
              <w:jc w:val="center"/>
              <w:rPr>
                <w:highlight w:val="yellow"/>
              </w:rPr>
            </w:pPr>
            <w:r w:rsidRPr="00B72D93"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93" w:rsidRPr="00F84161" w:rsidRDefault="00B72D93" w:rsidP="00B72D93">
            <w:pPr>
              <w:jc w:val="center"/>
              <w:rPr>
                <w:b/>
                <w:bCs/>
                <w:highlight w:val="yellow"/>
              </w:rPr>
            </w:pPr>
            <w:r w:rsidRPr="00B72D93">
              <w:rPr>
                <w:b/>
                <w:bCs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B72D93" w:rsidRDefault="00B72D93" w:rsidP="007C4052">
      <w:pPr>
        <w:pStyle w:val="3"/>
        <w:ind w:right="225"/>
        <w:jc w:val="both"/>
        <w:rPr>
          <w:kern w:val="1"/>
          <w:sz w:val="26"/>
          <w:szCs w:val="26"/>
        </w:rPr>
      </w:pPr>
    </w:p>
    <w:p w:rsidR="004010E7" w:rsidRPr="00B72D93" w:rsidRDefault="004010E7" w:rsidP="007C4052">
      <w:pPr>
        <w:pStyle w:val="3"/>
        <w:ind w:right="225"/>
        <w:jc w:val="both"/>
        <w:rPr>
          <w:kern w:val="1"/>
          <w:sz w:val="26"/>
          <w:szCs w:val="26"/>
        </w:rPr>
      </w:pPr>
      <w:r w:rsidRPr="00B72D93">
        <w:rPr>
          <w:kern w:val="1"/>
          <w:sz w:val="26"/>
          <w:szCs w:val="26"/>
        </w:rPr>
        <w:t xml:space="preserve">Информация о реализованных мероприятиях </w:t>
      </w:r>
      <w:r w:rsidR="007C4052" w:rsidRPr="00B72D93">
        <w:rPr>
          <w:kern w:val="1"/>
          <w:sz w:val="26"/>
          <w:szCs w:val="26"/>
        </w:rPr>
        <w:t xml:space="preserve">за первое полугодие 2020 года (по состоянию на </w:t>
      </w:r>
      <w:r w:rsidR="00B72D93" w:rsidRPr="00B72D93">
        <w:rPr>
          <w:kern w:val="1"/>
          <w:sz w:val="26"/>
          <w:szCs w:val="26"/>
        </w:rPr>
        <w:t>01.08.2020г.)</w:t>
      </w:r>
    </w:p>
    <w:p w:rsidR="004010E7" w:rsidRPr="00B72D93" w:rsidRDefault="001E3D8D" w:rsidP="004010E7">
      <w:pPr>
        <w:jc w:val="center"/>
        <w:rPr>
          <w:kern w:val="1"/>
          <w:sz w:val="26"/>
          <w:szCs w:val="26"/>
        </w:rPr>
      </w:pPr>
      <w:r w:rsidRPr="00B72D93">
        <w:rPr>
          <w:kern w:val="1"/>
          <w:sz w:val="26"/>
          <w:szCs w:val="26"/>
        </w:rPr>
        <w:t xml:space="preserve">на </w:t>
      </w:r>
      <w:proofErr w:type="gramStart"/>
      <w:r w:rsidRPr="00B72D93">
        <w:rPr>
          <w:kern w:val="1"/>
          <w:sz w:val="26"/>
          <w:szCs w:val="26"/>
        </w:rPr>
        <w:t>территории</w:t>
      </w:r>
      <w:proofErr w:type="gramEnd"/>
      <w:r w:rsidR="007C4052" w:rsidRPr="00B72D93">
        <w:rPr>
          <w:kern w:val="1"/>
          <w:sz w:val="26"/>
          <w:szCs w:val="26"/>
        </w:rPr>
        <w:t xml:space="preserve"> </w:t>
      </w:r>
      <w:r w:rsidR="004010E7" w:rsidRPr="00B72D93">
        <w:rPr>
          <w:kern w:val="1"/>
          <w:sz w:val="26"/>
          <w:szCs w:val="26"/>
        </w:rPr>
        <w:t>ЗАТО г. Радужный Владимирской области</w:t>
      </w:r>
    </w:p>
    <w:p w:rsidR="004010E7" w:rsidRPr="00B72D93" w:rsidRDefault="004010E7" w:rsidP="004010E7">
      <w:pPr>
        <w:rPr>
          <w:bCs/>
          <w:kern w:val="1"/>
          <w:sz w:val="26"/>
          <w:szCs w:val="26"/>
        </w:rPr>
      </w:pPr>
      <w:r w:rsidRPr="00B72D93">
        <w:rPr>
          <w:kern w:val="1"/>
          <w:sz w:val="26"/>
          <w:szCs w:val="26"/>
        </w:rPr>
        <w:t>Таблица №2</w:t>
      </w:r>
    </w:p>
    <w:tbl>
      <w:tblPr>
        <w:tblW w:w="0" w:type="auto"/>
        <w:tblInd w:w="-797" w:type="dxa"/>
        <w:tblLayout w:type="fixed"/>
        <w:tblLook w:val="0000"/>
      </w:tblPr>
      <w:tblGrid>
        <w:gridCol w:w="9836"/>
        <w:gridCol w:w="1440"/>
        <w:gridCol w:w="2245"/>
        <w:gridCol w:w="1843"/>
      </w:tblGrid>
      <w:tr w:rsidR="004010E7" w:rsidRPr="00B72D93" w:rsidTr="00B72D93">
        <w:trPr>
          <w:trHeight w:val="670"/>
        </w:trPr>
        <w:tc>
          <w:tcPr>
            <w:tcW w:w="9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010E7" w:rsidP="00AA1267">
            <w:pPr>
              <w:jc w:val="center"/>
              <w:rPr>
                <w:b/>
                <w:kern w:val="1"/>
                <w:sz w:val="26"/>
                <w:szCs w:val="26"/>
              </w:rPr>
            </w:pPr>
            <w:r w:rsidRPr="00B72D93">
              <w:rPr>
                <w:bCs/>
                <w:kern w:val="1"/>
                <w:sz w:val="26"/>
                <w:szCs w:val="26"/>
              </w:rPr>
              <w:t xml:space="preserve">Название </w:t>
            </w:r>
            <w:r w:rsidRPr="00B72D93">
              <w:rPr>
                <w:b/>
                <w:kern w:val="1"/>
                <w:sz w:val="26"/>
                <w:szCs w:val="26"/>
              </w:rPr>
              <w:t>реализованного мероприятия</w:t>
            </w:r>
            <w:r w:rsidRPr="00B72D93">
              <w:rPr>
                <w:bCs/>
                <w:kern w:val="1"/>
                <w:sz w:val="26"/>
                <w:szCs w:val="26"/>
              </w:rPr>
              <w:t xml:space="preserve"> антинаркотической направленности действующей антинаркотической муниципальной программы за отчетный год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010E7" w:rsidP="00AA1267">
            <w:pPr>
              <w:jc w:val="center"/>
            </w:pPr>
            <w:r w:rsidRPr="00B72D93">
              <w:rPr>
                <w:b/>
                <w:kern w:val="1"/>
              </w:rPr>
              <w:t>Освоено в ходе реализации</w:t>
            </w:r>
            <w:r w:rsidRPr="00B72D93">
              <w:rPr>
                <w:bCs/>
                <w:kern w:val="1"/>
              </w:rPr>
              <w:t xml:space="preserve"> мероприятия антинаркотической направленности за отчетный год с разбивкой по бюджетам (тыс. руб.)</w:t>
            </w:r>
          </w:p>
        </w:tc>
      </w:tr>
      <w:tr w:rsidR="004010E7" w:rsidRPr="00B72D93" w:rsidTr="00B72D93">
        <w:trPr>
          <w:trHeight w:val="287"/>
        </w:trPr>
        <w:tc>
          <w:tcPr>
            <w:tcW w:w="9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010E7" w:rsidP="00AA1267">
            <w:pPr>
              <w:snapToGrid w:val="0"/>
              <w:jc w:val="center"/>
              <w:rPr>
                <w:bCs/>
                <w:kern w:val="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010E7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 w:rsidRPr="00B72D93">
              <w:rPr>
                <w:bCs/>
                <w:kern w:val="1"/>
                <w:sz w:val="26"/>
                <w:szCs w:val="26"/>
              </w:rPr>
              <w:t>Областной бюджет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010E7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 w:rsidRPr="00B72D93">
              <w:rPr>
                <w:bCs/>
                <w:kern w:val="1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B72D93" w:rsidRDefault="004010E7" w:rsidP="00AA1267">
            <w:pPr>
              <w:jc w:val="center"/>
              <w:rPr>
                <w:sz w:val="26"/>
                <w:szCs w:val="26"/>
              </w:rPr>
            </w:pPr>
            <w:r w:rsidRPr="00B72D93">
              <w:rPr>
                <w:bCs/>
                <w:kern w:val="1"/>
                <w:sz w:val="26"/>
                <w:szCs w:val="26"/>
              </w:rPr>
              <w:t>Внебюджетные источники</w:t>
            </w:r>
          </w:p>
        </w:tc>
      </w:tr>
      <w:tr w:rsidR="00B72D93" w:rsidRPr="00B72D93" w:rsidTr="00B72D93">
        <w:trPr>
          <w:trHeight w:val="287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93" w:rsidRDefault="00B72D93" w:rsidP="00B72D93">
            <w:r>
              <w:t>В 1 полугодии 2020 года в сети интернет размещалась следующая информация по профилактике употребления ПАВ:</w:t>
            </w:r>
          </w:p>
          <w:p w:rsidR="00B72D93" w:rsidRPr="00844372" w:rsidRDefault="00B72D93" w:rsidP="00B72D93">
            <w:pPr>
              <w:ind w:firstLine="284"/>
              <w:contextualSpacing/>
            </w:pPr>
            <w:r>
              <w:t xml:space="preserve">  </w:t>
            </w:r>
            <w:r w:rsidRPr="00844372">
              <w:t xml:space="preserve">Участие в областном </w:t>
            </w:r>
            <w:proofErr w:type="spellStart"/>
            <w:r w:rsidRPr="00844372">
              <w:t>антинаркотическом</w:t>
            </w:r>
            <w:proofErr w:type="spellEnd"/>
            <w:r w:rsidRPr="00844372">
              <w:t xml:space="preserve"> конкурсе «Спасем жизнь вместе».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>-Размещение видеоролика  «О курении за 30 секунд» общественной организации «Общее дело».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>-Фотовыставка «Взгляд молодых».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>-Участие и победа в областном фестивале «Вспомним, ребята мы Афганистан».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-Проведение в школах (10-11 </w:t>
            </w:r>
            <w:proofErr w:type="spellStart"/>
            <w:r w:rsidRPr="00844372">
              <w:t>кл</w:t>
            </w:r>
            <w:proofErr w:type="spellEnd"/>
            <w:r w:rsidRPr="00844372">
              <w:t>.) бесед и демонстрация презентации о проводимых мероприятиях волонтерами города, отделом по молодежной политике, в том числе профилактической направленности.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-Размещение информации о Всероссийской </w:t>
            </w:r>
            <w:proofErr w:type="spellStart"/>
            <w:r w:rsidRPr="00844372">
              <w:t>антинаркотической</w:t>
            </w:r>
            <w:proofErr w:type="spellEnd"/>
            <w:r w:rsidRPr="00844372">
              <w:t xml:space="preserve"> акции «Сообщи, где торгуют смертью» в сети Интернет.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-Мероприятия в рамках </w:t>
            </w:r>
            <w:proofErr w:type="spellStart"/>
            <w:r w:rsidRPr="00844372">
              <w:t>антинаркотического</w:t>
            </w:r>
            <w:proofErr w:type="spellEnd"/>
            <w:r w:rsidRPr="00844372">
              <w:t xml:space="preserve"> месячника: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-Размещение баннера </w:t>
            </w:r>
            <w:proofErr w:type="spellStart"/>
            <w:r w:rsidRPr="00844372">
              <w:t>антинаркотической</w:t>
            </w:r>
            <w:proofErr w:type="spellEnd"/>
            <w:r w:rsidRPr="00844372">
              <w:t xml:space="preserve"> направленности на фасаде здания МУП </w:t>
            </w:r>
            <w:r w:rsidRPr="00844372">
              <w:lastRenderedPageBreak/>
              <w:t>«Продукты»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>- Размещение видеоролика по профилактике вредных привычек в социальной сети «</w:t>
            </w:r>
            <w:proofErr w:type="spellStart"/>
            <w:r w:rsidRPr="00844372">
              <w:t>ВКонтакте</w:t>
            </w:r>
            <w:proofErr w:type="spellEnd"/>
            <w:r w:rsidRPr="00844372">
              <w:t>» «Мы за ЗОЖ».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>- Акция в социальной сети «</w:t>
            </w:r>
            <w:proofErr w:type="spellStart"/>
            <w:r w:rsidRPr="00844372">
              <w:t>ВКонтакте</w:t>
            </w:r>
            <w:proofErr w:type="spellEnd"/>
            <w:r w:rsidRPr="00844372">
              <w:t>» «Мы голосуем рисунком за ЗОЖ».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 Размещение в СМИ, в сети Интернет информации об ответственности  за потребление и распространение </w:t>
            </w:r>
            <w:proofErr w:type="spellStart"/>
            <w:r w:rsidRPr="00844372">
              <w:t>психоактивных</w:t>
            </w:r>
            <w:proofErr w:type="spellEnd"/>
            <w:r w:rsidRPr="00844372">
              <w:t xml:space="preserve"> веществ.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 </w:t>
            </w:r>
            <w:proofErr w:type="spellStart"/>
            <w:r w:rsidRPr="00844372">
              <w:t>Онлайн-опрос</w:t>
            </w:r>
            <w:proofErr w:type="spellEnd"/>
            <w:r w:rsidRPr="00844372">
              <w:t xml:space="preserve"> «Мифы о наркотиках» в социальной сети «</w:t>
            </w:r>
            <w:proofErr w:type="spellStart"/>
            <w:r w:rsidRPr="00844372">
              <w:t>ВКонтакте</w:t>
            </w:r>
            <w:proofErr w:type="spellEnd"/>
            <w:r w:rsidRPr="00844372">
              <w:t>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-Размещение ролика </w:t>
            </w:r>
            <w:proofErr w:type="spellStart"/>
            <w:r w:rsidRPr="00844372">
              <w:t>антинаркотической</w:t>
            </w:r>
            <w:proofErr w:type="spellEnd"/>
            <w:r w:rsidRPr="00844372">
              <w:t xml:space="preserve"> направленности в социальной сети «</w:t>
            </w:r>
            <w:proofErr w:type="spellStart"/>
            <w:r w:rsidRPr="00844372">
              <w:t>ВКонтакте</w:t>
            </w:r>
            <w:proofErr w:type="spellEnd"/>
            <w:r w:rsidRPr="00844372">
              <w:t>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>- Конкурс постов  в социальной сети «</w:t>
            </w:r>
            <w:proofErr w:type="spellStart"/>
            <w:r w:rsidRPr="00844372">
              <w:t>ВКонтакте</w:t>
            </w:r>
            <w:proofErr w:type="spellEnd"/>
            <w:r w:rsidRPr="00844372">
              <w:t>» на тему: «Что я рассказал бы другу, чтобы предостеречь его от наркотиков».</w:t>
            </w:r>
          </w:p>
          <w:p w:rsidR="00B72D93" w:rsidRPr="00844372" w:rsidRDefault="00B72D93" w:rsidP="00B72D93">
            <w:pPr>
              <w:ind w:firstLine="284"/>
              <w:contextualSpacing/>
            </w:pPr>
            <w:r w:rsidRPr="00844372">
              <w:t xml:space="preserve">- </w:t>
            </w:r>
            <w:proofErr w:type="spellStart"/>
            <w:r w:rsidRPr="00844372">
              <w:t>Онлайн-мастер-класс</w:t>
            </w:r>
            <w:proofErr w:type="spellEnd"/>
            <w:r w:rsidRPr="00844372">
              <w:t xml:space="preserve"> по занятию йогой в приложении «</w:t>
            </w:r>
            <w:proofErr w:type="spellStart"/>
            <w:r w:rsidRPr="00844372">
              <w:t>Инстаграмм</w:t>
            </w:r>
            <w:proofErr w:type="spellEnd"/>
            <w:r w:rsidRPr="00844372">
              <w:t>».</w:t>
            </w:r>
          </w:p>
          <w:p w:rsidR="00B72D93" w:rsidRPr="006701D1" w:rsidRDefault="00B72D93" w:rsidP="006701D1">
            <w:pPr>
              <w:ind w:firstLine="284"/>
            </w:pPr>
            <w:r w:rsidRPr="00844372">
              <w:t>-</w:t>
            </w:r>
            <w:r>
              <w:t xml:space="preserve"> </w:t>
            </w:r>
            <w:r w:rsidRPr="00844372">
              <w:t xml:space="preserve">Размещение ролика </w:t>
            </w:r>
            <w:proofErr w:type="spellStart"/>
            <w:r w:rsidRPr="00844372">
              <w:t>антинаркотической</w:t>
            </w:r>
            <w:proofErr w:type="spellEnd"/>
            <w:r w:rsidRPr="00844372">
              <w:t xml:space="preserve"> направленности в социальной сети «</w:t>
            </w:r>
            <w:proofErr w:type="spellStart"/>
            <w:r w:rsidRPr="00844372">
              <w:t>ВКонтакте</w:t>
            </w:r>
            <w:proofErr w:type="spellEnd"/>
            <w:r w:rsidRPr="00844372">
              <w:t>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93" w:rsidRPr="00B72D93" w:rsidRDefault="00B72D93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lastRenderedPageBreak/>
              <w:t>-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93" w:rsidRPr="00B72D93" w:rsidRDefault="006701D1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D93" w:rsidRPr="00B72D93" w:rsidRDefault="00B72D93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-</w:t>
            </w:r>
          </w:p>
        </w:tc>
      </w:tr>
      <w:tr w:rsidR="00B72D93" w:rsidRPr="00B72D93" w:rsidTr="00B72D93">
        <w:trPr>
          <w:trHeight w:val="287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93" w:rsidRPr="00F84161" w:rsidRDefault="00B72D93" w:rsidP="00B72D93">
            <w:pPr>
              <w:tabs>
                <w:tab w:val="left" w:pos="3780"/>
                <w:tab w:val="left" w:pos="7710"/>
              </w:tabs>
              <w:spacing w:line="100" w:lineRule="atLeast"/>
              <w:ind w:right="110"/>
              <w:contextualSpacing/>
              <w:jc w:val="both"/>
              <w:rPr>
                <w:sz w:val="26"/>
                <w:szCs w:val="26"/>
              </w:rPr>
            </w:pPr>
            <w:r w:rsidRPr="00F84161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Общественное движение «</w:t>
            </w:r>
            <w:proofErr w:type="spellStart"/>
            <w:r w:rsidRPr="00F84161">
              <w:rPr>
                <w:bCs/>
                <w:color w:val="000000"/>
                <w:sz w:val="26"/>
                <w:szCs w:val="26"/>
                <w:lang w:eastAsia="ru-RU"/>
              </w:rPr>
              <w:t>КиберПатруль</w:t>
            </w:r>
            <w:proofErr w:type="spellEnd"/>
            <w:r w:rsidRPr="00F84161">
              <w:rPr>
                <w:bCs/>
                <w:color w:val="000000"/>
                <w:sz w:val="26"/>
                <w:szCs w:val="26"/>
                <w:lang w:eastAsia="ru-RU"/>
              </w:rPr>
              <w:t>».</w:t>
            </w:r>
            <w:r w:rsidRPr="00F84161">
              <w:rPr>
                <w:bCs/>
                <w:color w:val="000000"/>
                <w:sz w:val="26"/>
                <w:szCs w:val="26"/>
                <w:lang w:eastAsia="ru-RU"/>
              </w:rPr>
              <w:tab/>
            </w:r>
          </w:p>
          <w:p w:rsidR="00B72D93" w:rsidRPr="00B72D93" w:rsidRDefault="00B72D93" w:rsidP="00B72D93">
            <w:pPr>
              <w:snapToGrid w:val="0"/>
              <w:jc w:val="center"/>
              <w:rPr>
                <w:bCs/>
                <w:kern w:val="1"/>
                <w:sz w:val="26"/>
                <w:szCs w:val="26"/>
              </w:rPr>
            </w:pPr>
            <w:r w:rsidRPr="00F84161">
              <w:rPr>
                <w:sz w:val="26"/>
                <w:szCs w:val="26"/>
              </w:rPr>
              <w:t xml:space="preserve">По состоянию на </w:t>
            </w:r>
            <w:r>
              <w:rPr>
                <w:sz w:val="26"/>
                <w:szCs w:val="26"/>
              </w:rPr>
              <w:t>01.08.2020</w:t>
            </w:r>
            <w:r w:rsidRPr="00F84161">
              <w:rPr>
                <w:sz w:val="26"/>
                <w:szCs w:val="26"/>
              </w:rPr>
              <w:t xml:space="preserve"> года было выявлено  22 ссылки,</w:t>
            </w:r>
            <w:r w:rsidRPr="00F84161">
              <w:rPr>
                <w:i/>
                <w:sz w:val="26"/>
                <w:szCs w:val="26"/>
              </w:rPr>
              <w:t xml:space="preserve"> </w:t>
            </w:r>
            <w:r w:rsidRPr="00F84161">
              <w:rPr>
                <w:rStyle w:val="a7"/>
                <w:i w:val="0"/>
                <w:color w:val="000000"/>
                <w:sz w:val="26"/>
                <w:szCs w:val="26"/>
                <w:lang w:eastAsia="ru-RU"/>
              </w:rPr>
              <w:t>направленных на противодействие распространению наркотических средств и психотропных веществ через Интернет. Информация передана в Федеральную службу по надзору в сфере связи, информационных технологий и массовых коммуникаций для принятия решений о блокировке ресурсов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93" w:rsidRPr="00B72D93" w:rsidRDefault="00B72D93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-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93" w:rsidRPr="00B72D93" w:rsidRDefault="00B72D93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D93" w:rsidRPr="00B72D93" w:rsidRDefault="00B72D93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-</w:t>
            </w:r>
          </w:p>
        </w:tc>
      </w:tr>
      <w:tr w:rsidR="004010E7" w:rsidTr="006701D1">
        <w:trPr>
          <w:trHeight w:val="253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916818" w:rsidRDefault="004010E7" w:rsidP="00AA1267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9C7257" w:rsidRDefault="00B72D93" w:rsidP="00AA1267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825685" w:rsidRDefault="00B72D93" w:rsidP="00AA1267">
            <w:pPr>
              <w:jc w:val="center"/>
              <w:rPr>
                <w:bCs/>
                <w:kern w:val="1"/>
              </w:rPr>
            </w:pPr>
            <w:r w:rsidRPr="00B72D93">
              <w:rPr>
                <w:bCs/>
                <w:kern w:val="1"/>
              </w:rPr>
              <w:t>30</w:t>
            </w:r>
            <w:r w:rsidR="004010E7" w:rsidRPr="00B72D93">
              <w:rPr>
                <w:bCs/>
                <w:kern w:val="1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9C7257" w:rsidRDefault="00B72D93" w:rsidP="00AA1267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</w:tr>
    </w:tbl>
    <w:p w:rsidR="004010E7" w:rsidRDefault="004010E7" w:rsidP="004010E7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4010E7" w:rsidRDefault="004010E7" w:rsidP="004010E7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4010E7" w:rsidRPr="00863ABC" w:rsidRDefault="004010E7" w:rsidP="004010E7">
      <w:pPr>
        <w:rPr>
          <w:kern w:val="1"/>
        </w:rPr>
      </w:pPr>
      <w:r>
        <w:rPr>
          <w:kern w:val="1"/>
        </w:rPr>
        <w:t>Ведущий специалист</w:t>
      </w:r>
      <w:r w:rsidRPr="00863ABC">
        <w:rPr>
          <w:kern w:val="1"/>
        </w:rPr>
        <w:t xml:space="preserve"> отдела по молодежной политике и вопросам демографии </w:t>
      </w:r>
    </w:p>
    <w:p w:rsidR="004010E7" w:rsidRDefault="004010E7" w:rsidP="004010E7">
      <w:pPr>
        <w:pStyle w:val="Web"/>
        <w:spacing w:before="0" w:after="0"/>
        <w:jc w:val="both"/>
      </w:pPr>
      <w:r w:rsidRPr="00863ABC">
        <w:rPr>
          <w:rFonts w:ascii="Times New Roman" w:hAnsi="Times New Roman" w:cs="Times New Roman"/>
          <w:kern w:val="1"/>
        </w:rPr>
        <w:t xml:space="preserve">МКУ «Комитет по культуре и спорту»                                                                                              </w:t>
      </w:r>
      <w:r w:rsidR="006701D1">
        <w:rPr>
          <w:rFonts w:ascii="Times New Roman" w:hAnsi="Times New Roman" w:cs="Times New Roman"/>
          <w:kern w:val="1"/>
        </w:rPr>
        <w:t xml:space="preserve">                      </w:t>
      </w:r>
      <w:r>
        <w:rPr>
          <w:rFonts w:ascii="Times New Roman" w:hAnsi="Times New Roman" w:cs="Times New Roman"/>
          <w:kern w:val="1"/>
        </w:rPr>
        <w:t>Н.В. Маркова</w:t>
      </w:r>
    </w:p>
    <w:p w:rsidR="00ED2489" w:rsidRDefault="00ED2489"/>
    <w:sectPr w:rsidR="00ED2489" w:rsidSect="00B72D93">
      <w:pgSz w:w="16838" w:h="11906" w:orient="landscape"/>
      <w:pgMar w:top="540" w:right="458" w:bottom="284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F9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A93"/>
    <w:rsid w:val="000359B1"/>
    <w:rsid w:val="000908CB"/>
    <w:rsid w:val="000D715F"/>
    <w:rsid w:val="001E3D8D"/>
    <w:rsid w:val="0024460E"/>
    <w:rsid w:val="00337D7C"/>
    <w:rsid w:val="00383548"/>
    <w:rsid w:val="004010E7"/>
    <w:rsid w:val="0047160F"/>
    <w:rsid w:val="005B0532"/>
    <w:rsid w:val="005C2709"/>
    <w:rsid w:val="006701D1"/>
    <w:rsid w:val="006E03AC"/>
    <w:rsid w:val="006E26B2"/>
    <w:rsid w:val="007C25D3"/>
    <w:rsid w:val="007C4052"/>
    <w:rsid w:val="007D041B"/>
    <w:rsid w:val="008B309E"/>
    <w:rsid w:val="009A33E3"/>
    <w:rsid w:val="009D1A9D"/>
    <w:rsid w:val="00A20750"/>
    <w:rsid w:val="00B2247C"/>
    <w:rsid w:val="00B72D93"/>
    <w:rsid w:val="00C14045"/>
    <w:rsid w:val="00DC17DC"/>
    <w:rsid w:val="00E11A93"/>
    <w:rsid w:val="00ED2489"/>
    <w:rsid w:val="00F84161"/>
    <w:rsid w:val="00F9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D1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0E7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010E7"/>
    <w:pPr>
      <w:keepNext/>
      <w:jc w:val="center"/>
      <w:outlineLvl w:val="2"/>
    </w:pPr>
    <w:rPr>
      <w:sz w:val="28"/>
    </w:rPr>
  </w:style>
  <w:style w:type="paragraph" w:styleId="9">
    <w:name w:val="heading 9"/>
    <w:basedOn w:val="a"/>
    <w:next w:val="a"/>
    <w:link w:val="90"/>
    <w:qFormat/>
    <w:rsid w:val="004010E7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0E7"/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sid w:val="004010E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010E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a3">
    <w:name w:val="Body Text"/>
    <w:basedOn w:val="a"/>
    <w:link w:val="a4"/>
    <w:rsid w:val="004010E7"/>
    <w:pPr>
      <w:jc w:val="both"/>
    </w:pPr>
    <w:rPr>
      <w:sz w:val="28"/>
      <w:szCs w:val="34"/>
    </w:rPr>
  </w:style>
  <w:style w:type="character" w:customStyle="1" w:styleId="a4">
    <w:name w:val="Основной текст Знак"/>
    <w:basedOn w:val="a0"/>
    <w:link w:val="a3"/>
    <w:rsid w:val="004010E7"/>
    <w:rPr>
      <w:rFonts w:ascii="Times New Roman" w:eastAsia="Times New Roman" w:hAnsi="Times New Roman" w:cs="Times New Roman"/>
      <w:sz w:val="28"/>
      <w:szCs w:val="34"/>
      <w:lang w:eastAsia="zh-CN"/>
    </w:rPr>
  </w:style>
  <w:style w:type="paragraph" w:styleId="a5">
    <w:name w:val="Body Text Indent"/>
    <w:basedOn w:val="a"/>
    <w:link w:val="a6"/>
    <w:rsid w:val="004010E7"/>
    <w:pPr>
      <w:autoSpaceDE w:val="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010E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4010E7"/>
    <w:pPr>
      <w:ind w:right="-1"/>
      <w:jc w:val="both"/>
    </w:pPr>
    <w:rPr>
      <w:sz w:val="28"/>
    </w:rPr>
  </w:style>
  <w:style w:type="paragraph" w:customStyle="1" w:styleId="Web">
    <w:name w:val="Обычный (Web)"/>
    <w:basedOn w:val="a"/>
    <w:rsid w:val="004010E7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a7">
    <w:name w:val="Emphasis"/>
    <w:qFormat/>
    <w:rsid w:val="004010E7"/>
    <w:rPr>
      <w:i/>
      <w:iCs/>
    </w:rPr>
  </w:style>
  <w:style w:type="paragraph" w:customStyle="1" w:styleId="31">
    <w:name w:val="Основной текст 31"/>
    <w:basedOn w:val="a"/>
    <w:rsid w:val="004010E7"/>
    <w:pPr>
      <w:jc w:val="center"/>
    </w:pPr>
    <w:rPr>
      <w:b/>
      <w:bCs/>
      <w:sz w:val="26"/>
    </w:rPr>
  </w:style>
  <w:style w:type="character" w:customStyle="1" w:styleId="10">
    <w:name w:val="Заголовок 1 Знак"/>
    <w:basedOn w:val="a0"/>
    <w:link w:val="1"/>
    <w:uiPriority w:val="9"/>
    <w:rsid w:val="009D1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B224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D1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0E7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010E7"/>
    <w:pPr>
      <w:keepNext/>
      <w:jc w:val="center"/>
      <w:outlineLvl w:val="2"/>
    </w:pPr>
    <w:rPr>
      <w:sz w:val="28"/>
    </w:rPr>
  </w:style>
  <w:style w:type="paragraph" w:styleId="9">
    <w:name w:val="heading 9"/>
    <w:basedOn w:val="a"/>
    <w:next w:val="a"/>
    <w:link w:val="90"/>
    <w:qFormat/>
    <w:rsid w:val="004010E7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0E7"/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sid w:val="004010E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010E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a3">
    <w:name w:val="Body Text"/>
    <w:basedOn w:val="a"/>
    <w:link w:val="a4"/>
    <w:rsid w:val="004010E7"/>
    <w:pPr>
      <w:jc w:val="both"/>
    </w:pPr>
    <w:rPr>
      <w:sz w:val="28"/>
      <w:szCs w:val="34"/>
    </w:rPr>
  </w:style>
  <w:style w:type="character" w:customStyle="1" w:styleId="a4">
    <w:name w:val="Основной текст Знак"/>
    <w:basedOn w:val="a0"/>
    <w:link w:val="a3"/>
    <w:rsid w:val="004010E7"/>
    <w:rPr>
      <w:rFonts w:ascii="Times New Roman" w:eastAsia="Times New Roman" w:hAnsi="Times New Roman" w:cs="Times New Roman"/>
      <w:sz w:val="28"/>
      <w:szCs w:val="34"/>
      <w:lang w:eastAsia="zh-CN"/>
    </w:rPr>
  </w:style>
  <w:style w:type="paragraph" w:styleId="a5">
    <w:name w:val="Body Text Indent"/>
    <w:basedOn w:val="a"/>
    <w:link w:val="a6"/>
    <w:rsid w:val="004010E7"/>
    <w:pPr>
      <w:autoSpaceDE w:val="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010E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4010E7"/>
    <w:pPr>
      <w:ind w:right="-1"/>
      <w:jc w:val="both"/>
    </w:pPr>
    <w:rPr>
      <w:sz w:val="28"/>
    </w:rPr>
  </w:style>
  <w:style w:type="paragraph" w:customStyle="1" w:styleId="Web">
    <w:name w:val="Обычный (Web)"/>
    <w:basedOn w:val="a"/>
    <w:rsid w:val="004010E7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a7">
    <w:name w:val="Emphasis"/>
    <w:qFormat/>
    <w:rsid w:val="004010E7"/>
    <w:rPr>
      <w:i/>
      <w:iCs/>
    </w:rPr>
  </w:style>
  <w:style w:type="paragraph" w:customStyle="1" w:styleId="31">
    <w:name w:val="Основной текст 31"/>
    <w:basedOn w:val="a"/>
    <w:rsid w:val="004010E7"/>
    <w:pPr>
      <w:jc w:val="center"/>
    </w:pPr>
    <w:rPr>
      <w:b/>
      <w:bCs/>
      <w:sz w:val="26"/>
    </w:rPr>
  </w:style>
  <w:style w:type="character" w:customStyle="1" w:styleId="10">
    <w:name w:val="Заголовок 1 Знак"/>
    <w:basedOn w:val="a0"/>
    <w:link w:val="1"/>
    <w:uiPriority w:val="9"/>
    <w:rsid w:val="009D1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Игнатосян Ирина</dc:creator>
  <cp:keywords/>
  <dc:description/>
  <cp:lastModifiedBy>Маркова Наталия</cp:lastModifiedBy>
  <cp:revision>12</cp:revision>
  <dcterms:created xsi:type="dcterms:W3CDTF">2020-07-22T08:57:00Z</dcterms:created>
  <dcterms:modified xsi:type="dcterms:W3CDTF">2020-08-05T07:41:00Z</dcterms:modified>
</cp:coreProperties>
</file>