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52" w:before="0" w:after="0"/>
        <w:ind w:firstLine="709"/>
        <w:jc w:val="center"/>
        <w:rPr>
          <w:rFonts w:ascii="Tinos" w:hAnsi="Tinos"/>
          <w:sz w:val="27"/>
          <w:szCs w:val="27"/>
        </w:rPr>
      </w:pPr>
      <w:r>
        <w:rPr>
          <w:rFonts w:ascii="Tinos" w:hAnsi="Tinos"/>
          <w:sz w:val="27"/>
          <w:szCs w:val="27"/>
        </w:rPr>
        <w:t> 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Управление рисками причинения вреда (ущерба) охраняемым законом ценностям при осуществлении муниципального контроля </w:t>
      </w:r>
      <w:r>
        <w:rPr>
          <w:rFonts w:cs="Times New Roman" w:ascii="Tinos" w:hAnsi="Tinos"/>
          <w:b/>
          <w:bCs/>
          <w:color w:val="000000"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cs="Times New Roman" w:ascii="Tinos" w:hAnsi="Tinos"/>
          <w:b/>
          <w:bCs/>
          <w:color w:val="000000"/>
          <w:sz w:val="27"/>
          <w:szCs w:val="27"/>
        </w:rPr>
        <w:t xml:space="preserve"> </w:t>
      </w:r>
      <w:r>
        <w:rPr>
          <w:rFonts w:eastAsia="Times New Roman" w:cs="Times New Roman" w:ascii="Tinos" w:hAnsi="Tinos"/>
          <w:b/>
          <w:bCs/>
          <w:i w:val="false"/>
          <w:iCs w:val="false"/>
          <w:color w:val="000000"/>
          <w:spacing w:val="-5"/>
          <w:sz w:val="27"/>
          <w:szCs w:val="27"/>
        </w:rPr>
        <w:t xml:space="preserve">на территории ЗАТО г. Радужный </w:t>
      </w:r>
      <w:r>
        <w:rPr>
          <w:rFonts w:eastAsia="Arial" w:cs="Times New Roman" w:ascii="Tinos" w:hAnsi="Tinos"/>
          <w:b/>
          <w:bCs/>
          <w:i w:val="false"/>
          <w:iCs w:val="false"/>
          <w:color w:val="000000"/>
          <w:spacing w:val="-5"/>
          <w:sz w:val="27"/>
          <w:szCs w:val="27"/>
        </w:rPr>
        <w:t>Владимирской области</w:t>
      </w:r>
    </w:p>
    <w:p>
      <w:pPr>
        <w:pStyle w:val="BodyText"/>
        <w:bidi w:val="0"/>
        <w:spacing w:lineRule="auto" w:line="252" w:before="0" w:after="0"/>
        <w:ind w:firstLine="709"/>
        <w:jc w:val="left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</w:rPr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- категории риска):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средний риск;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умеренный риск;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низкий риск.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3. </w:t>
      </w:r>
      <w:r>
        <w:rPr>
          <w:rFonts w:ascii="Tinos" w:hAnsi="Tinos"/>
          <w:color w:val="auto"/>
          <w:sz w:val="28"/>
          <w:szCs w:val="28"/>
        </w:rPr>
        <w:t>Критерии</w:t>
      </w:r>
      <w:r>
        <w:rPr>
          <w:rFonts w:ascii="Tinos" w:hAnsi="Tinos"/>
          <w:sz w:val="28"/>
          <w:szCs w:val="28"/>
        </w:rPr>
        <w:t xml:space="preserve"> отнесения объектов контроля к категориям риска в рамках осуществления муниципального контроля установлены приложением 1 к настоящему Положению.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4. </w:t>
      </w:r>
      <w:r>
        <w:rPr>
          <w:rFonts w:eastAsia="Calibri" w:cs="Times New Roman" w:ascii="Tinos" w:hAnsi="Tinos"/>
          <w:strike w:val="false"/>
          <w:dstrike w:val="false"/>
          <w:color w:val="auto"/>
          <w:sz w:val="28"/>
          <w:szCs w:val="28"/>
          <w:lang w:val="ru-RU"/>
        </w:rPr>
        <w:t>Контрольный орган п</w:t>
      </w:r>
      <w:r>
        <w:rPr>
          <w:rFonts w:cs="Times New Roman" w:ascii="Tinos" w:hAnsi="Tinos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ри сборе, обработке, анализе и учете сведений об объектах контроля для целей их учета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 xml:space="preserve">5. </w:t>
      </w:r>
      <w:r>
        <w:rPr>
          <w:rFonts w:cs="Times New Roman" w:ascii="Tinos" w:hAnsi="Tinos"/>
          <w:color w:val="auto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 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 xml:space="preserve">Перечень </w:t>
      </w:r>
      <w:r>
        <w:rPr>
          <w:rFonts w:ascii="Tinos" w:hAnsi="Tinos"/>
          <w:color w:val="auto"/>
          <w:sz w:val="28"/>
          <w:szCs w:val="28"/>
          <w:u w:val="none"/>
        </w:rPr>
        <w:t xml:space="preserve">индикаторов </w:t>
      </w:r>
      <w:r>
        <w:rPr>
          <w:rFonts w:ascii="Tinos" w:hAnsi="Tinos"/>
          <w:sz w:val="28"/>
          <w:szCs w:val="28"/>
        </w:rPr>
        <w:t>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ab/>
        <w:t>6. В случае если объект контроля не отнесен к определенной категории риска, он считается отнесенным к категории низкого риска.</w:t>
      </w:r>
    </w:p>
    <w:p>
      <w:pPr>
        <w:pStyle w:val="ConsPlusNormal"/>
        <w:bidi w:val="0"/>
        <w:spacing w:before="0" w:after="0"/>
        <w:ind w:firstLine="540" w:right="0"/>
        <w:contextualSpacing/>
        <w:jc w:val="both"/>
        <w:rPr>
          <w:rFonts w:ascii="Tinos" w:hAnsi="Tinos"/>
          <w:sz w:val="28"/>
          <w:szCs w:val="28"/>
        </w:rPr>
      </w:pPr>
      <w:r>
        <w:rPr>
          <w:rFonts w:cs="Times New Roman" w:ascii="Tinos" w:hAnsi="Tinos"/>
          <w:color w:val="000000"/>
          <w:sz w:val="28"/>
          <w:szCs w:val="28"/>
        </w:rPr>
        <w:tab/>
        <w:t xml:space="preserve">7. </w:t>
      </w:r>
      <w:r>
        <w:rPr>
          <w:rFonts w:eastAsia="Calibri" w:cs="Times New Roman" w:ascii="Tinos" w:hAnsi="Tinos"/>
          <w:strike w:val="false"/>
          <w:dstrike w:val="false"/>
          <w:color w:val="auto"/>
          <w:sz w:val="28"/>
          <w:szCs w:val="28"/>
        </w:rPr>
        <w:t xml:space="preserve">Контрольный орган осуществляет категорирование объектов контроля в порядке, определенном статьей 24 </w:t>
      </w:r>
      <w:r>
        <w:rPr>
          <w:rFonts w:cs="Times New Roman" w:ascii="Tinos" w:hAnsi="Tinos"/>
          <w:b w:val="false"/>
          <w:i w:val="false"/>
          <w:strike w:val="false"/>
          <w:dstrike w:val="false"/>
          <w:color w:val="auto"/>
          <w:sz w:val="28"/>
          <w:szCs w:val="28"/>
          <w:u w:val="none"/>
        </w:rPr>
        <w:t>Федерального  закона № 248-ФЗ.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/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/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/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/>
      </w:r>
    </w:p>
    <w:p>
      <w:pPr>
        <w:pStyle w:val="Normal"/>
        <w:widowControl/>
        <w:ind w:left="4536" w:right="0"/>
        <w:jc w:val="right"/>
        <w:rPr>
          <w:rFonts w:ascii="Tinos" w:hAnsi="Tinos"/>
        </w:rPr>
      </w:pPr>
      <w:r>
        <w:rPr>
          <w:rFonts w:cs="Times New Roman" w:ascii="Tinos" w:hAnsi="Tinos"/>
          <w:sz w:val="24"/>
          <w:szCs w:val="24"/>
        </w:rPr>
        <w:t xml:space="preserve">Приложение </w:t>
      </w:r>
      <w:r>
        <w:rPr>
          <w:rFonts w:eastAsia="Times New Roman" w:cs="Times New Roman" w:ascii="Tinos" w:hAnsi="Tinos"/>
          <w:color w:val="auto"/>
          <w:sz w:val="24"/>
          <w:szCs w:val="24"/>
          <w:lang w:val="ru-RU" w:eastAsia="zh-CN" w:bidi="ar-SA"/>
        </w:rPr>
        <w:t>1</w:t>
      </w:r>
    </w:p>
    <w:p>
      <w:pPr>
        <w:pStyle w:val="Normal"/>
        <w:widowControl/>
        <w:ind w:left="4536" w:right="0"/>
        <w:jc w:val="right"/>
        <w:rPr>
          <w:rFonts w:ascii="Tinos" w:hAnsi="Tinos" w:cs="Times New Roman"/>
          <w:sz w:val="24"/>
          <w:szCs w:val="24"/>
        </w:rPr>
      </w:pPr>
      <w:r>
        <w:rPr>
          <w:rFonts w:cs="Times New Roman" w:ascii="Tinos" w:hAnsi="Tinos"/>
          <w:sz w:val="24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ЗАТО г. Радужный Владимирской области</w:t>
      </w:r>
    </w:p>
    <w:p>
      <w:pPr>
        <w:pStyle w:val="ConsPlusNormal"/>
        <w:spacing w:lineRule="exact" w:line="240"/>
        <w:jc w:val="center"/>
        <w:rPr>
          <w:rFonts w:ascii="Tinos" w:hAnsi="Tinos" w:cs="Arial"/>
          <w:sz w:val="24"/>
          <w:szCs w:val="24"/>
          <w:highlight w:val="yellow"/>
        </w:rPr>
      </w:pPr>
      <w:r>
        <w:rPr>
          <w:rFonts w:cs="Arial" w:ascii="Tinos" w:hAnsi="Tinos"/>
          <w:sz w:val="24"/>
          <w:szCs w:val="24"/>
          <w:highlight w:val="yellow"/>
        </w:rPr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bookmarkStart w:id="0" w:name="Par392"/>
      <w:bookmarkEnd w:id="0"/>
      <w:r>
        <w:rPr>
          <w:rFonts w:cs="Tinos" w:ascii="Tinos" w:hAnsi="Tinos"/>
          <w:sz w:val="24"/>
          <w:szCs w:val="24"/>
        </w:rPr>
        <w:t>КРИТЕРИИ</w:t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ОТНЕСЕНИЯ ОБЪЕКТОВ КОНТРОЛЯ К КАТЕГОРИЯМ РИСКА В РАМКАХ</w:t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ОСУЩЕСТВЛЕНИЯ МУНИЦИПАЛЬНОГО КОНТРОЛЯ НА АВТОМОБИЛЬНОМ</w:t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ТРАНСПОРТЕ, ГОРОДСКОМ НАЗЕМНОМ ЭЛЕКТРИЧЕСКОМ ТРАНСПОРТЕ</w:t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И В ДОРОЖНОМ ХОЗЯЙСТВЕ НА ТЕРРИТОРИИ ЗАТО Г. РАДУЖНЫЙ</w:t>
      </w:r>
    </w:p>
    <w:p>
      <w:pPr>
        <w:pStyle w:val="ConsPlusTitle"/>
        <w:bidi w:val="0"/>
        <w:ind w:right="0"/>
        <w:jc w:val="center"/>
        <w:rPr>
          <w:rFonts w:ascii="Tinos" w:hAnsi="Tinos" w:cs="Tinos"/>
          <w:sz w:val="24"/>
          <w:szCs w:val="24"/>
        </w:rPr>
      </w:pPr>
      <w:r>
        <w:rPr>
          <w:rFonts w:cs="Tinos" w:ascii="Tinos" w:hAnsi="Tinos"/>
          <w:sz w:val="24"/>
          <w:szCs w:val="24"/>
        </w:rPr>
        <w:t>ВЛАДИМИРСКОЙ ОБЛАСТИ</w:t>
      </w:r>
    </w:p>
    <w:tbl>
      <w:tblPr>
        <w:tblW w:w="9918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6633"/>
        <w:gridCol w:w="2719"/>
      </w:tblGrid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п/п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Объекты муниципального контроля на автомобильном транспорте, городском наземном электрическом транспорте и в дорожном хозяйстве на территории ЗАТО г. Радужный Владимирской области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Категория риска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1.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both"/>
              <w:rPr>
                <w:rFonts w:ascii="Tinos" w:hAnsi="Tinos" w:cs="Times New Roman"/>
                <w:color w:val="auto"/>
                <w:sz w:val="24"/>
                <w:szCs w:val="24"/>
              </w:rPr>
            </w:pPr>
            <w:r>
              <w:rPr>
                <w:rFonts w:cs="Times New Roman" w:ascii="Tinos" w:hAnsi="Tinos"/>
                <w:color w:val="auto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последнего года, предшествующего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Средний риск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2.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ind w:right="0"/>
              <w:jc w:val="both"/>
              <w:rPr>
                <w:rFonts w:ascii="Tinos" w:hAnsi="Tinos" w:cs="Tinos"/>
                <w:strike w:val="false"/>
                <w:dstrike w:val="false"/>
                <w:color w:val="auto"/>
                <w:sz w:val="24"/>
                <w:szCs w:val="24"/>
              </w:rPr>
            </w:pPr>
            <w:r>
              <w:rPr>
                <w:rFonts w:cs="Tinos" w:ascii="Tinos" w:hAnsi="Tinos"/>
                <w:strike w:val="false"/>
                <w:dstrike w:val="false"/>
                <w:color w:val="auto"/>
                <w:sz w:val="24"/>
                <w:szCs w:val="24"/>
              </w:rPr>
              <w:t>Юридические лица, индивидуальные предприниматели при наличии вступившего в законную силу в течение последнего года, предшествующего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Умеренный риск</w:t>
            </w:r>
          </w:p>
        </w:tc>
      </w:tr>
      <w:tr>
        <w:trPr/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center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3.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hanging="0" w:right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bidi w:val="0"/>
              <w:ind w:right="0"/>
              <w:jc w:val="left"/>
              <w:rPr>
                <w:rFonts w:ascii="Tinos" w:hAnsi="Tinos"/>
                <w:sz w:val="24"/>
                <w:szCs w:val="24"/>
              </w:rPr>
            </w:pPr>
            <w:r>
              <w:rPr>
                <w:rFonts w:ascii="Tinos" w:hAnsi="Tinos"/>
                <w:sz w:val="24"/>
                <w:szCs w:val="24"/>
              </w:rPr>
              <w:t>Низкий риск</w:t>
            </w:r>
          </w:p>
        </w:tc>
      </w:tr>
    </w:tbl>
    <w:p>
      <w:pPr>
        <w:pStyle w:val="ConsPlusNormal"/>
        <w:bidi w:val="0"/>
        <w:ind w:right="0"/>
        <w:jc w:val="both"/>
        <w:rPr>
          <w:rFonts w:cs="Times New Roman"/>
          <w:b/>
          <w:bCs/>
        </w:rPr>
      </w:pPr>
      <w:r>
        <w:rPr>
          <w:rFonts w:ascii="Tinos" w:hAnsi="Tinos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nos">
    <w:charset w:val="01"/>
    <w:family w:val="roman"/>
    <w:pitch w:val="variable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Calibri" w:asciiTheme="minorHAnsi" w:eastAsiaTheme="minorHAnsi" w:hAnsiTheme="minorHAnsi"/>
      <w:b/>
      <w:bCs/>
      <w:color w:val="auto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>
      <w:color w:va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LibreOffice/7.6.6.3$Linux_X86_64 LibreOffice_project/60$Build-3</Application>
  <AppVersion>15.0000</AppVersion>
  <Pages>2</Pages>
  <Words>543</Words>
  <Characters>3985</Characters>
  <CharactersWithSpaces>4507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2024-11-07T10:46:21Z</dcterms:created>
  <dc:creator/>
  <dc:description/>
  <dc:language>ru-RU</dc:language>
  <cp:lastModifiedBy/>
  <dcterms:modified xsi:type="dcterms:W3CDTF">2025-04-08T10:11:28Z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