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eastAsia="Arial" w:cs="Times New Roman"/>
          <w:b w:val="false"/>
          <w:b w:val="false"/>
          <w:bCs w:val="false"/>
          <w:color w:val="000000"/>
          <w:kern w:val="0"/>
          <w:sz w:val="22"/>
          <w:szCs w:val="22"/>
          <w:shd w:fill="FFFFFF" w:val="clear"/>
          <w:lang w:val="ru-RU" w:eastAsia="en-US" w:bidi="ar-SA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posOffset>808355</wp:posOffset>
            </wp:positionH>
            <wp:positionV relativeFrom="paragraph">
              <wp:posOffset>1564640</wp:posOffset>
            </wp:positionV>
            <wp:extent cx="3159760" cy="4200525"/>
            <wp:effectExtent l="0" t="0" r="0" b="0"/>
            <wp:wrapTight wrapText="bothSides">
              <wp:wrapPolygon edited="0">
                <wp:start x="-19" y="0"/>
                <wp:lineTo x="-19" y="21438"/>
                <wp:lineTo x="21421" y="21438"/>
                <wp:lineTo x="21421" y="0"/>
                <wp:lineTo x="-19" y="0"/>
              </wp:wrapPolygon>
            </wp:wrapTight>
            <wp:docPr id="1" name="Рисунок 1" descr="C:\Users\Dell\Desktop\CH4pac62A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ell\Desktop\CH4pac62AyU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shd w:fill="FFFFFF" w:val="clear"/>
          <w:lang w:val="ru-RU" w:eastAsia="en-US" w:bidi="ar-SA"/>
        </w:rPr>
        <w:t>П</w:t>
      </w:r>
      <w:r>
        <w:rPr>
          <w:rFonts w:eastAsia="Arial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shd w:fill="FFFFFF" w:val="clear"/>
          <w:lang w:val="ru-RU" w:eastAsia="en-US" w:bidi="ar-SA"/>
        </w:rPr>
        <w:t xml:space="preserve">риложение </w:t>
      </w:r>
      <w:r>
        <w:rPr>
          <w:rFonts w:eastAsia="Arial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shd w:fill="FFFFFF" w:val="clear"/>
          <w:lang w:val="ru-RU" w:eastAsia="en-US" w:bidi="ar-SA"/>
        </w:rPr>
        <w:t>1</w:t>
      </w:r>
    </w:p>
    <w:p>
      <w:pPr>
        <w:pStyle w:val="Style22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2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Владимирская область получила награду </w:t>
      </w:r>
    </w:p>
    <w:p>
      <w:pPr>
        <w:pStyle w:val="Style22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 «Эффективное взаимодействие с бизнесом»</w:t>
      </w:r>
    </w:p>
    <w:p>
      <w:pPr>
        <w:pStyle w:val="Style2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12 по 14 июля в Карачаево-Черкесии прошли форумы «Мой бизнес-лагерь 2023» и «Мой бизнес. Старт». От Владимирской области в них приняли участие и.о. министра предпринимательства и туризма Варвара Серегина и директор ГАУ ВО "Бизнес-инкубатор" Александр Нестеров. В форуме принимали участие представители органов исполнительной власти, руководство и сотрудники Центров «Мой бизнес» и других институтов поддержки предпринимательства со всех регионов России. Пленарное заседание было посвящено теме «Мой бизнес 2030: новая эра – новые возможности». Напомним, что Центры «Мой бизнес» осуществляют поддержку в рамках реализации нацпроекта «Малое и среднее предпринимательство и поддержка индивидуальной предпринимательской инициативы», который инициирован Президентом.</w:t>
      </w:r>
    </w:p>
    <w:p>
      <w:pPr>
        <w:pStyle w:val="Style22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«Сегодня «Мой бизнес» — это понятная для предпринимательского сообщества структура со своими сервисами и правилами взаимодействия. Но так было не всегда. Мы начинали с аудита своих возможностей: региональных институ</w:t>
      </w:r>
      <w:bookmarkStart w:id="0" w:name="_GoBack"/>
      <w:bookmarkEnd w:id="0"/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>тов развития, инструментария нацпроекта, каналов коммуникации. После — мы систематизировали эту информацию, создали определенные стандарты, единую идеологию, профессиональное сообщество. Как итог: сегодня наш бренд узнаваем в каждом регионе, за последний год насчитывается более 400 тысяч получателей услуг центров «Мой бизнес», а по партнерским программам с крупным бизнесом охват составил 25 000 предпринимателей за последние полгода. Собственно, понятность, системность, институционализация — это и есть главные точки роста для государственных структур и бренда «Мой бизнес», которые позволяют нам максимально таргетно оказывать поддержку бизнесу и поддерживать клиентоориентированность наших центров», - отметила замминистра экономического развития РФ Татьяна Илюшникова.</w:t>
      </w:r>
    </w:p>
    <w:p>
      <w:pPr>
        <w:pStyle w:val="Style22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В рамках форума были подведены итоги премии «Мой бизнес». Лучшими признаны практики из 30 регионов по 16 номинациями. Владимирская область получила награду в номинации «Эффективное взаимодействие с бизнесом».</w:t>
      </w:r>
    </w:p>
    <w:p>
      <w:pPr>
        <w:pStyle w:val="Style22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«Для нас это важная награда, тем более в данной номинации. Ежедневно центр «Мой бизнес» оказывает поддержку субъектам МСП в разных направлениях. Мы постоянно совершенствуемся и стараемся оптимизировать все процессы для того, чтобы бизнес смог получить услугу в короткие сроки. Ежегодно мы стараемся обновлять пакет мер поддержки, делая упор на самые актуальные потребности бизнеса, запускаем новые меры поддержки. Нам приятно быть отмеченными на высоком уровне. Впереди много работы и новых задач», - подчеркнула и.о. министра Варвара Серегина.</w:t>
      </w:r>
    </w:p>
    <w:p>
      <w:pPr>
        <w:pStyle w:val="Style22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 xml:space="preserve">Сегодня в Центре «Мой бизнес» предприниматели могут получить самые разные услуги: консультации по праву, маркетингу, бухучету и трудовым вопросам от ведущих специалистов, обучения по различным направлениям, возможность создать логотип или сайт, выйти со своими товарами на маркетплейсы и другие электронные площадки, получить сертификат на продукцию, провести аудит, получить грант на развитие бизнеса и еще множество услуг. </w:t>
      </w:r>
    </w:p>
    <w:p>
      <w:pPr>
        <w:pStyle w:val="Style22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На сайте </w:t>
      </w:r>
      <w:hyperlink r:id="rId3" w:tgtFrame="_blank">
        <w:r>
          <w:rPr>
            <w:rFonts w:cs="Arial" w:ascii="Times New Roman" w:hAnsi="Times New Roman"/>
            <w:sz w:val="26"/>
            <w:szCs w:val="26"/>
            <w:u w:val="none"/>
            <w:shd w:fill="FFFFFF" w:val="clear"/>
          </w:rPr>
          <w:t>мойбизнес-33.рф</w:t>
        </w:r>
      </w:hyperlink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> представлены все услуги, доступные предпринимателям.</w:t>
      </w:r>
    </w:p>
    <w:p>
      <w:pPr>
        <w:pStyle w:val="Style2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160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290" w:right="581" w:header="0" w:top="82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4d4678"/>
    <w:rPr>
      <w:color w:val="0000FF"/>
      <w:u w:val="single"/>
    </w:rPr>
  </w:style>
  <w:style w:type="character" w:styleId="Style15">
    <w:name w:val="Нижний колонтитул Знак"/>
    <w:qFormat/>
    <w:rPr/>
  </w:style>
  <w:style w:type="character" w:styleId="Style16">
    <w:name w:val="Верхний колонтитул Знак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vk.com/away.php?to=http%3A%2F%2F%EC%EE%E9%E1%E8%E7%ED%E5%F1-33.%F0%F4&amp;post=-181463938_1500&amp;cc_key=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LibreOffice/7.0.1.2$Windows_X86_64 LibreOffice_project/7cbcfc562f6eb6708b5ff7d7397325de9e764452</Application>
  <Pages>2</Pages>
  <Words>393</Words>
  <Characters>2709</Characters>
  <CharactersWithSpaces>3104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dc:language>ru-RU</dc:language>
  <cp:lastModifiedBy/>
  <cp:lastPrinted>2023-07-31T09:16:10Z</cp:lastPrinted>
  <dcterms:modified xsi:type="dcterms:W3CDTF">2023-07-31T09:20:33Z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