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Приложение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Радужный Владимирской области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29.12.2023 г.</w:t>
      </w:r>
      <w:r>
        <w:rPr>
          <w:sz w:val="28"/>
          <w:szCs w:val="28"/>
        </w:rPr>
        <w:t xml:space="preserve"> №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1797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Радужный Владимирской области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30.09.2019 № 1302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tLeast" w:line="24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ПЛАН МЕРОПРИЯТИЙ 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по реализации стратегии социально-экономического развития муниципального образования </w:t>
      </w:r>
    </w:p>
    <w:p>
      <w:pPr>
        <w:pStyle w:val="Default"/>
        <w:spacing w:lineRule="atLeast" w:line="240"/>
        <w:jc w:val="center"/>
        <w:rPr>
          <w:b/>
          <w:b/>
          <w:i/>
          <w:i/>
          <w:sz w:val="52"/>
          <w:szCs w:val="52"/>
        </w:rPr>
      </w:pPr>
      <w:r>
        <w:rPr>
          <w:b/>
          <w:sz w:val="52"/>
          <w:szCs w:val="52"/>
        </w:rPr>
        <w:t>ЗАТО г. Радужный Владимирской области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на 2019-2025 г.г.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pPr w:bottomFromText="0" w:horzAnchor="margin" w:leftFromText="180" w:rightFromText="180" w:tblpX="0" w:tblpY="264" w:topFromText="0" w:vertAnchor="text"/>
        <w:tblW w:w="158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6"/>
        <w:gridCol w:w="3617"/>
        <w:gridCol w:w="1212"/>
        <w:gridCol w:w="1356"/>
        <w:gridCol w:w="1109"/>
        <w:gridCol w:w="1048"/>
        <w:gridCol w:w="842"/>
        <w:gridCol w:w="967"/>
        <w:gridCol w:w="842"/>
        <w:gridCol w:w="904"/>
        <w:gridCol w:w="904"/>
        <w:gridCol w:w="2466"/>
      </w:tblGrid>
      <w:tr>
        <w:trPr>
          <w:tblHeader w:val="true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Срок выполнения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Общая стоимость мероприятия, млн. руб.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Экономический или социальный эффект</w:t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устойчивого улучшения качества жизни населения муниципального образования ЗАТО г. Радужный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населения на конец года, в % к предыдущему году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95,1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демографической ситуации на территории ЗАТО г. Радужный</w:t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color w:val="000000"/>
                <w:sz w:val="20"/>
                <w:szCs w:val="20"/>
              </w:rPr>
              <w:t>Создание необходимых условий для формирования сбалансированного, эффективно функционирующего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зарегистрированной безработицы (среднегодовой),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уровня безработицы</w:t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и дальнейшее развитие научно-технического инновационного потенциала ЗАТО г. Радужный.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предприятия, по роду деятельности которого создано ЗАТО.</w:t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Обеспечение условий, в том числе коммунальных, для развития безопасного и устойчивого функционирования предприятия ФКП «Государственный лазерный полигон «Радуга»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428,00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253,00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Эффективное использование и дальнейшее развитие научно-технического инновационного потенциала ЗАТО г. Радужный.</w:t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Прокладка оптоволоконного кабеля связи г. Радужный СП-13; СП-6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на базе ФКП «Радуга» технопарковой зоны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социальных и коммунально-бытовых вопросов, создание новых рабочих мест до 30 ежегодно</w:t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доступным и комфортным жильем населения города. Повышение эффективности и надежности функционирования жилищно-коммунального хозяйства и систем жизнеобеспечения ЗАТО Радужный. Увеличение надежности газоснабжения жилой зоны и промышленных объектов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9-го квартала  под среднеэтажное и многоэтажное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715,35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0,67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714,68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597,35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0,67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596,68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5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6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9 квартала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7/3 квартала под среднеэтажное и индивидуальное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340,00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340,00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 в т.ч. многодетных семей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38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59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7/3 квартала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7/1 квартала  под индивидуальное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5,47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2,57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в т.ч. многодетных семей</w:t>
            </w:r>
          </w:p>
        </w:tc>
      </w:tr>
      <w:tr>
        <w:trPr>
          <w:trHeight w:val="29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298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квартала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2,57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2,57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8 квартала  под индивидуальное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35,80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35,80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  в т.ч. многодетных семей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593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8 квартала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5,80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7/2 квартала под индивидуальное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>
        <w:trPr>
          <w:trHeight w:val="56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7/2 квартала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11,00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Обеспечение жильем граждан,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shd w:fill="auto" w:val="clear"/>
              </w:rPr>
              <w:t>нуждающихся в улучшении жилищных условий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80,67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27,62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26,98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26,07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shd w:fill="auto" w:val="clear"/>
              </w:rPr>
              <w:t>7.1.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ru-RU" w:eastAsia="en-US" w:bidi="ar-SA"/>
              </w:rPr>
              <w:t>Приобретение благоустроенных жилых помещений (квартир) во вновь построенных домах  и на вторичном рынке для обеспечения жильем граждан, признанных в установленном порядке нуждающимися в жилых помещения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2023-2025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80,67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27,62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26,98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26,07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инженерной инфраструктуры города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614,44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8,83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3,22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212,32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217,68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167,65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(реконструкция) подземного газопровода высокого давления ГРС-2 Спасское - ГРП г. Радужный, протяженностью 28 км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55,86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55,86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газоснабжения города.</w:t>
            </w:r>
          </w:p>
        </w:tc>
      </w:tr>
      <w:tr>
        <w:trPr>
          <w:trHeight w:val="104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котельной ДКВР и ПТВМ, центральных тепловых пунктов ЦТП-1, ЦТП-3, ГРП и газового хозяйства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</w:t>
            </w:r>
          </w:p>
        </w:tc>
      </w:tr>
      <w:tr>
        <w:trPr>
          <w:trHeight w:val="51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ПС-110 кВ, в т.ч. ремонт линий электропередачи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4,61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0,20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энергоснабжения города в течение 30 лет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станции водоподготовки на территории УВС третьего подъема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413,37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8,83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3,22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197,82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203,38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>
        <w:trPr>
          <w:trHeight w:val="55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качества питьевой воды санитарным нормам,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59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8.5.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Ремонт объектов, входящих в централизованную систему водоснабжения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2023-2025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5,13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5,13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5,13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59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8.6.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Ремонт объектов, входящих в закрытую систему теплоснабжения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2023-2025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27,51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9,17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9,17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9,17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>Повышение качества жизни населения ЗАТО Радужный путем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МО ЗАТО Радужный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сферы культуры и спорта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1091,28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12,60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9,46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5,40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14,42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1046,13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здания библиотеки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библиотечного обслуживания населения</w:t>
            </w:r>
          </w:p>
        </w:tc>
      </w:tr>
      <w:tr>
        <w:trPr>
          <w:trHeight w:val="603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пользователей библиотеки, чел.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6 300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3 260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3 560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3 700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3 800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книжного фонда, тыс.экз.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26,07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26,5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24,31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25,5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Дворца культуры с залом на 500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181,85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181,85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объекта «Многофункциональная игровая площадка площадью 800 м² с детским спортивно-оздоровительным комплексом»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комфортных условий для занятия спортом, создание 20 новых рабочих мест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бассейна на 275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424,79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424,79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 населения. Создание 25 рабочих мест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спортивного зала на 250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349,04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349,04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 населения. Создание 20 рабочих мест</w:t>
            </w:r>
          </w:p>
        </w:tc>
      </w:tr>
      <w:tr>
        <w:trPr>
          <w:trHeight w:val="742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занимающихся физической культурой и спортом,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nformat"/>
              <w:widowControl w:val="false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Ежегодное увеличение количества проведенных спортивно- массовых мероприятий,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учреждений культуры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0,59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150,37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зданий учреждений культуры в технически-исправном состоянии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Детской школы искусств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здания в технически-исправном состоянии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9.8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Детской юношеской спортивной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23,86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1,38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6,73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14,00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здания с агрессивной средой в технически-исправном состоянии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спортивных площадок, школьного стадиона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20,04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2,73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1,37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0,42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10,62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качества услуг общего образования. Удовлетворение потребностей детей и молодежи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парковой зоны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0,52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6,18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досуга граждан, расширение спектра услуг, оказываемых в сфере культуры и повышения их качества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9.10.1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населения, привлеченного к массовому отдыху,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Создание системы комплексного благоустройства города, направленной на улучшение качества жизни граждан, отвечающей требованиям и статусу ЗАТО г. Радужный. Обеспечение экологической безопасности населения. Улучшение санитарно-эпидемиологического состояния городских территорий. Обеспечение безопасности дорожного движения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Автодороги и благоустройство территории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236,97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24,94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22,07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40,20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39,37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42,14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48,79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19,45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автомобильных дорог общего пользования местного значения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115,64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9,66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27,62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24,10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24,49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18,87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сети автомобильных дорог общего пользования местного значения. Сокращение количества участков дорог с неудовлетворительным транспортно-эксплуатационным состоянием. Обеспечение соответствия транспортно-эксплуатационного состояния дорог общего пользования требованиям безопасности движения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объектов благоустройства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36,93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3,75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8,69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11,15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дворовых территорий многоквартирных домов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68,43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8,83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6,58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9,68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29,92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  <w:t>12,2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  <w:t>17,6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автомобильных парковок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9,97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6,97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числа парковочных мест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вновь созданных парковочных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территории для расширения существующего городского кладбища традиционного захоронения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городского кладбища</w:t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Санитарно-эпидемиологическое состояние городских территорий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115,27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14,78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6,80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91,67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Реконструкция, модернизация, автоматизация и диспетчеризация КНС, ремонт ливневых коллекторов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23,88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6,80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1,28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Модернизация и реконструкция очистных сооружений северной группы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79,00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3 и 4 очередей полигона твердых бытовых отходов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11,39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11,39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проблемы утилизации и захоронения твердых бытовых отходов. Обеспечение требований охраны окружающей среды</w:t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отходов размещенных на специализированных полигонах и санкционированных свалках по отношению к общему объему захороненных отходов,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11.3.2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твердых бытовых отходов, охваченных эффективной системой централизованного сбора и транспортировки, в общем объеме образующихся отходов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11.3.3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ликвидированных несанкционированных свалок по отношению к выявленным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5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условий, способствующих интеграции инвалидов и других маломобильных групп населения  в общество и повышению уровня их жизни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Доступная среда для людей с ограниченными возможностями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0,98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0,03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0,08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2,22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2"/>
              <w:widowControl w:val="false"/>
              <w:tabs>
                <w:tab w:val="clear" w:pos="359"/>
                <w:tab w:val="left" w:pos="0" w:leader="none"/>
              </w:tabs>
              <w:spacing w:lineRule="auto" w:line="240" w:before="0" w:after="120"/>
              <w:ind w:right="3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объектов социальной инфраструктуры города пандусами и поручнями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действующих объектов социальной сферы, средствами, обеспечивающими беспрепятственный доступ к ним инвалидов и других маломобильных групп населения с учетом их потребностей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многоквартирных жилых домов пандусами и поручнями. Переоборудование жилья для инвалидов колясочников для возможности их беспрепятственного передвижения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3,45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shd w:fill="auto" w:val="clear"/>
              </w:rPr>
              <w:t>0,01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0,98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0,03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0,08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1,82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Приспособление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устанавливаемых пандусов и поручней, которыми оборудованы многоквартирные жилые дома и объекты социальной инфраструктуры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функционирования и устойчивого развития муниципальной системы образования ЗАТО </w:t>
            </w:r>
            <w:r>
              <w:rPr>
                <w:rFonts w:ascii="Times New Roman" w:hAnsi="Times New Roman"/>
                <w:sz w:val="20"/>
                <w:szCs w:val="20"/>
              </w:rPr>
              <w:t>Радужный Владимирской области</w:t>
            </w:r>
            <w:r>
              <w:rPr>
                <w:rStyle w:val="Appleconvertedspace"/>
                <w:rFonts w:ascii="Times New Roman" w:hAnsi="Times New Roman"/>
                <w:color w:val="000000"/>
                <w:sz w:val="20"/>
                <w:szCs w:val="20"/>
              </w:rPr>
              <w:t xml:space="preserve"> в условиях модернизации Российского образования, создание оптимальных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детей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Сфера образования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653,10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26,40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20,07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8,77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auto"/>
                <w:kern w:val="0"/>
                <w:sz w:val="20"/>
                <w:szCs w:val="20"/>
                <w:lang w:val="ru-RU" w:eastAsia="en-US" w:bidi="ar-SA"/>
              </w:rPr>
              <w:t>8,95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auto"/>
                <w:kern w:val="0"/>
                <w:sz w:val="20"/>
                <w:szCs w:val="20"/>
                <w:lang w:val="ru-RU" w:eastAsia="en-US" w:bidi="ar-SA"/>
              </w:rPr>
              <w:t>5,00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566,90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Цифровизация школы. Создание и развитие на базе общеобразовательной организации базового современного информационно - библиотечного центра и внедрение электронных форм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47,86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современной и безопасной цифровой образовательной  среды, обеспечивающей формирование ценности к саморазвитию и самообразованию у обучающихся образовательных организаций, путем обновления информационно-коммуникационной инфраструктуры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shd w:fill="auto" w:val="clear"/>
              </w:rPr>
              <w:t>16,23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8,77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8,95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14,03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соответствия учреждений образования требованиям безопасности, санитарно-гигиеническим, противопожарным нормам и требованиям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школьного образовательного учреждения в квартале 7/3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доступного школьного образования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обучения школьников в первую смену,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13.3.2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13.3.3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0"/>
              <w:ind w:left="0" w:right="-5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85,3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0"/>
              <w:ind w:left="0" w:right="-5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81,5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0"/>
              <w:ind w:left="0" w:right="-5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0"/>
              <w:ind w:left="0" w:right="-5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13.3.4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учреждений к средней заработной плате в общем образовании Владимирской области,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детского дошкольного учреждения на 235 мест в квартале 7/3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доступного дошкольного образования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доступности дошкольного образования для детей в возрасте от 3 до 7 лет,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13.4.2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получения качественного дошкольного образования детьми-инвалидами в дошкольных образовательных учреждениях</w:t>
            </w:r>
          </w:p>
        </w:tc>
      </w:tr>
      <w:tr>
        <w:trPr>
          <w:trHeight w:val="345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color w:val="000000"/>
                <w:sz w:val="20"/>
                <w:szCs w:val="20"/>
              </w:rPr>
              <w:t>Содействие развитию малого и среднего предпринимательства в ЗАТО г. Радужный Владимирской области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15,56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8,58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3,98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Внедрение на территории ЗАТО г. Радужный института бизнес-гида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инициативы, популяризация идеи создания бизнеса, качественное информирование людей о государственной поддержке МСП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14.1.1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субъектов МСП, единиц на 1000 чел. населения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технопарковой зоны СП-17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15,56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8,58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3,98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</w:t>
            </w:r>
          </w:p>
        </w:tc>
      </w:tr>
      <w:tr>
        <w:trPr>
          <w:trHeight w:val="699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0,82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0,91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1,22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1,05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7,51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проживания. Сокращение времени реагирования при выполнении мероприятий по предупреждению  чрезвычайных ситуаций. Установка 50 камер с оборудованием в местах массового скопления людей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оповещения населения ЗАТО г. Радужный об опасностях возникновения чрезвычайных ситуаций,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>
        <w:trPr>
          <w:trHeight w:val="313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Источники финансирования мероприятий</w:t>
            </w:r>
          </w:p>
        </w:tc>
      </w:tr>
      <w:tr>
        <w:trPr>
          <w:trHeight w:val="313" w:hRule="atLeast"/>
        </w:trPr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3408,45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245,71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300,02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78,49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86,73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304,47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314,00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1973,38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</w:tr>
      <w:tr>
        <w:trPr/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Внебюджетные средства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1 988,35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253,00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845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Местный бюджет,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1420,10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70,71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47,02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78,49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86,73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304,47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314,00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1128,38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- дотация на компенсацию дополнительных расходов, связанных с развитием и поддержкой социальной и инженерной инфраструктуры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15,68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15,68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- межбюджетные трансферты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405,27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18,20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7,40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30,02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24,28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234,11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66,01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38,91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администрации города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финансам и экономике, начальник финансового управления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О.М. Горшкова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540" w:right="536" w:header="0" w:top="567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35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f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4c3f99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qFormat/>
    <w:rsid w:val="009a3f75"/>
    <w:rPr>
      <w:rFonts w:ascii="Calibri" w:hAnsi="Calibri" w:eastAsia="Calibri" w:cs="Times New Roman"/>
    </w:rPr>
  </w:style>
  <w:style w:type="character" w:styleId="Appleconvertedspace" w:customStyle="1">
    <w:name w:val="apple-converted-space"/>
    <w:qFormat/>
    <w:rsid w:val="009a3f75"/>
    <w:rPr>
      <w:rFonts w:ascii="Times New Roman" w:hAnsi="Times New Roman" w:cs="Times New Roman"/>
    </w:rPr>
  </w:style>
  <w:style w:type="character" w:styleId="11" w:customStyle="1">
    <w:name w:val="Заголовок 1 Знак"/>
    <w:basedOn w:val="DefaultParagraphFont"/>
    <w:link w:val="Heading1"/>
    <w:qFormat/>
    <w:rsid w:val="004c3f9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6f4fe0"/>
    <w:rPr>
      <w:rFonts w:ascii="Calibri" w:hAnsi="Calibri" w:eastAsia="Calibri" w:cs="Times New Roman"/>
    </w:rPr>
  </w:style>
  <w:style w:type="character" w:styleId="Extendedtextshort" w:customStyle="1">
    <w:name w:val="extended-text__short"/>
    <w:qFormat/>
    <w:rsid w:val="006f4fe0"/>
    <w:rPr/>
  </w:style>
  <w:style w:type="paragraph" w:styleId="Style14" w:customStyle="1">
    <w:name w:val="Заголовок"/>
    <w:basedOn w:val="Normal"/>
    <w:next w:val="Style15"/>
    <w:qFormat/>
    <w:rsid w:val="007a7d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99"/>
    <w:unhideWhenUsed/>
    <w:rsid w:val="009a3f75"/>
    <w:pPr>
      <w:spacing w:before="0" w:after="120"/>
    </w:pPr>
    <w:rPr/>
  </w:style>
  <w:style w:type="paragraph" w:styleId="Style16">
    <w:name w:val="List"/>
    <w:basedOn w:val="Style15"/>
    <w:rsid w:val="007a7dd3"/>
    <w:pPr/>
    <w:rPr>
      <w:rFonts w:cs="Arial"/>
    </w:rPr>
  </w:style>
  <w:style w:type="paragraph" w:styleId="Style17" w:customStyle="1">
    <w:name w:val="Caption"/>
    <w:basedOn w:val="Normal"/>
    <w:qFormat/>
    <w:rsid w:val="007a7d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a7dd3"/>
    <w:pPr>
      <w:suppressLineNumbers/>
    </w:pPr>
    <w:rPr>
      <w:rFonts w:cs="Arial"/>
    </w:rPr>
  </w:style>
  <w:style w:type="paragraph" w:styleId="Default" w:customStyle="1">
    <w:name w:val="Default"/>
    <w:qFormat/>
    <w:rsid w:val="009a3f7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2">
    <w:name w:val="Body Text 2"/>
    <w:basedOn w:val="Normal"/>
    <w:uiPriority w:val="99"/>
    <w:unhideWhenUsed/>
    <w:qFormat/>
    <w:rsid w:val="006f4fe0"/>
    <w:pPr>
      <w:spacing w:lineRule="auto" w:line="480" w:before="0" w:after="120"/>
    </w:pPr>
    <w:rPr/>
  </w:style>
  <w:style w:type="paragraph" w:styleId="ConsPlusNonformat" w:customStyle="1">
    <w:name w:val="ConsPlusNonformat"/>
    <w:qFormat/>
    <w:rsid w:val="0060125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51A4-365B-42CA-98A4-672B2ED8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Application>LibreOffice/7.0.1.2$Windows_X86_64 LibreOffice_project/7cbcfc562f6eb6708b5ff7d7397325de9e764452</Application>
  <Pages>12</Pages>
  <Words>2475</Words>
  <Characters>15622</Characters>
  <CharactersWithSpaces>17111</CharactersWithSpaces>
  <Paragraphs>1045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2020-12-29T09:03:00Z</dcterms:created>
  <dc:creator>User</dc:creator>
  <dc:description/>
  <dc:language>ru-RU</dc:language>
  <cp:lastModifiedBy/>
  <cp:lastPrinted>2024-01-17T08:46:11Z</cp:lastPrinted>
  <dcterms:modified xsi:type="dcterms:W3CDTF">2024-01-19T13:28:50Z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