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152" w:right="36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4152" w:right="36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ind w:left="4860" w:right="360" w:hanging="0"/>
        <w:jc w:val="right"/>
        <w:rPr>
          <w:sz w:val="28"/>
          <w:szCs w:val="28"/>
        </w:rPr>
      </w:pPr>
      <w:r>
        <w:rPr>
          <w:sz w:val="28"/>
          <w:szCs w:val="28"/>
        </w:rPr>
        <w:t>ЗАТО г. Радужный Владимирской области от 12.10.2016 г. № 1572</w:t>
      </w:r>
    </w:p>
    <w:p>
      <w:pPr>
        <w:pStyle w:val="Normal"/>
        <w:ind w:left="4860" w:right="36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860" w:right="360" w:hanging="0"/>
        <w:jc w:val="right"/>
        <w:rPr>
          <w:sz w:val="28"/>
          <w:szCs w:val="28"/>
        </w:rPr>
      </w:pPr>
      <w:r>
        <w:rPr>
          <w:sz w:val="28"/>
          <w:szCs w:val="28"/>
        </w:rPr>
        <w:t>(в ред. от 23.10.2017 г. № 1636;</w:t>
      </w:r>
    </w:p>
    <w:p>
      <w:pPr>
        <w:pStyle w:val="Normal"/>
        <w:ind w:left="4860" w:right="360" w:hanging="0"/>
        <w:jc w:val="right"/>
        <w:rPr/>
      </w:pPr>
      <w:r>
        <w:rPr>
          <w:sz w:val="28"/>
          <w:szCs w:val="28"/>
        </w:rPr>
        <w:t xml:space="preserve">от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29.12</w:t>
      </w:r>
      <w:r>
        <w:rPr>
          <w:sz w:val="28"/>
          <w:szCs w:val="28"/>
        </w:rPr>
        <w:t>.2017 г. № 2166;</w:t>
      </w:r>
    </w:p>
    <w:p>
      <w:pPr>
        <w:pStyle w:val="Normal"/>
        <w:ind w:left="4860" w:right="360" w:hanging="0"/>
        <w:jc w:val="right"/>
        <w:rPr/>
      </w:pPr>
      <w:r>
        <w:rPr>
          <w:sz w:val="28"/>
          <w:szCs w:val="28"/>
        </w:rPr>
        <w:t xml:space="preserve">от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09</w:t>
      </w:r>
      <w:r>
        <w:rPr>
          <w:sz w:val="28"/>
          <w:szCs w:val="28"/>
        </w:rPr>
        <w:t xml:space="preserve">.06.2018 г. №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860</w:t>
      </w:r>
      <w:r>
        <w:rPr>
          <w:sz w:val="28"/>
          <w:szCs w:val="28"/>
        </w:rPr>
        <w:t>;</w:t>
      </w:r>
    </w:p>
    <w:p>
      <w:pPr>
        <w:pStyle w:val="Normal"/>
        <w:ind w:left="4860" w:right="360" w:hanging="0"/>
        <w:jc w:val="right"/>
        <w:rPr>
          <w:sz w:val="28"/>
          <w:szCs w:val="28"/>
        </w:rPr>
      </w:pPr>
      <w:r>
        <w:rPr>
          <w:sz w:val="28"/>
          <w:szCs w:val="28"/>
        </w:rPr>
        <w:t>от 24.10.2018 г. № 1536;</w:t>
      </w:r>
    </w:p>
    <w:p>
      <w:pPr>
        <w:pStyle w:val="Normal"/>
        <w:ind w:left="4860" w:right="360" w:hanging="0"/>
        <w:jc w:val="right"/>
        <w:rPr>
          <w:sz w:val="28"/>
          <w:szCs w:val="28"/>
        </w:rPr>
      </w:pPr>
      <w:r>
        <w:rPr>
          <w:sz w:val="28"/>
          <w:szCs w:val="28"/>
        </w:rPr>
        <w:t>от 17.10.2019 г. № 1413;</w:t>
      </w:r>
    </w:p>
    <w:p>
      <w:pPr>
        <w:pStyle w:val="Normal"/>
        <w:ind w:left="4860" w:right="360" w:hanging="0"/>
        <w:jc w:val="righ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16.10.2020 г. № 1373; </w:t>
      </w:r>
    </w:p>
    <w:p>
      <w:pPr>
        <w:pStyle w:val="Normal"/>
        <w:ind w:left="4860" w:right="360" w:hanging="0"/>
        <w:jc w:val="right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от </w:t>
      </w:r>
      <w:r>
        <w:rPr>
          <w:rFonts w:eastAsia="Times New Roman" w:cs="Times New Roman"/>
          <w:color w:val="auto"/>
          <w:sz w:val="28"/>
          <w:szCs w:val="28"/>
          <w:lang w:val="en-US" w:eastAsia="zh-CN" w:bidi="ar-SA"/>
        </w:rPr>
        <w:t>12.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10.2021 г. № </w:t>
      </w:r>
      <w:r>
        <w:rPr>
          <w:rFonts w:eastAsia="Times New Roman" w:cs="Times New Roman"/>
          <w:color w:val="auto"/>
          <w:sz w:val="28"/>
          <w:szCs w:val="28"/>
          <w:lang w:val="en-US" w:eastAsia="zh-CN" w:bidi="ar-SA"/>
        </w:rPr>
        <w:t>1263,</w:t>
      </w:r>
    </w:p>
    <w:p>
      <w:pPr>
        <w:pStyle w:val="Normal"/>
        <w:ind w:left="4860" w:right="360" w:hanging="0"/>
        <w:jc w:val="right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от 01.11.2022 г. № 1412,</w:t>
      </w:r>
    </w:p>
    <w:p>
      <w:pPr>
        <w:pStyle w:val="Normal"/>
        <w:ind w:left="4860" w:right="360" w:hanging="0"/>
        <w:jc w:val="right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от 29.12.2023 г. № 1798)</w:t>
      </w:r>
    </w:p>
    <w:p>
      <w:pPr>
        <w:pStyle w:val="Normal"/>
        <w:ind w:left="4152" w:right="360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i/>
          <w:i/>
          <w:sz w:val="60"/>
          <w:szCs w:val="60"/>
        </w:rPr>
      </w:pPr>
      <w:r>
        <w:rPr>
          <w:b/>
          <w:i/>
          <w:sz w:val="60"/>
          <w:szCs w:val="60"/>
        </w:rPr>
      </w:r>
    </w:p>
    <w:p>
      <w:pPr>
        <w:pStyle w:val="Normal"/>
        <w:rPr>
          <w:b/>
          <w:b/>
          <w:i/>
          <w:i/>
          <w:sz w:val="60"/>
          <w:szCs w:val="60"/>
        </w:rPr>
      </w:pPr>
      <w:r>
        <w:rPr>
          <w:b/>
          <w:i/>
          <w:sz w:val="60"/>
          <w:szCs w:val="60"/>
        </w:rPr>
      </w:r>
    </w:p>
    <w:p>
      <w:pPr>
        <w:pStyle w:val="Normal"/>
        <w:rPr>
          <w:b/>
          <w:b/>
          <w:i/>
          <w:i/>
          <w:sz w:val="60"/>
          <w:szCs w:val="60"/>
        </w:rPr>
      </w:pPr>
      <w:r>
        <w:rPr>
          <w:b/>
          <w:i/>
          <w:sz w:val="60"/>
          <w:szCs w:val="60"/>
        </w:rPr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Муниципальная программа</w:t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«Содействие развитию малого и</w:t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среднего предпринимательства</w:t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на территории ЗАТО г. Радужный Владимирской области»</w:t>
      </w:r>
    </w:p>
    <w:p>
      <w:pPr>
        <w:pStyle w:val="Normal"/>
        <w:rPr>
          <w:b/>
          <w:b/>
          <w:sz w:val="64"/>
          <w:szCs w:val="64"/>
        </w:rPr>
      </w:pPr>
      <w:r>
        <w:rPr>
          <w:b/>
          <w:sz w:val="64"/>
          <w:szCs w:val="64"/>
        </w:rPr>
      </w:r>
    </w:p>
    <w:p>
      <w:pPr>
        <w:pStyle w:val="Normal"/>
        <w:rPr>
          <w:b/>
          <w:b/>
          <w:sz w:val="64"/>
          <w:szCs w:val="64"/>
        </w:rPr>
      </w:pPr>
      <w:r>
        <w:rPr>
          <w:b/>
          <w:sz w:val="64"/>
          <w:szCs w:val="64"/>
        </w:rPr>
      </w:r>
    </w:p>
    <w:p>
      <w:pPr>
        <w:pStyle w:val="Normal"/>
        <w:tabs>
          <w:tab w:val="clear" w:pos="708"/>
          <w:tab w:val="left" w:pos="4340" w:leader="none"/>
        </w:tabs>
        <w:rPr>
          <w:b/>
          <w:b/>
          <w:sz w:val="64"/>
          <w:szCs w:val="64"/>
        </w:rPr>
      </w:pPr>
      <w:r>
        <w:rPr>
          <w:b/>
          <w:sz w:val="64"/>
          <w:szCs w:val="64"/>
        </w:rPr>
      </w:r>
    </w:p>
    <w:p>
      <w:pPr>
        <w:pStyle w:val="Normal"/>
        <w:rPr>
          <w:b/>
          <w:b/>
          <w:sz w:val="64"/>
          <w:szCs w:val="64"/>
        </w:rPr>
      </w:pPr>
      <w:r>
        <w:rPr>
          <w:b/>
          <w:sz w:val="64"/>
          <w:szCs w:val="64"/>
        </w:rPr>
      </w:r>
    </w:p>
    <w:p>
      <w:pPr>
        <w:pStyle w:val="Normal"/>
        <w:rPr>
          <w:b/>
          <w:b/>
          <w:sz w:val="64"/>
          <w:szCs w:val="64"/>
        </w:rPr>
      </w:pPr>
      <w:r>
        <w:rPr>
          <w:b/>
          <w:sz w:val="64"/>
          <w:szCs w:val="64"/>
        </w:rPr>
      </w:r>
    </w:p>
    <w:p>
      <w:pPr>
        <w:pStyle w:val="Normal"/>
        <w:rPr>
          <w:b/>
          <w:b/>
          <w:sz w:val="64"/>
          <w:szCs w:val="64"/>
        </w:rPr>
      </w:pPr>
      <w:r>
        <w:rPr>
          <w:b/>
          <w:sz w:val="64"/>
          <w:szCs w:val="64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footerReference w:type="default" r:id="rId2"/>
          <w:type w:val="nextPage"/>
          <w:pgSz w:w="11906" w:h="16838"/>
          <w:pgMar w:left="1260" w:right="566" w:header="0" w:top="539" w:footer="709" w:bottom="899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ЗАТО г. Радужный</w:t>
      </w:r>
    </w:p>
    <w:p>
      <w:pPr>
        <w:pStyle w:val="Normal"/>
        <w:jc w:val="center"/>
        <w:rPr/>
      </w:pPr>
      <w:r>
        <w:rPr>
          <w:b/>
          <w:caps/>
          <w:sz w:val="28"/>
          <w:szCs w:val="28"/>
        </w:rPr>
        <w:t xml:space="preserve">Паспорт муниципальной </w:t>
      </w:r>
      <w:r>
        <w:rPr>
          <w:b/>
          <w:sz w:val="28"/>
          <w:szCs w:val="28"/>
        </w:rPr>
        <w:t>ПРОГРАММЫ</w:t>
      </w:r>
    </w:p>
    <w:p>
      <w:pPr>
        <w:pStyle w:val="Normal"/>
        <w:rPr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</w:p>
    <w:tbl>
      <w:tblPr>
        <w:tblW w:w="5000" w:type="pct"/>
        <w:jc w:val="left"/>
        <w:tblInd w:w="-1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7198"/>
      </w:tblGrid>
      <w:tr>
        <w:trPr>
          <w:trHeight w:val="1110" w:hRule="atLeast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муниципальной программы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«Содействие развитию малого и среднего предпринимательства 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на территории</w:t>
            </w:r>
            <w:r>
              <w:rPr>
                <w:sz w:val="26"/>
                <w:szCs w:val="26"/>
              </w:rPr>
              <w:t xml:space="preserve"> ЗАТО г. Радужный Владимирской области» (далее - программа)</w:t>
            </w:r>
          </w:p>
        </w:tc>
      </w:tr>
      <w:tr>
        <w:trPr>
          <w:trHeight w:val="545" w:hRule="atLeast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ЗАТО г. Радужный Владимирской области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(отдел экономики администрации ЗАТО г. Радужный Владимирской области)</w:t>
            </w:r>
          </w:p>
        </w:tc>
      </w:tr>
      <w:tr>
        <w:trPr>
          <w:trHeight w:val="545" w:hRule="atLeast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zh-CN" w:bidi="ar-SA"/>
              </w:rPr>
              <w:t>омитет по управлению муниципальным имуществом;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zh-CN" w:bidi="ar-SA"/>
              </w:rPr>
              <w:t xml:space="preserve">-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zh-CN" w:bidi="ar-SA"/>
              </w:rPr>
              <w:t>Фонд социальной поддержки населения ЗАТО г. Радужный Владимирской области</w:t>
            </w:r>
          </w:p>
        </w:tc>
      </w:tr>
      <w:tr>
        <w:trPr>
          <w:trHeight w:val="858" w:hRule="atLeast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Целью программы является содействие развитию малого и среднего предпринимательства 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на территории</w:t>
            </w:r>
            <w:r>
              <w:rPr>
                <w:sz w:val="26"/>
                <w:szCs w:val="26"/>
              </w:rPr>
              <w:t xml:space="preserve"> ЗАТО г. Радужный Владимирской области.</w:t>
            </w:r>
          </w:p>
        </w:tc>
      </w:tr>
      <w:tr>
        <w:trPr>
          <w:trHeight w:val="3116" w:hRule="atLeast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Основными задачами являются: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оказание финансовой поддержки субъектам малого и среднего предпринимательства;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оказание имущественной поддержки субъектов малого и среднего предпринимательства, развитие инфраструктуры поддержки малого и среднего предпринимательства;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формирование правовых основ, обеспечивающих благоприятный предпринимательский климат.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развитие сотрудничества субъектов малого и среднего предпринимательства на областном и межрегиональных уровнях.</w:t>
            </w:r>
          </w:p>
        </w:tc>
      </w:tr>
      <w:tr>
        <w:trPr>
          <w:trHeight w:val="428" w:hRule="atLeast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индикаторы и показатели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Индикаторы, позволяющие оценить эффективность программы: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рост субъектов малого и среднего предпринимательства (включая индивидуальных предпринимателей) на территории г. Радужный Владимирской области;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рост среднесписочной численности работников, занятых у  субъектов малого и среднего предпринимательства;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земельных участков, предоставленных в аренду субъектам малого и среднего предпринимательства в технопарке (без учета ранее заключенных договоров) 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субъектов малого и среднего предпринимательства, обратившихся за информационной и консультационной поддержкой;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субъектов малого и среднего предпринимательства, обратившихся за имущественной поддержкой;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субъектов малого и среднего предпринимательства, которым была оказана имущественная поддержка;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количество самозанятых граждан, зафиксировавших свой статус с учетом введения специального налогового режима «Налог на профессиональный доход» </w:t>
            </w:r>
          </w:p>
        </w:tc>
      </w:tr>
      <w:tr>
        <w:trPr>
          <w:trHeight w:val="983" w:hRule="atLeast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Этапы и сроки реализации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Срок реализации программы рассчитан на период с 2017 по 202</w:t>
            </w:r>
            <w:r>
              <w:rPr>
                <w:rFonts w:eastAsia="Times New Roman" w:cs="Times New Roman"/>
                <w:bCs/>
                <w:color w:val="auto"/>
                <w:kern w:val="0"/>
                <w:sz w:val="26"/>
                <w:szCs w:val="26"/>
                <w:lang w:val="ru-RU" w:eastAsia="zh-CN" w:bidi="ar-SA"/>
              </w:rPr>
              <w:t>5</w:t>
            </w:r>
            <w:r>
              <w:rPr>
                <w:bCs/>
                <w:sz w:val="26"/>
                <w:szCs w:val="26"/>
              </w:rPr>
              <w:t xml:space="preserve"> годы. Программа реализуется в один этап. </w:t>
            </w:r>
          </w:p>
        </w:tc>
      </w:tr>
      <w:tr>
        <w:trPr>
          <w:trHeight w:val="359" w:hRule="atLeast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Объем 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финансирования</w:t>
            </w:r>
            <w:r>
              <w:rPr>
                <w:sz w:val="26"/>
                <w:szCs w:val="26"/>
              </w:rPr>
              <w:t xml:space="preserve"> программы, в том числе по годам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>Общие затраты на реализацию программы на 2017-202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zh-CN" w:bidi="ar-SA"/>
              </w:rPr>
              <w:t>5</w:t>
            </w:r>
            <w:r>
              <w:rPr>
                <w:sz w:val="26"/>
                <w:szCs w:val="26"/>
              </w:rPr>
              <w:t xml:space="preserve"> г. составят </w:t>
            </w:r>
            <w:r>
              <w:rPr>
                <w:rFonts w:eastAsia="Times New Roman" w:cs="Times New Roman"/>
                <w:b/>
                <w:color w:val="auto"/>
                <w:kern w:val="0"/>
                <w:sz w:val="26"/>
                <w:szCs w:val="26"/>
                <w:lang w:val="ru-RU" w:eastAsia="zh-CN" w:bidi="ar-SA"/>
              </w:rPr>
              <w:t>360</w:t>
            </w:r>
            <w:r>
              <w:rPr>
                <w:b/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 xml:space="preserve"> тыс. руб., в том числе: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– 50,0 тыс. руб.,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– 50,0 тыс. руб.,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– 50,0 тыс. руб.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 xml:space="preserve">2020 – 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50</w:t>
            </w:r>
            <w:r>
              <w:rPr>
                <w:sz w:val="26"/>
                <w:szCs w:val="26"/>
              </w:rPr>
              <w:t>,0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– 50,0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– 50,0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– 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zh-CN" w:bidi="ar-SA"/>
              </w:rPr>
              <w:t>2</w:t>
            </w:r>
            <w:r>
              <w:rPr>
                <w:sz w:val="26"/>
                <w:szCs w:val="26"/>
              </w:rPr>
              <w:t>0,0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2024 - 20,0 тыс. 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zh-CN" w:bidi="ar-SA"/>
              </w:rPr>
              <w:t>р</w:t>
            </w:r>
            <w:r>
              <w:rPr>
                <w:sz w:val="26"/>
                <w:szCs w:val="26"/>
              </w:rPr>
              <w:t>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2025 - 20,0 тыс. 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zh-CN" w:bidi="ar-SA"/>
              </w:rPr>
              <w:t>р</w:t>
            </w:r>
            <w:r>
              <w:rPr>
                <w:sz w:val="26"/>
                <w:szCs w:val="26"/>
              </w:rPr>
              <w:t>уб.</w:t>
            </w:r>
          </w:p>
        </w:tc>
      </w:tr>
      <w:tr>
        <w:trPr>
          <w:trHeight w:val="359" w:hRule="atLeast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0" w:leader="none"/>
              </w:tabs>
              <w:ind w:left="0" w:right="0" w:hanging="1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Сохранение действующих и создание новых субъектов малого и среднего предпринимательства, с увеличением их количества на 3%;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0" w:leader="none"/>
              </w:tabs>
              <w:ind w:left="0" w:right="0" w:hanging="1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дополнительных рабочих мест и рост числа занятых в малом и среднем бизнесе на 3%;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0" w:leader="none"/>
              </w:tabs>
              <w:ind w:left="0" w:right="0" w:hanging="1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доли занятых в малом предпринимательстве в общем количестве занятых в экономике города;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0" w:leader="none"/>
              </w:tabs>
              <w:ind w:left="0" w:right="0" w:hanging="1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налоговых поступлений в городской бюджет от деятельности субъектов малого предпринимательства.</w:t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1701" w:right="851" w:header="0" w:top="1134" w:footer="709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1260" w:right="0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1. Характеристика проблемы и обоснование необходимости решения ее программными методами</w:t>
      </w:r>
    </w:p>
    <w:p>
      <w:pPr>
        <w:pStyle w:val="Normal"/>
        <w:ind w:left="360" w:right="0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0" w:right="0" w:firstLine="720"/>
        <w:jc w:val="both"/>
        <w:rPr/>
      </w:pPr>
      <w:r>
        <w:rPr>
          <w:sz w:val="26"/>
          <w:szCs w:val="26"/>
        </w:rPr>
        <w:t xml:space="preserve">Муниципальная программа «Содействие развитию малого и среднего предпринимательства 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 xml:space="preserve">на территории </w:t>
      </w:r>
      <w:r>
        <w:rPr>
          <w:sz w:val="26"/>
          <w:szCs w:val="26"/>
        </w:rPr>
        <w:t xml:space="preserve">ЗАТО г. Радужный Владимирской области» направлена на стратегическое развитие малого и среднего предпринимательства в ЗАТО г. Радужный Владимирской области. Его динамичное развитие является одним из важнейших факторов устойчивого развития экономики. </w:t>
      </w:r>
    </w:p>
    <w:p>
      <w:pPr>
        <w:pStyle w:val="Normal"/>
        <w:ind w:left="0"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Наличие в экономике города развитого сектора малого бизнеса дополняет перечень производимых товаров и услуг, увеличивает занятость и самообеспеченность населения. Малое предпринимательство в значительной степени способствует формированию конкурентной среды, а также установлению рыночного равновесия.</w:t>
      </w:r>
    </w:p>
    <w:p>
      <w:pPr>
        <w:pStyle w:val="Normal"/>
        <w:ind w:left="0"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Анализ ситуации в развитии малого предпринимательства показывает, что оно является сегодня одной из наиболее динамично развивающихся сфер экономики. Основным направлением деятельности органов местного самоуправления в отношении малого и среднего предпринимательства является создание благоприятных условий для развития и повышения конкурентоспособности субъектов малого и среднего предпринимательства.</w:t>
      </w:r>
    </w:p>
    <w:p>
      <w:pPr>
        <w:pStyle w:val="ConsPlusNormal"/>
        <w:ind w:left="0" w:right="0" w:firstLine="36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ConsPlusNormal"/>
        <w:ind w:left="0" w:righ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Основные негативные факторы, затрудняющие развитие малого и среднего предпринимательства на территории ЗАТО г. Радужный Владимирской области:</w:t>
      </w:r>
    </w:p>
    <w:p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недостаток собственных финансовых ресурсов для развития бизнеса;</w:t>
      </w:r>
    </w:p>
    <w:p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высокая стоимость и сложность получения банковских кредитных ресурсов;</w:t>
      </w:r>
    </w:p>
    <w:p>
      <w:pPr>
        <w:pStyle w:val="ConsPlusNormal"/>
        <w:numPr>
          <w:ilvl w:val="0"/>
          <w:numId w:val="2"/>
        </w:numPr>
        <w:ind w:left="0" w:righ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недостаток средств в муниципальных бюджетах на развитие малого и среднего предпринимательства;</w:t>
      </w:r>
    </w:p>
    <w:p>
      <w:pPr>
        <w:pStyle w:val="ConsPlusNormal"/>
        <w:numPr>
          <w:ilvl w:val="0"/>
          <w:numId w:val="2"/>
        </w:numPr>
        <w:ind w:left="0" w:righ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недостаточный уровень государственной поддержки экспортно-ориентированных субъектов малого и среднего предпринимательства.</w:t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ind w:left="345" w:right="0" w:hanging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260" w:leader="none"/>
        </w:tabs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2. Основные цели, задачи и показатели (индикаторы) их достижения, основные ожидаемые конечные результаты программы, сроки и этапы ее реализации</w:t>
      </w:r>
    </w:p>
    <w:p>
      <w:pPr>
        <w:pStyle w:val="Normal"/>
        <w:ind w:left="0" w:right="0" w:firstLine="708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Основной целью программы является содействие развитию субъектов малого и среднего предпринимательства в муниципальном образовании ЗАТО г. Радужный Владимирской области.</w:t>
      </w:r>
    </w:p>
    <w:p>
      <w:pPr>
        <w:pStyle w:val="Normal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Основными задачами программы являются: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оказание финансовой поддержки субъектам малого и среднего предпринимательства; 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оказание имущественной поддержки субъектов малого и среднего предпринимательства, развитие инфраструктуры поддержки малого и среднего предпринимательства;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правовых основ, обеспечивающих благоприятный предпринимательский климат.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развитие сотрудничества субъектов малого и среднего предпринимательства на областном и межрегиональных уровнях.</w:t>
      </w:r>
    </w:p>
    <w:p>
      <w:pPr>
        <w:pStyle w:val="Normal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Срок реализации программы рассчитан на период с 2017 по 2025 годы. Программа реализуется в один этап. </w:t>
      </w:r>
    </w:p>
    <w:p>
      <w:pPr>
        <w:pStyle w:val="Normal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Механизм реализации программы включает в себя: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260" w:leader="none"/>
        </w:tabs>
        <w:ind w:left="0" w:right="0" w:firstLine="720"/>
        <w:jc w:val="both"/>
        <w:rPr/>
      </w:pPr>
      <w:r>
        <w:rPr>
          <w:sz w:val="26"/>
          <w:szCs w:val="26"/>
        </w:rPr>
        <w:t>Организаци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>ю</w:t>
      </w:r>
      <w:r>
        <w:rPr>
          <w:sz w:val="26"/>
          <w:szCs w:val="26"/>
        </w:rPr>
        <w:t xml:space="preserve"> и проведение общественных слушаний с участием представителей общественных объединений предпринимателей, депутатов и иных заинтересованных участников с последующим формированием предложений по реализации данного направления.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260" w:leader="none"/>
        </w:tabs>
        <w:ind w:left="0" w:righ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смотров – конкурсов предприятий малого и среднего бизнеса; проведение семинаров, тренингов, круглых столов, конференций, деловых миссий для субъектов предпринимательства; подготовка и размещение в средствах массовой информации информационно-рекламных и аналитических материалов.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rFonts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ЦЕЛЕВЫЕ ПОКАЗАТЕЛИ (ИНДИКАТОРЫ) </w:t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22" w:type="dxa"/>
        <w:jc w:val="left"/>
        <w:tblInd w:w="-1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4314"/>
        <w:gridCol w:w="690"/>
        <w:gridCol w:w="1132"/>
        <w:gridCol w:w="1009"/>
        <w:gridCol w:w="980"/>
        <w:gridCol w:w="839"/>
      </w:tblGrid>
      <w:tr>
        <w:trPr/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4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(индикаторы)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(индикатора)</w:t>
            </w:r>
          </w:p>
        </w:tc>
      </w:tr>
      <w:tr>
        <w:trPr>
          <w:trHeight w:val="557" w:hRule="atLeast"/>
        </w:trPr>
        <w:tc>
          <w:tcPr>
            <w:tcW w:w="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год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год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 реализации Программы</w:t>
            </w:r>
          </w:p>
        </w:tc>
      </w:tr>
      <w:tr>
        <w:trPr>
          <w:trHeight w:val="311" w:hRule="atLeast"/>
        </w:trPr>
        <w:tc>
          <w:tcPr>
            <w:tcW w:w="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>
        <w:trPr>
          <w:trHeight w:val="286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субъектов малого и среднего предпринимательства (включая индивидуальных предпринимателей) на территории г. Радужный Владимирской области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15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25</w:t>
            </w:r>
          </w:p>
        </w:tc>
      </w:tr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среднесписочной численности работников, занятых у субъектов малого и среднего предпринимательства, в % к предыдущему году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1,5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1,5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1,5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1,5</w:t>
            </w:r>
          </w:p>
        </w:tc>
      </w:tr>
      <w:tr>
        <w:trPr>
          <w:trHeight w:val="1268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земельных участков, предоставленных в аренду субъектам малого и среднего предпринимательства в технопарке (без учета ранее заключенных договоров)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1</w:t>
            </w:r>
          </w:p>
        </w:tc>
      </w:tr>
      <w:tr>
        <w:trPr>
          <w:trHeight w:val="1123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и среднего предпринимательства, обратившихся за информационной и консультационной поддержкой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95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71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85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71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85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71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90</w:t>
            </w:r>
          </w:p>
        </w:tc>
      </w:tr>
      <w:tr>
        <w:trPr>
          <w:trHeight w:val="828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и среднего предпринимательства, обратившихся за имущественной поддержкой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2</w:t>
            </w:r>
          </w:p>
        </w:tc>
      </w:tr>
      <w:tr>
        <w:trPr>
          <w:trHeight w:val="842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и среднего предпринимательства, которым была оказана имущественная поддержка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5</w:t>
            </w:r>
          </w:p>
        </w:tc>
      </w:tr>
      <w:tr>
        <w:trPr>
          <w:trHeight w:val="1185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Количество самозанятых граждан, зафиксировавших свой статус, с учетом введения налогового режима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 xml:space="preserve"> «Налог на профессиональный доход»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515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71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550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71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600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71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630</w:t>
            </w:r>
          </w:p>
        </w:tc>
      </w:tr>
    </w:tbl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hanging="0"/>
        <w:jc w:val="both"/>
        <w:rPr/>
      </w:pPr>
      <w:r>
        <w:rPr>
          <w:sz w:val="26"/>
          <w:szCs w:val="26"/>
        </w:rPr>
        <w:tab/>
        <w:t xml:space="preserve">Таким образом, 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>н</w:t>
      </w:r>
      <w:r>
        <w:rPr>
          <w:sz w:val="26"/>
          <w:szCs w:val="26"/>
        </w:rPr>
        <w:t>а основе прогноза развития малого и среднего предпринимательства в результате реализации Программы предлагается достичь: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right="0" w:firstLine="709"/>
        <w:jc w:val="both"/>
        <w:rPr/>
      </w:pPr>
      <w:r>
        <w:rPr>
          <w:sz w:val="26"/>
          <w:szCs w:val="26"/>
        </w:rPr>
        <w:t>Создани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>е</w:t>
      </w:r>
      <w:r>
        <w:rPr>
          <w:sz w:val="26"/>
          <w:szCs w:val="26"/>
        </w:rPr>
        <w:t xml:space="preserve"> условий для ускоренного развития малого и среднего предпринимательства на территории ЗАТО г. Радужный Владимирской области;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Активизации процессов зарождения новых предприятий;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right="0" w:firstLine="709"/>
        <w:jc w:val="both"/>
        <w:rPr>
          <w:rFonts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Создание дополнительных рабочих мест и рост числа занятых в малом и среднем бизнесе;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right="0" w:firstLine="709"/>
        <w:jc w:val="both"/>
        <w:rPr>
          <w:rFonts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Увеличение доли занятых в малом предпринимательстве в общем количестве занятых в экономике города;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right="0" w:firstLine="709"/>
        <w:jc w:val="both"/>
        <w:rPr>
          <w:rFonts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Увеличение налоговых поступлений в городской бюджет от деятельности субъектов малого предпринимательства.</w:t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footerReference w:type="default" r:id="rId4"/>
          <w:type w:val="nextPage"/>
          <w:pgSz w:w="11906" w:h="16838"/>
          <w:pgMar w:left="1701" w:right="794" w:header="0" w:top="851" w:footer="709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0" w:right="-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3"/>
        </w:numP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</w:p>
    <w:p>
      <w:pPr>
        <w:pStyle w:val="Normal"/>
        <w:ind w:left="144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435" w:type="dxa"/>
        <w:jc w:val="left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257"/>
        <w:gridCol w:w="1239"/>
        <w:gridCol w:w="1701"/>
        <w:gridCol w:w="1301"/>
        <w:gridCol w:w="1034"/>
        <w:gridCol w:w="1460"/>
        <w:gridCol w:w="1420"/>
        <w:gridCol w:w="1383"/>
        <w:gridCol w:w="1092"/>
        <w:gridCol w:w="1963"/>
      </w:tblGrid>
      <w:tr>
        <w:trPr>
          <w:trHeight w:val="288" w:hRule="atLeast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(тыс.руб.)</w:t>
            </w:r>
          </w:p>
        </w:tc>
        <w:tc>
          <w:tcPr>
            <w:tcW w:w="659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Исполнители, соисполнители, ответственные за реализацию программы</w:t>
            </w:r>
          </w:p>
        </w:tc>
      </w:tr>
      <w:tr>
        <w:trPr>
          <w:trHeight w:val="265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52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Собственных доходов:</w:t>
            </w:r>
          </w:p>
        </w:tc>
        <w:tc>
          <w:tcPr>
            <w:tcW w:w="1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Субсидии, иные межбюджетные трансферты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собственные доходы</w:t>
            </w:r>
          </w:p>
        </w:tc>
        <w:tc>
          <w:tcPr>
            <w:tcW w:w="1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4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02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федерального бюджета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областного бюджета</w:t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Программа «Содействие развитию малого и среднего предпринимательства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на территории</w:t>
            </w:r>
            <w:r>
              <w:rPr>
                <w:sz w:val="20"/>
                <w:szCs w:val="20"/>
              </w:rPr>
              <w:t xml:space="preserve"> ЗАТО г. Радужный Владимирской области»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2017-2025 г.г.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360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360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zh-CN" w:bidi="ar-SA"/>
              </w:rPr>
              <w:t>Отдел экономики администрации ЗАТО г. Радужный Владимирской области, Фонд социальной поддержки населения</w:t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9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sectPr>
          <w:footerReference w:type="default" r:id="rId5"/>
          <w:type w:val="nextPage"/>
          <w:pgSz w:orient="landscape" w:w="16838" w:h="11906"/>
          <w:pgMar w:left="1134" w:right="1134" w:header="0" w:top="1079" w:footer="709" w:bottom="766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0"/>
        </w:numPr>
        <w:ind w:left="1440" w:right="0" w:hanging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Мероприятия муниципальной программы</w:t>
      </w:r>
    </w:p>
    <w:p>
      <w:pPr>
        <w:pStyle w:val="Normal"/>
        <w:ind w:left="0" w:right="0" w:firstLine="709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мероприятий, предусмотренных программой, позволит обеспечить: </w:t>
      </w:r>
    </w:p>
    <w:p>
      <w:pPr>
        <w:pStyle w:val="Normal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увеличение количества новых рабочих мест, </w:t>
      </w:r>
    </w:p>
    <w:p>
      <w:pPr>
        <w:pStyle w:val="Normal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поступление налоговых платежей в городской бюджет, </w:t>
      </w:r>
    </w:p>
    <w:p>
      <w:pPr>
        <w:pStyle w:val="Normal"/>
        <w:numPr>
          <w:ilvl w:val="0"/>
          <w:numId w:val="8"/>
        </w:numPr>
        <w:ind w:left="0" w:righ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числа экспортно-ориентированных субъектов малого и среднего предпринимательства;</w:t>
      </w:r>
    </w:p>
    <w:p>
      <w:pPr>
        <w:pStyle w:val="Normal"/>
        <w:numPr>
          <w:ilvl w:val="0"/>
          <w:numId w:val="8"/>
        </w:numPr>
        <w:ind w:left="0" w:righ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повышение уровня профессиональной подготовки субъектов малого и среднего бизнеса;</w:t>
      </w:r>
    </w:p>
    <w:p>
      <w:pPr>
        <w:pStyle w:val="Normal"/>
        <w:numPr>
          <w:ilvl w:val="0"/>
          <w:numId w:val="5"/>
        </w:numPr>
        <w:ind w:left="0" w:righ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развитие сотрудничества субъектов малого и среднего предпринимательства на областном и межрегиональном уровнях.</w:t>
      </w:r>
    </w:p>
    <w:p>
      <w:pPr>
        <w:pStyle w:val="Normal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sectPr>
          <w:footerReference w:type="default" r:id="rId6"/>
          <w:type w:val="nextPage"/>
          <w:pgSz w:w="11906" w:h="16838"/>
          <w:pgMar w:left="1077" w:right="567" w:header="0" w:top="851" w:footer="709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0" w:righ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Перечень мероприятий программы представлен в приложении к программе. 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программе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6036" w:type="dxa"/>
        <w:jc w:val="left"/>
        <w:tblInd w:w="-6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34"/>
        <w:gridCol w:w="1135"/>
        <w:gridCol w:w="1374"/>
        <w:gridCol w:w="1190"/>
        <w:gridCol w:w="79"/>
        <w:gridCol w:w="758"/>
        <w:gridCol w:w="1243"/>
        <w:gridCol w:w="1182"/>
        <w:gridCol w:w="1148"/>
        <w:gridCol w:w="991"/>
        <w:gridCol w:w="1559"/>
        <w:gridCol w:w="1841"/>
        <w:gridCol w:w="40"/>
        <w:gridCol w:w="40"/>
        <w:gridCol w:w="40"/>
        <w:gridCol w:w="11"/>
      </w:tblGrid>
      <w:tr>
        <w:trPr>
          <w:trHeight w:val="354" w:hRule="atLeast"/>
        </w:trPr>
        <w:tc>
          <w:tcPr>
            <w:tcW w:w="567" w:type="dxa"/>
            <w:tcBorders/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34" w:type="dxa"/>
            <w:gridSpan w:val="12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Перечень мероприятий программы</w:t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54" w:hRule="atLeast"/>
        </w:trPr>
        <w:tc>
          <w:tcPr>
            <w:tcW w:w="567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4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69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исполнения 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Объём финансирования </w:t>
            </w:r>
          </w:p>
        </w:tc>
        <w:tc>
          <w:tcPr>
            <w:tcW w:w="560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 - ответственные за реализацию мероприятия</w:t>
            </w:r>
          </w:p>
        </w:tc>
        <w:tc>
          <w:tcPr>
            <w:tcW w:w="1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</w:t>
            </w:r>
          </w:p>
        </w:tc>
      </w:tr>
      <w:tr>
        <w:trPr>
          <w:trHeight w:val="31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</w:t>
            </w:r>
          </w:p>
        </w:tc>
        <w:tc>
          <w:tcPr>
            <w:tcW w:w="44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доходы:</w:t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Субсидии, иные межбюджетные трансферты</w:t>
            </w:r>
          </w:p>
        </w:tc>
        <w:tc>
          <w:tcPr>
            <w:tcW w:w="1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собственные доходы</w:t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3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3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федерального бюджета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областного бюджета</w:t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>
        <w:trPr>
          <w:trHeight w:val="30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Цель: содействие развитию малого и среднего предпринимательства в ЗАТО г. Радужный</w:t>
            </w:r>
          </w:p>
        </w:tc>
      </w:tr>
      <w:tr>
        <w:trPr>
          <w:trHeight w:val="301" w:hRule="atLeast"/>
        </w:trPr>
        <w:tc>
          <w:tcPr>
            <w:tcW w:w="160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Мероприятия:</w:t>
            </w:r>
          </w:p>
        </w:tc>
      </w:tr>
      <w:tr>
        <w:trPr>
          <w:trHeight w:val="543" w:hRule="atLeast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8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слушаний с участием представителей общественных объединений предпринимателей, депутатов и иных заинтересованных участников с последующим формирование пакета предложений по вопросам развития малого и среднего предпринимательства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ЗАТО г. Радужный Владимирской области</w:t>
            </w:r>
          </w:p>
        </w:tc>
        <w:tc>
          <w:tcPr>
            <w:tcW w:w="1972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Открытость как при формировании государственной и муниципальной  политики поддержки малого и среднего предпринимательства, так и при ее реализации. Наличие полной и гласной информации о содержании конкретных мер государственной поддержки, публичная отчетность об использовании выделенных средств на поддержку малого и среднего </w:t>
            </w:r>
            <w:r>
              <w:rPr>
                <w:color w:val="000000"/>
                <w:sz w:val="17"/>
                <w:szCs w:val="17"/>
              </w:rPr>
              <w:t>предпринимательства</w:t>
            </w:r>
          </w:p>
        </w:tc>
      </w:tr>
      <w:tr>
        <w:trPr>
          <w:trHeight w:val="531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549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445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455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52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4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26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Систематическое размещение информации (объявления о проводимых конкурсах, семинарах и т.д.), касающейся субъектов малого и среднего предпринимательства, в средствах массовой информации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ЗАТО г. Радужный Владимирской области</w:t>
            </w:r>
          </w:p>
        </w:tc>
        <w:tc>
          <w:tcPr>
            <w:tcW w:w="1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>
          <w:trHeight w:val="29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7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7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Подготовка материала по малому и среднему предпринимательству для информационного обеспечения 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zh-CN" w:bidi="ar-SA"/>
              </w:rPr>
              <w:t xml:space="preserve">Министерства </w:t>
            </w:r>
            <w:r>
              <w:rPr>
                <w:color w:val="000000"/>
                <w:sz w:val="18"/>
                <w:szCs w:val="18"/>
              </w:rPr>
              <w:t>предпринимательства и туризма Владимирской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ЗАТО г. Радужный Владимирской области</w:t>
            </w:r>
          </w:p>
        </w:tc>
        <w:tc>
          <w:tcPr>
            <w:tcW w:w="1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3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Организационное обеспечение деятельности Координационного Совета по развитию малого и среднего предпринимательства при администрации ЗАТО г. Радужный Владимирской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ЗАТО г. Радужный Владимирской области,</w:t>
            </w:r>
          </w:p>
        </w:tc>
        <w:tc>
          <w:tcPr>
            <w:tcW w:w="1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7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3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доступа субъектов малого и среднего предпринимательства в получении муниципальных заказов на поставку товаров, выполнение работ, оказание услуг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Структурные подразделения администрации города</w:t>
            </w:r>
          </w:p>
        </w:tc>
        <w:tc>
          <w:tcPr>
            <w:tcW w:w="1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доли занятых в экономике города</w:t>
            </w:r>
          </w:p>
        </w:tc>
      </w:tr>
      <w:tr>
        <w:trPr>
          <w:trHeight w:val="459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78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37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67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5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52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консультативной, юридической, бухгалтерской и иной помощи начинающим предпринимателям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18"/>
                <w:szCs w:val="18"/>
                <w:lang w:val="ru-RU" w:eastAsia="zh-CN" w:bidi="ar-SA"/>
              </w:rPr>
              <w:t>Структурные подразделения администрации города</w:t>
            </w:r>
          </w:p>
        </w:tc>
        <w:tc>
          <w:tcPr>
            <w:tcW w:w="1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развития начинающих предпринимателе. Увеличения числа малых и средних предприятий</w:t>
            </w:r>
          </w:p>
        </w:tc>
      </w:tr>
      <w:tr>
        <w:trPr>
          <w:trHeight w:val="38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2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2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2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2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2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2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2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Содействие участию субъектов предпринимательства в выставочно-ярмарочных мероприятиях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экономики администрации ЗАТО г. Радужный Владимирской области,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ru-RU" w:eastAsia="zh-CN" w:bidi="ar-SA"/>
              </w:rPr>
              <w:t>Фонд социальной поддержки населения</w:t>
            </w:r>
          </w:p>
        </w:tc>
        <w:tc>
          <w:tcPr>
            <w:tcW w:w="1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Продвижение выпускаемой продукции на внутренний и внешний рынки</w:t>
            </w:r>
          </w:p>
        </w:tc>
      </w:tr>
      <w:tr>
        <w:trPr>
          <w:trHeight w:val="62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 w:eastAsia="zh-CN" w:bidi="ar-SA"/>
              </w:rPr>
              <w:t>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zh-CN" w:bidi="ar-SA"/>
              </w:rPr>
              <w:t>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zh-CN" w:bidi="ar-SA"/>
              </w:rPr>
              <w:t>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zh-CN" w:bidi="ar-SA"/>
              </w:rPr>
              <w:t>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zh-CN" w:bidi="ar-SA"/>
              </w:rPr>
              <w:t>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zh-CN" w:bidi="ar-SA"/>
              </w:rPr>
              <w:t>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zh-CN" w:bidi="ar-SA"/>
              </w:rPr>
              <w:t>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9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zh-CN" w:bidi="ar-SA"/>
              </w:rPr>
              <w:t>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zh-CN" w:bidi="ar-SA"/>
              </w:rPr>
              <w:t>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6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начинающих субъектов малого и среднего предпринимательства - гранты начинающим субъектам малого и среднего предпринимательства, в т.ч. инновационной сферы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ЗАТО г. Радужный Владимирской области</w:t>
            </w:r>
          </w:p>
        </w:tc>
        <w:tc>
          <w:tcPr>
            <w:tcW w:w="1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инфраструктуры поддержки субъектов малого и среднего предпринимательства. Повышение уровня занятости населения, включая самозанятость</w:t>
            </w:r>
          </w:p>
        </w:tc>
      </w:tr>
      <w:tr>
        <w:trPr>
          <w:trHeight w:val="33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3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5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5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58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61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содействия субъектам предпринимательства в поиске инвестиционных площадок, необходимых для создания или развития бизнеса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КУМИ, отдел экономики администрации ЗАТО г. Радужный Владимирской области</w:t>
            </w:r>
          </w:p>
        </w:tc>
        <w:tc>
          <w:tcPr>
            <w:tcW w:w="1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Формирование инвестиционного портфеля</w:t>
            </w:r>
          </w:p>
        </w:tc>
      </w:tr>
      <w:tr>
        <w:trPr>
          <w:trHeight w:val="28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7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6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68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79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маркетинговых исследований потребности и условий развития малого и среднего предпринимательства ЗАТО г. Радужный Владимирской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ЗАТО г.Радужный Владимирской области</w:t>
            </w:r>
          </w:p>
        </w:tc>
        <w:tc>
          <w:tcPr>
            <w:tcW w:w="1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40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Ведение реестра субъектов малого предпринимательства - получателей поддержки согласно ст. 8 ФЗ-209 «О развитии малого и среднего предпринимательства в Российской Федерации» 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ЗАТО г. Радужный Владимирской области</w:t>
            </w:r>
          </w:p>
        </w:tc>
        <w:tc>
          <w:tcPr>
            <w:tcW w:w="1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смотров – конкурсов предприятий малого и среднего бизнеса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экономики администрации ЗАТО г. Радужный Владимирской области,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ru-RU" w:eastAsia="zh-CN" w:bidi="ar-SA"/>
              </w:rPr>
              <w:t>Фонд социальной поддержки населения</w:t>
            </w:r>
          </w:p>
        </w:tc>
        <w:tc>
          <w:tcPr>
            <w:tcW w:w="1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5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 w:eastAsia="zh-CN" w:bidi="ar-SA"/>
              </w:rPr>
              <w:t>50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50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8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zh-CN" w:bidi="ar-SA"/>
              </w:rPr>
              <w:t>2</w:t>
            </w: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zh-CN" w:bidi="ar-SA"/>
              </w:rPr>
              <w:t>2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9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zh-CN" w:bidi="ar-SA"/>
              </w:rPr>
              <w:t>2</w:t>
            </w: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zh-CN" w:bidi="ar-SA"/>
              </w:rPr>
              <w:t>2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556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zh-CN" w:bidi="ar-SA"/>
              </w:rPr>
              <w:t>2</w:t>
            </w: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zh-CN" w:bidi="ar-SA"/>
              </w:rPr>
              <w:t>2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28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0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0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ru-RU" w:eastAsia="zh-CN" w:bidi="ar-SA"/>
              </w:rPr>
              <w:t>50,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zh-CN" w:bidi="ar-SA"/>
              </w:rPr>
              <w:t>50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2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zh-CN" w:bidi="ar-SA"/>
              </w:rPr>
              <w:t>2</w:t>
            </w: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zh-CN" w:bidi="ar-SA"/>
              </w:rPr>
              <w:t>2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zh-CN" w:bidi="ar-SA"/>
              </w:rPr>
              <w:t>2</w:t>
            </w: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zh-CN" w:bidi="ar-SA"/>
              </w:rPr>
              <w:t>2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81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zh-CN" w:bidi="ar-SA"/>
              </w:rPr>
              <w:t>2</w:t>
            </w: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zh-CN" w:bidi="ar-SA"/>
              </w:rPr>
              <w:t>2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2017-2025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zh-CN" w:bidi="ar-SA"/>
              </w:rPr>
              <w:t>360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18"/>
                <w:szCs w:val="18"/>
                <w:lang w:val="ru-RU" w:eastAsia="zh-CN" w:bidi="ar-SA"/>
              </w:rPr>
              <w:t>360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97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/>
      </w:r>
    </w:p>
    <w:sectPr>
      <w:footerReference w:type="default" r:id="rId7"/>
      <w:type w:val="nextPage"/>
      <w:pgSz w:orient="landscape" w:w="16838" w:h="11906"/>
      <w:pgMar w:left="1134" w:right="1134" w:header="0" w:top="284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ind w:left="0"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ind w:left="0" w:right="360" w:hanging="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ind w:left="0" w:right="360" w:hanging="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ind w:left="0" w:right="360" w:hanging="0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ind w:left="0"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widowControl w:val="false"/>
      <w:numPr>
        <w:ilvl w:val="0"/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1"/>
    <w:next w:val="Normal"/>
    <w:qFormat/>
    <w:pPr>
      <w:numPr>
        <w:ilvl w:val="1"/>
        <w:numId w:val="1"/>
      </w:numPr>
      <w:spacing w:before="0" w:after="0"/>
      <w:jc w:val="both"/>
      <w:outlineLvl w:val="1"/>
    </w:pPr>
    <w:rPr>
      <w:b w:val="false"/>
      <w:bCs w:val="false"/>
      <w:color w:val="000000"/>
    </w:rPr>
  </w:style>
  <w:style w:type="paragraph" w:styleId="3">
    <w:name w:val="Heading 3"/>
    <w:basedOn w:val="2"/>
    <w:next w:val="Normal"/>
    <w:qFormat/>
    <w:pPr>
      <w:numPr>
        <w:ilvl w:val="2"/>
        <w:numId w:val="1"/>
      </w:numPr>
      <w:outlineLvl w:val="2"/>
    </w:pPr>
    <w:rPr/>
  </w:style>
  <w:style w:type="paragraph" w:styleId="4">
    <w:name w:val="Heading 4"/>
    <w:basedOn w:val="3"/>
    <w:next w:val="Normal"/>
    <w:qFormat/>
    <w:pPr>
      <w:numPr>
        <w:ilvl w:val="3"/>
        <w:numId w:val="1"/>
      </w:numPr>
      <w:outlineLvl w:val="3"/>
    </w:pPr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sz w:val="26"/>
      <w:szCs w:val="26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sz w:val="26"/>
      <w:szCs w:val="26"/>
    </w:rPr>
  </w:style>
  <w:style w:type="character" w:styleId="WW8Num7z0">
    <w:name w:val="WW8Num7z0"/>
    <w:qFormat/>
    <w:rPr>
      <w:rFonts w:ascii="Liberation Serif;Times New Roman" w:hAnsi="Liberation Serif;Times New Roman" w:cs="Liberation Serif;Times New Roman"/>
      <w:sz w:val="26"/>
      <w:szCs w:val="26"/>
    </w:rPr>
  </w:style>
  <w:style w:type="character" w:styleId="WW8Num8z0">
    <w:name w:val="WW8Num8z0"/>
    <w:qFormat/>
    <w:rPr>
      <w:rFonts w:ascii="Symbol" w:hAnsi="Symbol" w:cs="Symbol"/>
      <w:sz w:val="26"/>
      <w:szCs w:val="26"/>
    </w:rPr>
  </w:style>
  <w:style w:type="character" w:styleId="WW8Num9z0">
    <w:name w:val="WW8Num9z0"/>
    <w:qFormat/>
    <w:rPr>
      <w:rFonts w:ascii="Symbol" w:hAnsi="Symbol" w:cs="Symbol"/>
      <w:sz w:val="26"/>
      <w:szCs w:val="26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>
      <w:rFonts w:ascii="Symbol" w:hAnsi="Symbol" w:cs="Symbol"/>
    </w:rPr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sz w:val="26"/>
      <w:szCs w:val="26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>
      <w:rFonts w:ascii="Symbol" w:hAnsi="Symbol" w:cs="Symbol"/>
    </w:rPr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sz w:val="26"/>
      <w:szCs w:val="26"/>
    </w:rPr>
  </w:style>
  <w:style w:type="character" w:styleId="WW8Num21z1">
    <w:name w:val="WW8Num21z1"/>
    <w:qFormat/>
    <w:rPr>
      <w:rFonts w:ascii="Symbol" w:hAnsi="Symbol" w:cs="Symbol"/>
    </w:rPr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 New Roman" w:hAnsi="Times New Roman" w:cs="Times New Roman"/>
      <w:sz w:val="24"/>
      <w:szCs w:val="24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/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4">
    <w:name w:val="WW8Num25z4"/>
    <w:qFormat/>
    <w:rPr>
      <w:rFonts w:ascii="Courier New" w:hAnsi="Courier New" w:cs="Courier New"/>
    </w:rPr>
  </w:style>
  <w:style w:type="character" w:styleId="WW8Num26z0">
    <w:name w:val="WW8Num26z0"/>
    <w:qFormat/>
    <w:rPr>
      <w:sz w:val="26"/>
      <w:szCs w:val="26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ascii="Symbol" w:hAnsi="Symbol" w:cs="Symbol"/>
      <w:sz w:val="26"/>
      <w:szCs w:val="26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Style10">
    <w:name w:val="Основной шрифт абзаца"/>
    <w:qFormat/>
    <w:rPr/>
  </w:style>
  <w:style w:type="character" w:styleId="Style11">
    <w:name w:val="Номер страницы"/>
    <w:basedOn w:val="Style10"/>
    <w:rPr/>
  </w:style>
  <w:style w:type="character" w:styleId="Style12">
    <w:name w:val="Выделение жирным"/>
    <w:qFormat/>
    <w:rPr>
      <w:b/>
      <w:bCs/>
    </w:rPr>
  </w:style>
  <w:style w:type="character" w:styleId="Style13">
    <w:name w:val="Цветовое выделение"/>
    <w:qFormat/>
    <w:rPr>
      <w:b/>
      <w:bCs/>
      <w:color w:val="000080"/>
    </w:rPr>
  </w:style>
  <w:style w:type="character" w:styleId="Style14">
    <w:name w:val="Гипертекстовая ссылка"/>
    <w:qFormat/>
    <w:rPr>
      <w:b w:val="false"/>
      <w:bCs w:val="false"/>
      <w:color w:val="008000"/>
    </w:rPr>
  </w:style>
  <w:style w:type="character" w:styleId="Style15">
    <w:name w:val="Активная гипертекстовая ссылка"/>
    <w:qFormat/>
    <w:rPr>
      <w:b w:val="false"/>
      <w:bCs w:val="false"/>
      <w:color w:val="008000"/>
      <w:u w:val="single"/>
    </w:rPr>
  </w:style>
  <w:style w:type="character" w:styleId="11">
    <w:name w:val="Заголовок 1 Знак"/>
    <w:qFormat/>
    <w:rPr>
      <w:rFonts w:ascii="Arial" w:hAnsi="Arial" w:cs="Arial"/>
      <w:b/>
      <w:bCs/>
      <w:color w:val="000080"/>
      <w:sz w:val="24"/>
      <w:szCs w:val="24"/>
      <w:lang w:val="ru-RU" w:bidi="ar-SA"/>
    </w:rPr>
  </w:style>
  <w:style w:type="character" w:styleId="21">
    <w:name w:val="Заголовок 2 Знак"/>
    <w:qFormat/>
    <w:rPr>
      <w:rFonts w:ascii="Arial" w:hAnsi="Arial" w:cs="Arial"/>
      <w:sz w:val="24"/>
      <w:szCs w:val="24"/>
      <w:lang w:val="ru-RU" w:bidi="ar-SA"/>
    </w:rPr>
  </w:style>
  <w:style w:type="character" w:styleId="31">
    <w:name w:val="Заголовок 3 Знак"/>
    <w:qFormat/>
    <w:rPr>
      <w:rFonts w:ascii="Arial" w:hAnsi="Arial" w:cs="Arial"/>
      <w:sz w:val="24"/>
      <w:szCs w:val="24"/>
      <w:lang w:val="ru-RU" w:bidi="ar-SA"/>
    </w:rPr>
  </w:style>
  <w:style w:type="character" w:styleId="41">
    <w:name w:val="Заголовок 4 Знак"/>
    <w:qFormat/>
    <w:rPr>
      <w:rFonts w:ascii="Arial" w:hAnsi="Arial" w:cs="Arial"/>
      <w:sz w:val="24"/>
      <w:szCs w:val="24"/>
      <w:lang w:val="ru-RU" w:bidi="ar-SA"/>
    </w:rPr>
  </w:style>
  <w:style w:type="character" w:styleId="Style16">
    <w:name w:val="Заголовок своего сообщения"/>
    <w:qFormat/>
    <w:rPr>
      <w:b w:val="false"/>
      <w:bCs w:val="false"/>
      <w:color w:val="000080"/>
    </w:rPr>
  </w:style>
  <w:style w:type="character" w:styleId="Style17">
    <w:name w:val="Заголовок чужого сообщения"/>
    <w:qFormat/>
    <w:rPr>
      <w:b w:val="false"/>
      <w:bCs w:val="false"/>
      <w:color w:val="FF0000"/>
    </w:rPr>
  </w:style>
  <w:style w:type="character" w:styleId="Style18">
    <w:name w:val="Найденные слова"/>
    <w:qFormat/>
    <w:rPr>
      <w:b w:val="false"/>
      <w:bCs w:val="false"/>
      <w:color w:val="000080"/>
    </w:rPr>
  </w:style>
  <w:style w:type="character" w:styleId="Style19">
    <w:name w:val="Не вступил в силу"/>
    <w:qFormat/>
    <w:rPr>
      <w:b w:val="false"/>
      <w:bCs w:val="false"/>
      <w:color w:val="008080"/>
    </w:rPr>
  </w:style>
  <w:style w:type="character" w:styleId="Style20">
    <w:name w:val="Опечатки"/>
    <w:qFormat/>
    <w:rPr>
      <w:color w:val="FF0000"/>
    </w:rPr>
  </w:style>
  <w:style w:type="character" w:styleId="Style21">
    <w:name w:val="Продолжение ссылки"/>
    <w:qFormat/>
    <w:rPr/>
  </w:style>
  <w:style w:type="character" w:styleId="Style22">
    <w:name w:val="Сравнение редакций"/>
    <w:qFormat/>
    <w:rPr>
      <w:b w:val="false"/>
      <w:bCs w:val="false"/>
      <w:color w:val="000080"/>
    </w:rPr>
  </w:style>
  <w:style w:type="character" w:styleId="Style23">
    <w:name w:val="Сравнение редакций. Добавленный фрагмент"/>
    <w:qFormat/>
    <w:rPr>
      <w:color w:val="0000FF"/>
    </w:rPr>
  </w:style>
  <w:style w:type="character" w:styleId="Style24">
    <w:name w:val="Сравнение редакций. Удаленный фрагмент"/>
    <w:qFormat/>
    <w:rPr>
      <w:strike/>
      <w:color w:val="808000"/>
    </w:rPr>
  </w:style>
  <w:style w:type="character" w:styleId="Style25">
    <w:name w:val="Утратил силу"/>
    <w:qFormat/>
    <w:rPr>
      <w:b w:val="false"/>
      <w:bCs w:val="false"/>
      <w:strike/>
      <w:color w:val="808000"/>
    </w:rPr>
  </w:style>
  <w:style w:type="character" w:styleId="Style26">
    <w:name w:val="Символ нумерации"/>
    <w:qFormat/>
    <w:rPr/>
  </w:style>
  <w:style w:type="paragraph" w:styleId="Style27">
    <w:name w:val="Заголовок"/>
    <w:basedOn w:val="Style32"/>
    <w:next w:val="Normal"/>
    <w:qFormat/>
    <w:pPr/>
    <w:rPr>
      <w:rFonts w:ascii="Arial" w:hAnsi="Arial" w:cs="Arial"/>
      <w:b/>
      <w:bCs/>
      <w:color w:val="C0C0C0"/>
    </w:rPr>
  </w:style>
  <w:style w:type="paragraph" w:styleId="Style28">
    <w:name w:val="Body Text"/>
    <w:basedOn w:val="Normal"/>
    <w:pPr>
      <w:spacing w:before="0" w:after="120"/>
    </w:pPr>
    <w:rPr>
      <w:sz w:val="28"/>
      <w:szCs w:val="20"/>
    </w:rPr>
  </w:style>
  <w:style w:type="paragraph" w:styleId="Style29">
    <w:name w:val="List"/>
    <w:basedOn w:val="Style28"/>
    <w:pPr/>
    <w:rPr>
      <w:rFonts w:cs="Ari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Arial"/>
    </w:rPr>
  </w:style>
  <w:style w:type="paragraph" w:styleId="Style32">
    <w:name w:val="Основное меню (преемственное)"/>
    <w:basedOn w:val="Normal"/>
    <w:next w:val="Normal"/>
    <w:qFormat/>
    <w:pPr>
      <w:widowControl w:val="false"/>
      <w:jc w:val="both"/>
    </w:pPr>
    <w:rPr>
      <w:rFonts w:ascii="Verdana" w:hAnsi="Verdana" w:cs="Verdana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Style3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7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8">
    <w:name w:val="Body Text Indent"/>
    <w:basedOn w:val="Normal"/>
    <w:pPr>
      <w:spacing w:before="0" w:after="120"/>
      <w:ind w:left="283" w:right="0" w:hanging="0"/>
    </w:pPr>
    <w:rPr/>
  </w:style>
  <w:style w:type="paragraph" w:styleId="Style39">
    <w:name w:val="Обычный (веб)"/>
    <w:basedOn w:val="Normal"/>
    <w:qFormat/>
    <w:pPr>
      <w:shd w:val="clear" w:fill="FFFFFF"/>
      <w:spacing w:before="56" w:after="56"/>
    </w:pPr>
    <w:rPr>
      <w:color w:val="000000"/>
    </w:rPr>
  </w:style>
  <w:style w:type="paragraph" w:styleId="Style40">
    <w:name w:val="Внимание: Криминал!!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paragraph" w:styleId="Style41">
    <w:name w:val="Внимание: недобросовестность!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paragraph" w:styleId="Style42">
    <w:name w:val="Заголовок статьи"/>
    <w:basedOn w:val="Normal"/>
    <w:next w:val="Normal"/>
    <w:qFormat/>
    <w:pPr>
      <w:widowControl w:val="false"/>
      <w:ind w:left="1612" w:right="0" w:hanging="892"/>
      <w:jc w:val="both"/>
    </w:pPr>
    <w:rPr>
      <w:rFonts w:ascii="Arial" w:hAnsi="Arial" w:cs="Arial"/>
    </w:rPr>
  </w:style>
  <w:style w:type="paragraph" w:styleId="Style43">
    <w:name w:val="Интерактивный заголовок"/>
    <w:basedOn w:val="Style27"/>
    <w:next w:val="Normal"/>
    <w:qFormat/>
    <w:pPr/>
    <w:rPr>
      <w:b w:val="false"/>
      <w:bCs w:val="false"/>
      <w:color w:val="000000"/>
      <w:u w:val="single"/>
    </w:rPr>
  </w:style>
  <w:style w:type="paragraph" w:styleId="Style44">
    <w:name w:val="Интерфейс"/>
    <w:basedOn w:val="Normal"/>
    <w:next w:val="Normal"/>
    <w:qFormat/>
    <w:pPr>
      <w:widowControl w:val="false"/>
      <w:jc w:val="both"/>
    </w:pPr>
    <w:rPr>
      <w:rFonts w:ascii="Arial" w:hAnsi="Arial" w:cs="Arial"/>
      <w:color w:val="F0F0F0"/>
      <w:sz w:val="22"/>
      <w:szCs w:val="22"/>
    </w:rPr>
  </w:style>
  <w:style w:type="paragraph" w:styleId="Style45">
    <w:name w:val="Комментарий"/>
    <w:basedOn w:val="Normal"/>
    <w:next w:val="Normal"/>
    <w:qFormat/>
    <w:pPr>
      <w:widowControl w:val="false"/>
      <w:ind w:left="170" w:right="0" w:hanging="0"/>
      <w:jc w:val="both"/>
    </w:pPr>
    <w:rPr>
      <w:rFonts w:ascii="Arial" w:hAnsi="Arial" w:cs="Arial"/>
      <w:i/>
      <w:iCs/>
      <w:color w:val="800080"/>
    </w:rPr>
  </w:style>
  <w:style w:type="paragraph" w:styleId="Style46">
    <w:name w:val="Информация об изменениях документа"/>
    <w:basedOn w:val="Style45"/>
    <w:next w:val="Normal"/>
    <w:qFormat/>
    <w:pPr>
      <w:ind w:left="0" w:right="0" w:hanging="0"/>
    </w:pPr>
    <w:rPr/>
  </w:style>
  <w:style w:type="paragraph" w:styleId="Style47">
    <w:name w:val="Текст (лев. подпись)"/>
    <w:basedOn w:val="Normal"/>
    <w:next w:val="Normal"/>
    <w:qFormat/>
    <w:pPr>
      <w:widowControl w:val="false"/>
    </w:pPr>
    <w:rPr>
      <w:rFonts w:ascii="Arial" w:hAnsi="Arial" w:cs="Arial"/>
    </w:rPr>
  </w:style>
  <w:style w:type="paragraph" w:styleId="Style48">
    <w:name w:val="Колонтитул (левый)"/>
    <w:basedOn w:val="Style47"/>
    <w:next w:val="Normal"/>
    <w:qFormat/>
    <w:pPr>
      <w:jc w:val="both"/>
    </w:pPr>
    <w:rPr>
      <w:sz w:val="16"/>
      <w:szCs w:val="16"/>
    </w:rPr>
  </w:style>
  <w:style w:type="paragraph" w:styleId="Style49">
    <w:name w:val="Текст (прав. подпись)"/>
    <w:basedOn w:val="Normal"/>
    <w:next w:val="Normal"/>
    <w:qFormat/>
    <w:pPr>
      <w:widowControl w:val="false"/>
      <w:jc w:val="right"/>
    </w:pPr>
    <w:rPr>
      <w:rFonts w:ascii="Arial" w:hAnsi="Arial" w:cs="Arial"/>
    </w:rPr>
  </w:style>
  <w:style w:type="paragraph" w:styleId="Style50">
    <w:name w:val="Колонтитул (правый)"/>
    <w:basedOn w:val="Style49"/>
    <w:next w:val="Normal"/>
    <w:qFormat/>
    <w:pPr>
      <w:jc w:val="both"/>
    </w:pPr>
    <w:rPr>
      <w:sz w:val="16"/>
      <w:szCs w:val="16"/>
    </w:rPr>
  </w:style>
  <w:style w:type="paragraph" w:styleId="Style51">
    <w:name w:val="Комментарий пользователя"/>
    <w:basedOn w:val="Style45"/>
    <w:next w:val="Normal"/>
    <w:qFormat/>
    <w:pPr>
      <w:ind w:left="0" w:right="0" w:hanging="0"/>
      <w:jc w:val="left"/>
    </w:pPr>
    <w:rPr>
      <w:i w:val="false"/>
      <w:iCs w:val="false"/>
      <w:color w:val="000080"/>
    </w:rPr>
  </w:style>
  <w:style w:type="paragraph" w:styleId="Style52">
    <w:name w:val="Куда обратиться?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paragraph" w:styleId="Style53">
    <w:name w:val="Моноширинный"/>
    <w:basedOn w:val="Normal"/>
    <w:next w:val="Normal"/>
    <w:qFormat/>
    <w:pPr>
      <w:widowControl w:val="false"/>
      <w:jc w:val="both"/>
    </w:pPr>
    <w:rPr>
      <w:rFonts w:ascii="Courier New" w:hAnsi="Courier New" w:cs="Courier New"/>
    </w:rPr>
  </w:style>
  <w:style w:type="paragraph" w:styleId="Style54">
    <w:name w:val="Необходимые документы"/>
    <w:basedOn w:val="Normal"/>
    <w:next w:val="Normal"/>
    <w:qFormat/>
    <w:pPr>
      <w:widowControl w:val="false"/>
      <w:ind w:left="118" w:right="0" w:hanging="0"/>
      <w:jc w:val="both"/>
    </w:pPr>
    <w:rPr>
      <w:rFonts w:ascii="Arial" w:hAnsi="Arial" w:cs="Arial"/>
    </w:rPr>
  </w:style>
  <w:style w:type="paragraph" w:styleId="Style55">
    <w:name w:val="Нормальный (таблица)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paragraph" w:styleId="Style56">
    <w:name w:val="Объект"/>
    <w:basedOn w:val="Normal"/>
    <w:next w:val="Normal"/>
    <w:qFormat/>
    <w:pPr>
      <w:widowControl w:val="false"/>
      <w:jc w:val="both"/>
    </w:pPr>
    <w:rPr/>
  </w:style>
  <w:style w:type="paragraph" w:styleId="Style57">
    <w:name w:val="Таблицы (моноширинный)"/>
    <w:basedOn w:val="Normal"/>
    <w:next w:val="Normal"/>
    <w:qFormat/>
    <w:pPr>
      <w:widowControl w:val="false"/>
      <w:jc w:val="both"/>
    </w:pPr>
    <w:rPr>
      <w:rFonts w:ascii="Courier New" w:hAnsi="Courier New" w:cs="Courier New"/>
    </w:rPr>
  </w:style>
  <w:style w:type="paragraph" w:styleId="Style58">
    <w:name w:val="Оглавление"/>
    <w:basedOn w:val="Style57"/>
    <w:next w:val="Normal"/>
    <w:qFormat/>
    <w:pPr>
      <w:ind w:left="140" w:right="0" w:hanging="0"/>
    </w:pPr>
    <w:rPr>
      <w:rFonts w:ascii="Arial" w:hAnsi="Arial" w:cs="Arial"/>
    </w:rPr>
  </w:style>
  <w:style w:type="paragraph" w:styleId="Style59">
    <w:name w:val="Переменная часть"/>
    <w:basedOn w:val="Style32"/>
    <w:next w:val="Normal"/>
    <w:qFormat/>
    <w:pPr/>
    <w:rPr>
      <w:rFonts w:ascii="Arial" w:hAnsi="Arial" w:cs="Arial"/>
      <w:sz w:val="20"/>
      <w:szCs w:val="20"/>
    </w:rPr>
  </w:style>
  <w:style w:type="paragraph" w:styleId="Style60">
    <w:name w:val="Постоянная часть"/>
    <w:basedOn w:val="Style32"/>
    <w:next w:val="Normal"/>
    <w:qFormat/>
    <w:pPr/>
    <w:rPr>
      <w:rFonts w:ascii="Arial" w:hAnsi="Arial" w:cs="Arial"/>
      <w:sz w:val="22"/>
      <w:szCs w:val="22"/>
    </w:rPr>
  </w:style>
  <w:style w:type="paragraph" w:styleId="Style61">
    <w:name w:val="Прижатый влево"/>
    <w:basedOn w:val="Normal"/>
    <w:next w:val="Normal"/>
    <w:qFormat/>
    <w:pPr>
      <w:widowControl w:val="false"/>
    </w:pPr>
    <w:rPr>
      <w:rFonts w:ascii="Arial" w:hAnsi="Arial" w:cs="Arial"/>
    </w:rPr>
  </w:style>
  <w:style w:type="paragraph" w:styleId="Style62">
    <w:name w:val="Пример."/>
    <w:basedOn w:val="Normal"/>
    <w:next w:val="Normal"/>
    <w:qFormat/>
    <w:pPr>
      <w:widowControl w:val="false"/>
      <w:ind w:left="118" w:right="0" w:firstLine="602"/>
      <w:jc w:val="both"/>
    </w:pPr>
    <w:rPr>
      <w:rFonts w:ascii="Arial" w:hAnsi="Arial" w:cs="Arial"/>
    </w:rPr>
  </w:style>
  <w:style w:type="paragraph" w:styleId="Style63">
    <w:name w:val="Примечание."/>
    <w:basedOn w:val="Style45"/>
    <w:next w:val="Normal"/>
    <w:qFormat/>
    <w:pPr>
      <w:ind w:left="0" w:right="0" w:hanging="0"/>
    </w:pPr>
    <w:rPr>
      <w:i w:val="false"/>
      <w:iCs w:val="false"/>
      <w:color w:val="000000"/>
    </w:rPr>
  </w:style>
  <w:style w:type="paragraph" w:styleId="Style64">
    <w:name w:val="Словарная статья"/>
    <w:basedOn w:val="Normal"/>
    <w:next w:val="Normal"/>
    <w:qFormat/>
    <w:pPr>
      <w:widowControl w:val="false"/>
      <w:ind w:left="0" w:right="118" w:hanging="0"/>
      <w:jc w:val="both"/>
    </w:pPr>
    <w:rPr>
      <w:rFonts w:ascii="Arial" w:hAnsi="Arial" w:cs="Arial"/>
    </w:rPr>
  </w:style>
  <w:style w:type="paragraph" w:styleId="Style65">
    <w:name w:val="Текст (справка)"/>
    <w:basedOn w:val="Normal"/>
    <w:next w:val="Normal"/>
    <w:qFormat/>
    <w:pPr>
      <w:widowControl w:val="false"/>
      <w:ind w:left="170" w:right="170" w:hanging="0"/>
    </w:pPr>
    <w:rPr>
      <w:rFonts w:ascii="Arial" w:hAnsi="Arial" w:cs="Arial"/>
    </w:rPr>
  </w:style>
  <w:style w:type="paragraph" w:styleId="Style66">
    <w:name w:val="Текст в таблице"/>
    <w:basedOn w:val="Style55"/>
    <w:next w:val="Normal"/>
    <w:qFormat/>
    <w:pPr>
      <w:ind w:left="0" w:right="0" w:firstLine="500"/>
    </w:pPr>
    <w:rPr/>
  </w:style>
  <w:style w:type="paragraph" w:styleId="Style67">
    <w:name w:val="Технический комментарий"/>
    <w:basedOn w:val="Normal"/>
    <w:next w:val="Normal"/>
    <w:qFormat/>
    <w:pPr>
      <w:widowControl w:val="false"/>
    </w:pPr>
    <w:rPr>
      <w:rFonts w:ascii="Arial" w:hAnsi="Arial" w:cs="Arial"/>
    </w:rPr>
  </w:style>
  <w:style w:type="paragraph" w:styleId="Style68">
    <w:name w:val="Центрированный (таблица)"/>
    <w:basedOn w:val="Style55"/>
    <w:next w:val="Normal"/>
    <w:qFormat/>
    <w:pPr>
      <w:jc w:val="center"/>
    </w:pPr>
    <w:rPr/>
  </w:style>
  <w:style w:type="paragraph" w:styleId="Style69">
    <w:name w:val="Содержимое таблицы"/>
    <w:basedOn w:val="Normal"/>
    <w:qFormat/>
    <w:pPr>
      <w:widowControl w:val="false"/>
      <w:suppressLineNumbers/>
    </w:pPr>
    <w:rPr/>
  </w:style>
  <w:style w:type="paragraph" w:styleId="Style70">
    <w:name w:val="Заголовок таблицы"/>
    <w:basedOn w:val="Style69"/>
    <w:qFormat/>
    <w:pPr>
      <w:suppressLineNumbers/>
      <w:jc w:val="center"/>
    </w:pPr>
    <w:rPr>
      <w:b/>
      <w:bCs/>
    </w:rPr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1397</TotalTime>
  <Application>LibreOffice/7.0.1.2$Windows_X86_64 LibreOffice_project/7cbcfc562f6eb6708b5ff7d7397325de9e764452</Application>
  <Pages>13</Pages>
  <Words>2703</Words>
  <Characters>15233</Characters>
  <CharactersWithSpaces>16662</CharactersWithSpaces>
  <Paragraphs>1312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2019-07-17T10:19:00Z</dcterms:created>
  <dc:creator>User</dc:creator>
  <dc:description/>
  <dc:language>ru-RU</dc:language>
  <cp:lastModifiedBy/>
  <cp:lastPrinted>2023-12-26T09:17:01Z</cp:lastPrinted>
  <dcterms:modified xsi:type="dcterms:W3CDTF">2024-01-10T09:14:01Z</dcterms:modified>
  <cp:revision>75</cp:revision>
  <dc:subject/>
  <dc:title>Перечень программных мероприятий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-2000908855</vt:i4>
  </property>
</Properties>
</file>