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2"/>
          <w:szCs w:val="22"/>
          <w:lang w:val="ru-RU" w:bidi="ar-SA"/>
        </w:rPr>
        <w:t>Приложение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ЗАТО г. Радужный Владимирской области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от 12.10. 2016 г. № 1585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contextualSpacing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(в ред. от 09.03.2017г.  №316,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contextualSpacing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04.04.2017г.  №456,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24.05.2017г.  №784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26.09.2017г.  № 1453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23.10.2017г.  №1634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29.12.2017г. № 2157,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16.02.2018г. № 228</w:t>
      </w:r>
    </w:p>
    <w:p>
      <w:pPr>
        <w:pStyle w:val="ConsPlusNormal"/>
        <w:widowControl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в ред. от 24.04.2018г. № 619, </w:t>
      </w:r>
    </w:p>
    <w:p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20.06.2018г. № 903,</w:t>
      </w:r>
    </w:p>
    <w:p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20.08.2018г. № 1165,</w:t>
      </w:r>
    </w:p>
    <w:p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15.10.2018 г. № 1461,</w:t>
      </w:r>
    </w:p>
    <w:p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24.10.2018 г. № 1531,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29.12.2018 г. № 1988,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08.04.2019 г. № 461,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в ред. от 13.05.2019 г. № 634,                                   </w:t>
      </w:r>
    </w:p>
    <w:p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22.08.2019 г. № 1098,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17.10.2019 г. №1409,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в ред. от 30.12.2019 г. № 1878,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в ред. от 18.06.2020 г. № 708,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31.08.2020 г. № 1061,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в ред. от 12.10.2020 г. №1345,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contextualSpacing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в ред. от 25.12.2020 г. № 1761, 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contextualSpacing/>
        <w:jc w:val="right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в ред. от 12.03.2021 г. № 281,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в ред. от 12.10.2021г. №1261,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в ред. от 28.12.2021 г. №1712,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в ред. от 12.07.2022 г. № 904,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142" w:right="0" w:hanging="0"/>
        <w:contextualSpacing/>
        <w:jc w:val="right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в ред. от 01.11.2022 г. № 1413,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2"/>
          <w:szCs w:val="22"/>
          <w:lang w:val="ru-RU" w:eastAsia="ru-RU" w:bidi="ar-SA"/>
        </w:rPr>
        <w:t>в ред. от 29.12.2022 г. №1725,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2"/>
          <w:szCs w:val="22"/>
          <w:lang w:val="ru-RU" w:eastAsia="ru-RU" w:bidi="ar-SA"/>
        </w:rPr>
        <w:t>в ред. от 04.04.2023 г. № 425,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ред. от  09.06.2023 г. №761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2"/>
          <w:szCs w:val="22"/>
          <w:lang w:val="ru-RU" w:eastAsia="ru-RU" w:bidi="ar-SA"/>
        </w:rPr>
        <w:t xml:space="preserve">в ред. от 27.09.2023 № 1259,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2"/>
          <w:szCs w:val="22"/>
          <w:lang w:val="ru-RU" w:eastAsia="ru-RU" w:bidi="ar-SA"/>
        </w:rPr>
        <w:t>в ред. от 29.12.2023 № 1800)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МУНИЦИПАЛЬНАЯ ПРОГРАММА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« КУЛЬТУРА, СПОРТ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И НАЦИОНАЛЬНАЯ ПОЛИТИКА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НА ТЕРРИТОРИИ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ЗАТО Г. РАДУЖНЫЙ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ВЛАДИМИРСКОЙ ОБЛАСТИ»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 Радужный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2016 год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ПАСПОРТ  МУНИЦИПАЛЬНОЙ ПРОГРАММЫ</w:t>
      </w:r>
    </w:p>
    <w:tbl>
      <w:tblPr>
        <w:tblpPr w:bottomFromText="0" w:horzAnchor="margin" w:leftFromText="180" w:rightFromText="180" w:tblpX="0" w:tblpY="898" w:topFromText="0" w:vertAnchor="text"/>
        <w:tblW w:w="9033" w:type="dxa"/>
        <w:jc w:val="left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3644"/>
        <w:gridCol w:w="5388"/>
      </w:tblGrid>
      <w:tr>
        <w:trPr>
          <w:trHeight w:val="92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«Культура, спорт и национальная политика на территории  ЗАТО г. Радужный Владимирской области»</w:t>
            </w:r>
          </w:p>
        </w:tc>
      </w:tr>
      <w:tr>
        <w:trPr>
          <w:trHeight w:val="638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>
        <w:trPr>
          <w:trHeight w:val="1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ЗАТО г. Радужный Владимирской области, МКУ «ГКМХ» ЗАТО г. Радужный Владимирской области, МБУК «ОБ», МБУК «ЦДМ», МБУК КЦ «Досуг», МБУК «ПКиО», МБОУ ДО ДЮСШ, МБУДО «ДШИ», МБУК «МСДЦ»,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"УГОЧС", Правовая лекторская группа при администрации ЗАТО г. Радужный, МО МВД России по ЗАТО г. Радужный (по согласованию).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rPr>
          <w:trHeight w:val="31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«Культура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ЗАТО г. Радужный Владимирской области»;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«Развитие физической культуры и спорта  на территории  ЗАТО г. Радужный»;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подпрограмма «Повышение правовой культуры населения на территории  ЗАТО г. Радужный Владимирской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«Реализация государственной национальной политики на территории ЗАТО г. Радужный Владимирской области»</w:t>
            </w:r>
          </w:p>
        </w:tc>
      </w:tr>
      <w:tr>
        <w:trPr>
          <w:trHeight w:val="1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-Создание условий для сохранения  культурного потенциала муниципального  образования,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-обеспечение  единого культурного и информационного  пространства,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  населения;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-организация библиотечного  обслуживания населения;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-художественное и эстетическое воспитание;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-создание условий для массового  отдыха жителей и организация  обустройства мест массового отдыха населения;</w:t>
            </w:r>
          </w:p>
          <w:p>
            <w:pPr>
              <w:pStyle w:val="ConsCell"/>
              <w:widowControl w:val="false"/>
              <w:ind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-Реализация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знаний и компетентности по вопросам государственной межнациональной политики.</w:t>
            </w:r>
          </w:p>
        </w:tc>
      </w:tr>
      <w:tr>
        <w:trPr>
          <w:trHeight w:val="1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доступности культурных  благ для населения,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-поддержка молодых  дарований;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-создание условий для организации досуга и обеспечение жителей услугами организаций культуры,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роли физической культуры и спорта, как средства физического и нравственного здоровья населения,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-реализация регионального проекта «старшее поколение» социального проекта «активное долголетие»;</w:t>
            </w:r>
          </w:p>
          <w:p>
            <w:pPr>
              <w:pStyle w:val="2"/>
              <w:widowControl w:val="false"/>
              <w:tabs>
                <w:tab w:val="clear" w:pos="708"/>
                <w:tab w:val="left" w:pos="360" w:leader="none"/>
                <w:tab w:val="left" w:pos="1020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-развитие системы повышения этнокультурной компетентности населения и муниципальных служащих;</w:t>
            </w:r>
          </w:p>
          <w:p>
            <w:pPr>
              <w:pStyle w:val="2"/>
              <w:widowControl w:val="false"/>
              <w:tabs>
                <w:tab w:val="clear" w:pos="708"/>
                <w:tab w:val="left" w:pos="360" w:leader="none"/>
                <w:tab w:val="left" w:pos="1020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-выполнение мероприятий и инициатив, направленных на этнокультурное развитие народов;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-проведение воспитательной, пропагандистской работы с населением ЗАТО г. Радужный;</w:t>
            </w:r>
          </w:p>
          <w:p>
            <w:pPr>
              <w:pStyle w:val="11"/>
              <w:widowControl w:val="false"/>
              <w:ind w:left="0" w:right="0" w:hang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-недопущения межнациональных и межконфессиональных конфликтов;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взаимодействие и оказание (в соответствии с законодательством Российской Федерации) поддержки социально ориентированных некоммерческих организаций, деятельность которых направлена на социальную и культурную адаптацию.</w:t>
            </w:r>
          </w:p>
        </w:tc>
      </w:tr>
      <w:tr>
        <w:trPr>
          <w:trHeight w:val="1056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одаренных детей, привлечение их к занятиям творчеством,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здорового образа жизни,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 населения, привлечённого к массовому отдыху  на 20-30% за период реализации программы;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омоложение кадрового состава на 10-15%  за период реализации программы;</w:t>
            </w:r>
          </w:p>
          <w:tbl>
            <w:tblPr>
              <w:tblW w:w="8364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8364"/>
            </w:tblGrid>
            <w:tr>
              <w:trPr/>
              <w:tc>
                <w:tcPr>
                  <w:tcW w:w="836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сохранение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инамики примерных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(индикативных) значений соотношения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средней заработной платы работников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 учреждений культуры,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оплаты труда которых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Указом Президента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Российской Федерации от 7 мая 2012 г.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 597 "О мероприятиях по реализации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государственной социальной политики",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средней заработной платы во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Владимирской области</w:t>
                  </w:r>
                </w:p>
              </w:tc>
            </w:tr>
            <w:tr>
              <w:trPr/>
              <w:tc>
                <w:tcPr>
                  <w:tcW w:w="836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исполнительского мастерства (рост дипломантов и лауреатов творческих конкурсов на 10% за период реализации программы)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-ежегодное  увеличение количества проведенных спортивно- массовых мероприятий на 5%;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ежегодное увеличение количества массовых разрядников на 5-7%;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ежегодное увеличение количества занимающихся в спортивных секциях и группах здоровья  на 5%;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правовой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мероприятий,  направленных на гармонизацию межэтнических отношений;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участников, принимающих участие в мероприятиях, направленных на гармонизацию межэтнических отношений;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>
        <w:trPr>
          <w:trHeight w:val="657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программы реализуются в 2017- 2025 годы.</w:t>
            </w:r>
          </w:p>
        </w:tc>
      </w:tr>
      <w:tr>
        <w:trPr>
          <w:trHeight w:val="1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Tahoma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2025 годы составят –</w:t>
            </w:r>
            <w:r>
              <w:rPr>
                <w:rFonts w:eastAsia="Tahoma"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817542,737360 тыс.руб.,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2017г.- 83856,646760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2018 г- 81456,391270 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2019г. – 94820,909040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2020г.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87737,201330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2021г.- 91222,989190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2022г.- 108371,071280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2023г.- 107895,524490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2024г.- 81092,652000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2025г.- 81089,352000 тыс.руб.</w:t>
            </w:r>
          </w:p>
        </w:tc>
      </w:tr>
      <w:tr>
        <w:trPr>
          <w:trHeight w:val="1765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расширение возможностей для  приобщения граждан к культурным ценностям и культурным благам;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материально-технической базы учреждений физической  культуры и спорта.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правовой культуры населения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стабильной межэтнической ситуации в муниципальном образовании;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информационного пространства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этнокультурной компетентности как в молодежной среде, так и среди взрослого населения, в частности муниципальных служащих.</w:t>
            </w:r>
          </w:p>
        </w:tc>
      </w:tr>
    </w:tbl>
    <w:p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«Культура, спорт и национальная политика на территории  ЗАТО г. Радужный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ее разработки послужила значимость  культуры и спорта ЗАТО г. Радужный Владимирской области.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местах массового проживания 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Конкретными средствами реализации Программы являются: организация и проведение культурно-массовых мероприятий  в целях организации досуга населения; проведение мероприятий патриотической направленности;  улучшение и модернизация материально-технической базы учреждений культуры;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г. Радужный до средней заработной платы в соответствующей сфере Владимирской области. 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 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актуальных задач сохранения и развития культуры,  создание благоприятных условий для занятий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cs="Times New Roman" w:ascii="Times New Roman" w:hAnsi="Times New Roman"/>
          <w:sz w:val="24"/>
          <w:szCs w:val="24"/>
        </w:rPr>
        <w:t xml:space="preserve"> ЗАТО 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муниципальной  программы "Культура, спорт и национальная политика  на территории  ЗАТО  г. Радужный Владимирской области».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 городе Радужный Владимирской области, в силу особого статуса закрытого административно-территориального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интеграцией и адаптацией иностранных граждан к социально-экономическим, культурным и иным  условиям жизни в муниципальном образовании отсутствует.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реализации государственной национальной политики в муниципальном образовании на территории 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Федерации от 19 декабря 2012 года № 1666 « О Стратегии государственной национальной политики Российской Федерации на период до 2025 года».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ЗАТО г. Радужный Владимирской области от </w:t>
      </w:r>
      <w:r>
        <w:rPr>
          <w:rFonts w:ascii="Times New Roman" w:hAnsi="Times New Roman"/>
          <w:bCs/>
          <w:sz w:val="24"/>
          <w:szCs w:val="24"/>
        </w:rPr>
        <w:t xml:space="preserve">18.12.2020г. № 1720 </w:t>
      </w:r>
      <w:r>
        <w:rPr>
          <w:rFonts w:ascii="Times New Roman" w:hAnsi="Times New Roman"/>
          <w:sz w:val="24"/>
          <w:szCs w:val="24"/>
        </w:rPr>
        <w:t>создан Совет по вопросам межнациональных и межрелигиозных отношений при  главе города ЗАТО г. 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 Благодаря взаимодействию отслеживается национальная и этноконфессиональная  структура муниципального образования.</w:t>
      </w:r>
    </w:p>
    <w:p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соответствии с постановлением администрации ЗАТО г. Радужный Владимирской области от 25.06.2019 № 849 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муниципального образования ЗАТО г. Радужный Владимирской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данным направлением работы закреплены  ответственные должностные лица, посетившие все областные методические семинары-совещания, посвященные  вопросам национальной политики, а так же прошедшие обучение по дополнительной профессиональной программе в Российской академии народного хозяйства и государственной службы при Президенте Российской Федерации.</w:t>
      </w:r>
    </w:p>
    <w:p>
      <w:pPr>
        <w:pStyle w:val="Style71"/>
        <w:widowControl/>
        <w:jc w:val="both"/>
        <w:rPr/>
      </w:pPr>
      <w:r>
        <w:rPr/>
        <w:t xml:space="preserve">     </w:t>
      </w:r>
      <w:r>
        <w:rPr/>
        <w:tab/>
        <w:t xml:space="preserve">  ЗАТО г. Радужный Владимирской области подключен к системе мониторинга состояния межнациональных  и межконфессиональных отношений и раннего предупреждения межнациональных конфликтов. </w:t>
      </w:r>
    </w:p>
    <w:p>
      <w:pPr>
        <w:pStyle w:val="Style71"/>
        <w:widowControl/>
        <w:jc w:val="both"/>
        <w:rPr>
          <w:shd w:fill="FFFFFF" w:val="clear"/>
        </w:rPr>
      </w:pPr>
      <w:r>
        <w:rPr/>
        <w:t xml:space="preserve">     </w:t>
      </w:r>
      <w:r>
        <w:rPr/>
        <w:tab/>
        <w:t xml:space="preserve">  Органы местного самоуправления активно взаимодействуют с действующим на территории ЗАТО г. Радужный общественными объединениями</w:t>
      </w:r>
      <w:r>
        <w:rPr>
          <w:shd w:fill="FFFFFF" w:val="clear"/>
        </w:rPr>
        <w:t xml:space="preserve">, основными направлениями деятельности которых является: </w:t>
      </w:r>
      <w:r>
        <w:rPr/>
        <w:t xml:space="preserve">возрождение исторических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hd w:fill="FFFFFF" w:val="clear"/>
        </w:rPr>
        <w:t>обеспечении общественного порядка и безопасности граждан в период проведения массовых мероприятий (</w:t>
      </w:r>
      <w:r>
        <w:rPr>
          <w:color w:val="000000"/>
        </w:rPr>
        <w:t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правоохранительной направленности от 28.11.16г. «Казачья стража ЗАТО г. Радужный» состоит из 19 представителей).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В рамках взаимодействия с религиозными общественными объединениями заключено соглашение о сотрудничестве между администрацией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Местной православной религиозной организацией Приход Святых Первоверховных Апостолов Петра и Павла города Радужный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Русской Православной Церкви. </w:t>
      </w:r>
      <w:r>
        <w:rPr>
          <w:rFonts w:ascii="Times New Roman" w:hAnsi="Times New Roman"/>
          <w:sz w:val="24"/>
          <w:szCs w:val="24"/>
        </w:rPr>
        <w:t>Оказывается содействие в решении организационных вопросов при проведении массовых религиозных праздников.</w:t>
      </w:r>
    </w:p>
    <w:p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   </w:t>
      </w:r>
      <w:r>
        <w:rPr>
          <w:bCs/>
          <w:iCs/>
          <w:color w:val="auto"/>
        </w:rPr>
        <w:t xml:space="preserve">Информационное обеспечение реализации государственной национальной политики </w:t>
      </w:r>
      <w:r>
        <w:rPr/>
        <w:t>на территории ЗАТО г. Радужный Владимирской области</w:t>
      </w:r>
      <w:r>
        <w:rPr>
          <w:bCs/>
          <w:iCs/>
          <w:color w:val="auto"/>
        </w:rPr>
        <w:t xml:space="preserve"> осуществляется через </w:t>
      </w:r>
      <w:r>
        <w:rPr>
          <w:color w:val="auto"/>
        </w:rPr>
        <w:t>публикации в СМИ и официальном сайте администрации, поддержку и продвижение групп в соцсетях.</w:t>
      </w:r>
    </w:p>
    <w:p>
      <w:pPr>
        <w:pStyle w:val="Style71"/>
        <w:widowControl/>
        <w:pBdr/>
        <w:jc w:val="both"/>
        <w:rPr/>
        <w:framePr w:w="481" w:h="276" w:x="1067" w:y="-83" w:hSpace="180" w:vSpace="0" w:wrap="around" w:vAnchor="text" w:hAnchor="page" w:hRule="exact"/>
        <w:pBdr/>
      </w:pPr>
      <w:r>
        <w:rPr/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  <w:t xml:space="preserve">2. </w:t>
      </w:r>
      <w:r>
        <w:rPr>
          <w:b/>
          <w:bCs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программы: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Создание благоприятных условий для развития физической культуры и спорта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Повышение правовой культуры населения.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Создание и обеспечение межнационального и межконфессионального согласия на территории ЗАТО г. Радужный Владимирской области, 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Мониторинг ситуации по миграции на территории ЗАТО г. Радужный Владимирской области 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ценностей,</w:t>
      </w:r>
    </w:p>
    <w:p>
      <w:pPr>
        <w:pStyle w:val="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9.Повышение уровня знаний и компетентности по вопросам государственной межнациональной политики.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Организация библиотечного обслуживания населения.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Художественное и эстетическое воспитание. Поддержка молодых дарований.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Создание условий для организации досуга и обеспечение жителей услугами организаций культуры.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Создание условий для массового отдыха жителей и организация обустройства мест массового отдыха населения.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 Повышение роли физической культуры и спорта, как средства физического и нравственного здоровья населения;     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 Повышение  массовости  физкультурно-оздоровительных и спортивно- массовых мероприятий;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 Популяризация физической культуры и спорта среди населения;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9. Развитие системы повышения этнокультурной компетентности населения и муниципальных служащих;</w:t>
      </w:r>
    </w:p>
    <w:p>
      <w:pPr>
        <w:pStyle w:val="2"/>
        <w:tabs>
          <w:tab w:val="clear" w:pos="708"/>
          <w:tab w:val="left" w:pos="360" w:leader="none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10. Выполнение мероприятий и инициатив, направленных на этнокультурное развитие народов;</w:t>
      </w:r>
    </w:p>
    <w:p>
      <w:pPr>
        <w:pStyle w:val="2"/>
        <w:tabs>
          <w:tab w:val="clear" w:pos="708"/>
          <w:tab w:val="left" w:pos="360" w:leader="none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11.Недопущение фактов незаконной миграции, обеспеченность рынка труда рабочей силой;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12.Повышение уровня межведомственного взаимодействия по профилактике терроризма и экстремизма;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13.Усиление антитеррористической защищенности объектов социальной сферы;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14.Привлечение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>
      <w:pPr>
        <w:pStyle w:val="2"/>
        <w:tabs>
          <w:tab w:val="clear" w:pos="708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15.Проведение воспитательной, пропагандистской работы с населением ЗАТО г. Радужный; </w:t>
      </w:r>
    </w:p>
    <w:p>
      <w:pPr>
        <w:pStyle w:val="11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16. Недопущения межнациональных и межконфессиональных конфликтов. </w:t>
      </w:r>
    </w:p>
    <w:p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2020 по 2025 годы.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"/>
        <w:gridCol w:w="4018"/>
        <w:gridCol w:w="960"/>
        <w:gridCol w:w="1020"/>
        <w:gridCol w:w="1140"/>
        <w:gridCol w:w="1080"/>
        <w:gridCol w:w="1200"/>
      </w:tblGrid>
      <w:tr>
        <w:trPr/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>
        <w:trPr/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/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населения, привлечённого к массовому отдыху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Омоложение кадрового состава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граждан, пользующихся информационно-правовыми базами данных,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лиц молодежного возраста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количества правонарушений среди несовершеннолетних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мероприятий, направленных на  направленных на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 от реализации Программы выражается в: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укреплении единого культурного и информационного пространства муниципального образования  на территории ЗАТО г. Радужный Владимирской области;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создании благоприятных условий для творческой деятельности;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увеличении доступности и расширения предложения населению культурных благ и информации в сфере культуры;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поддержки молодых дарований и талантливых детей, развития эстетического воспитания молодежи;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улучшении состояния здоровья всех категорий населения города, за счет привлечения большего количества занимающихся в спортивные секции и группы здоровья;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увеличении доли населения, систематически занимающегося физической культурой и спортом;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подготовке спортсменов-разрядников;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участии сборных команд города в Чемпионатах и Первенства Центрального Федерального округа по футболу в залах, баскетболу и плаванию.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обеспечении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сохранении стабильной межэтнической ситуации в муниципальном образовании;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развитии информационного пространства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повышении уровня этнокультурной компетентности как в молодежной среде, так и среди взрослого населения, в частности муниципальных служащих.</w:t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Ресурсное обеспечение муниципальной программы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финансирования программы на 2017 – 2025 годы составляет </w:t>
      </w:r>
      <w:r>
        <w:rPr>
          <w:rFonts w:eastAsia="Tahoma" w:cs="Times New Roman" w:ascii="Times New Roman" w:hAnsi="Times New Roman"/>
          <w:color w:val="000000"/>
          <w:kern w:val="2"/>
          <w:sz w:val="24"/>
          <w:szCs w:val="24"/>
        </w:rPr>
        <w:t>817542,737360</w:t>
      </w:r>
      <w:r>
        <w:rPr>
          <w:rFonts w:eastAsia="Tahoma" w:cs="Times New Roman" w:ascii="Times New Roman" w:hAnsi="Times New Roman"/>
          <w:kern w:val="2"/>
          <w:sz w:val="24"/>
          <w:szCs w:val="24"/>
        </w:rPr>
        <w:t xml:space="preserve"> тыс. рублей.</w:t>
      </w:r>
    </w:p>
    <w:p>
      <w:pPr>
        <w:pStyle w:val="ConsPlusNormal"/>
        <w:widowControl/>
        <w:ind w:hanging="0"/>
        <w:jc w:val="both"/>
        <w:rPr>
          <w:rFonts w:ascii="Times New Roman" w:hAnsi="Times New Roman" w:eastAsia="Tahoma" w:cs="Times New Roman"/>
          <w:kern w:val="2"/>
          <w:sz w:val="24"/>
          <w:szCs w:val="24"/>
        </w:rPr>
      </w:pPr>
      <w:r>
        <w:rPr>
          <w:rFonts w:eastAsia="Tahoma" w:cs="Times New Roman" w:ascii="Times New Roman" w:hAnsi="Times New Roman"/>
          <w:kern w:val="2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Мероприятия муниципальной программы.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мероприятий муниципальной программы представлены в приложениях к подпрограммам.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82"/>
        <w:gridCol w:w="5087"/>
      </w:tblGrid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ЗАТО г. Радужный Владимирской области »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 ЗАТО г. Радужный Владимирской области, МБУК «ОБ», МБУК «ЦДМ», МБУК КЦ «Досуг», МБУК «ПКиО», МБОУ ДОД ДЮСШ, МБУДО «ДШИ», МБУК «МСДЦ»</w:t>
            </w:r>
          </w:p>
        </w:tc>
      </w:tr>
      <w:tr>
        <w:trPr>
          <w:trHeight w:val="3202" w:hRule="atLeast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сохранения                                                    культурного потенциала   муниципального  образования, обеспечение  единого культурного и информационного  пространства, повышение доступности культурных  благ для населения; обеспечение гарантированной  поддержки самодеятельного творчества населения; организация библиотечного обслуживания населения;   реализация регионального проекта «старшее поколение» социального проекта «активное долголетие»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художественное и эстетическое  воспитание. Поддержка молодых дарований; создание условий для организации досуга и обеспечение жителей услугами организаций культуры;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массового  отдыха жителей и организация    обустройства мест массового отдыха населения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одаренных детей, привлечение их к занятиям творчеством,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здорового образа жизни, за период реализации программы увеличение  населения, привлечённого к массовому отдыху  на 20-30%; омоложение кадрового состава на 10-15%;повышение исполнительского мастерства (рост дипломантов и лауреатов творческих конкурсов на 10%)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и сроки реализации подпрограммы: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2017 - 2025 годы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бюджетных ассигнований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Подпрограммы, в том числе по годам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Tahoma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</w:rPr>
              <w:t>Общие затраты на реализацию муниципальной подпрограммы в 2017 –2025  годы составят-</w:t>
            </w:r>
            <w:r>
              <w:rPr>
                <w:rFonts w:eastAsia="Tahoma"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693494,969390 тыс.руб.,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Tahoma" w:cs="Times New Roman"/>
                <w:kern w:val="2"/>
                <w:sz w:val="24"/>
                <w:szCs w:val="24"/>
              </w:rPr>
            </w:pP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</w:rPr>
              <w:t>в 2017г.- 83485,046760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2018г.–81020,641270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2019г.–89416,724040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2020г.–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86650,266830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2021г.- 67623,126410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2022г.- 76088,280240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2023г.-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83163,659840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2024г.- 63008,707000 тыс.руб.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2025г. – 63038,517000 тыс.руб.</w:t>
            </w:r>
          </w:p>
        </w:tc>
      </w:tr>
      <w:tr>
        <w:trPr/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 результаты    реализации подпрограммы: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расширение возможностей для  приобщения граждан к культурным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ценностям и культурным благам;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населения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3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«Культура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cs="Times New Roman" w:ascii="Times New Roman" w:hAnsi="Times New Roman"/>
          <w:sz w:val="24"/>
          <w:szCs w:val="24"/>
        </w:rPr>
        <w:t xml:space="preserve">  ЗАТО г. Радужный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 ее разработки послужила значимость  культуры  ЗАТО г.Радужный Владимирской области.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Подпрограмма направлена на организацию культурной деятельности, расширение форм и объемов участия населения в поддержке и развитии культуры. Данная подпрограмма позволит эффективно решать проблемы по развитию культуры в местах массового проживания. Подпрограмма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организация участия творческих коллективов и исполнителей в фестивалях и конкурсах разного уровня, обеспечение безопасных и здоровых условий труда, повышение квалификации работников сферы культуры, создание безопасных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Конкретными средствами реализации Подпрограммы являются: организация и проведение культурно-массовых мероприятий  в целях организации досуга населения; проведение мероприятий патриотической направленности; проведение мероприятий по сохранению памяти о жителях города, внёсших вклад в его развитие;  улучшение и модернизация материально-технической базы учреждений культуры; 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г.Радужный до средней заработной платы в соответствующей сфере Владимирской области . 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актуальных задач сохранения и развития культуры  в ЗАТО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 подпрограммы «Культура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cs="Times New Roman" w:ascii="Times New Roman" w:hAnsi="Times New Roman"/>
          <w:sz w:val="24"/>
          <w:szCs w:val="24"/>
        </w:rPr>
        <w:t xml:space="preserve">  ЗАТО г. Радужный Владимирской области». 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3"/>
        </w:numPr>
        <w:ind w:left="0" w:hanging="0"/>
        <w:jc w:val="center"/>
        <w:rPr>
          <w:color w:val="auto"/>
        </w:rPr>
      </w:pPr>
      <w:r>
        <w:rPr>
          <w:b/>
          <w:bCs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 подпрограммы: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задачи Подпрограммы: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Организация библиотечного обслуживания населения.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Художественное и эстетическое воспитание. Поддержка молодых дарований..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Создание условий для организации досуга и обеспечение жителей услугами организаций культуры.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Создание условий для массового отдыха жителей и организация обустройства мест массового отдыха населения.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указанных целей и задач осуществляется в один этап, в 2017 – 2025 годах.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МУНИЦИПАЛЬНОЙ ПОДПРОГРАММЫ</w:t>
      </w:r>
    </w:p>
    <w:tbl>
      <w:tblPr>
        <w:tblpPr w:bottomFromText="0" w:horzAnchor="margin" w:leftFromText="180" w:rightFromText="180" w:tblpX="0" w:tblpY="58" w:topFromText="0" w:vertAnchor="text"/>
        <w:tblW w:w="960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2821"/>
        <w:gridCol w:w="651"/>
        <w:gridCol w:w="1240"/>
        <w:gridCol w:w="1185"/>
        <w:gridCol w:w="1425"/>
        <w:gridCol w:w="1323"/>
      </w:tblGrid>
      <w:tr>
        <w:trPr/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>
        <w:trPr/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 Подпрограммы</w:t>
            </w:r>
          </w:p>
        </w:tc>
      </w:tr>
      <w:tr>
        <w:trPr>
          <w:trHeight w:val="258" w:hRule="atLeast"/>
        </w:trPr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 населения, привлечённого к массовому отдыху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Омоложение кадрового состава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Эффект от реализации Подпрограммы выражается в повышении социальной роли культуры путём: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укрепления единого культурного и информационного пространства муниципального образования </w:t>
      </w:r>
      <w:r>
        <w:rPr>
          <w:rFonts w:ascii="Times New Roman" w:hAnsi="Times New Roman"/>
          <w:sz w:val="24"/>
          <w:szCs w:val="24"/>
        </w:rPr>
        <w:t>на территории</w:t>
      </w:r>
      <w:r>
        <w:rPr>
          <w:rFonts w:cs="Times New Roman" w:ascii="Times New Roman" w:hAnsi="Times New Roman"/>
          <w:sz w:val="24"/>
          <w:szCs w:val="24"/>
        </w:rPr>
        <w:t>ЗАТО г. Радужный Владимирской области;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создания благоприятных условий для творческой деятельности;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увеличения доступности и расширения предложения населению культурных благ и информации в сфере культуры;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поддержки молодых дарований и талантливых детей, развития эстетического воспитания молодежи.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Реализация мероприятий Подпрограммы позволит расширить рынок культурно-просветительских  услуг культуры. Поднять на качественно новый уровень информационно-библиотечное обслуживание населения,  способствовать возрастанию интереса населения к киноискусству посредством  улучшения технического качества демонстрации фильмов, увеличить долю населения, систематически занимающуюся самодеятельным и народно-прикладным творчеством.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Ресурсное обеспечение муниципальной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eastAsia="Tahoma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финансирования подпрограммы на 2017 – 2025 годы составляет </w:t>
      </w:r>
      <w:r>
        <w:rPr>
          <w:rFonts w:eastAsia="Tahoma" w:cs="Times New Roman" w:ascii="Times New Roman" w:hAnsi="Times New Roman"/>
          <w:color w:val="000000"/>
          <w:kern w:val="2"/>
          <w:sz w:val="24"/>
          <w:szCs w:val="24"/>
        </w:rPr>
        <w:t>693494,969390</w:t>
      </w:r>
      <w:r>
        <w:rPr>
          <w:rFonts w:eastAsia="Tahoma" w:cs="Times New Roman" w:ascii="Times New Roman" w:hAnsi="Times New Roman"/>
          <w:kern w:val="2"/>
          <w:sz w:val="24"/>
          <w:szCs w:val="24"/>
        </w:rPr>
        <w:t xml:space="preserve"> тыс. рублей.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Мероприятия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42"/>
        <w:gridCol w:w="5246"/>
      </w:tblGrid>
      <w:tr>
        <w:trPr>
          <w:trHeight w:val="2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«Развитие физической культуры и спорта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ЗАТО  г. Радужный Владимирской области»</w:t>
            </w:r>
          </w:p>
        </w:tc>
      </w:tr>
      <w:tr>
        <w:trPr>
          <w:trHeight w:val="2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>
        <w:trPr>
          <w:trHeight w:val="2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и спорту» ЗАТО г. Радужный 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«Городской комитет муниципального хозяйства» ЗАТО г. Радужный;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МБОУДОД «Детско-юношеская спортивная школа» ЗАТО г. Радужный</w:t>
            </w:r>
          </w:p>
        </w:tc>
      </w:tr>
      <w:tr>
        <w:trPr>
          <w:trHeight w:val="2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подпрограммы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</w:t>
            </w:r>
          </w:p>
        </w:tc>
      </w:tr>
      <w:tr>
        <w:trPr>
          <w:trHeight w:val="2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роли физической культуры и спорта, как средства физического и нравственного здоровья населения;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профилактика и снижение уровня болезней, травматизма, наркомании.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улучшение  организации физического воспитания учащихся, повышение значимости предмета «Физическая культура» в образовательных учреждениях города;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создание условий для массовых занятий физической культурой и спортом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Реализация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</w:tc>
      </w:tr>
      <w:tr>
        <w:trPr>
          <w:trHeight w:val="2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ежегодное  увеличение количества проведенных спортивно- массовых мероприятий на 5%;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-увеличение количества массовых разрядников на 5-7%;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увеличение количества занимающихся в спортивных секциях и группах здоровья  на 5%.</w:t>
            </w:r>
          </w:p>
        </w:tc>
      </w:tr>
      <w:tr>
        <w:trPr>
          <w:trHeight w:val="116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2017-2025 годы</w:t>
            </w:r>
          </w:p>
        </w:tc>
      </w:tr>
      <w:tr>
        <w:trPr>
          <w:trHeight w:val="468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</w:rPr>
              <w:t>Общие затраты на реализацию муниципальной подпрограммы в 2017 –2025  годы составят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121371,038240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 руб.: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-  358,500000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 год –  428,500000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 год -  5391,085000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 год –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1069,987500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 год –  23489,363780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 год – 30443,306260 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 –  24055,515700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 –  18083,945000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 – 18050,835000 тыс. руб.</w:t>
            </w:r>
          </w:p>
        </w:tc>
      </w:tr>
      <w:tr>
        <w:trPr>
          <w:trHeight w:val="821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укрепление материально-технической базы учреждений физической  культуры и спорта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4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проблемы и обоснование необходимости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решения ее программными методами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Подпрограмма «Развитие физической культуры и спорта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cs="Times New Roman" w:ascii="Times New Roman" w:hAnsi="Times New Roman"/>
          <w:sz w:val="24"/>
          <w:szCs w:val="24"/>
        </w:rPr>
        <w:t>ЗАТО г. Радужный» на 2017 - 2025 годы  разработана в целях реализации основных направлений социально-экономического развития города.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 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статистической отчетности за последние годы в городе прослеживается  положительная динамика количества занимающихся  в различных спортивных секциях и группах здоровья.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тем, в городе отмечается проблеме здоровья населения, увеличилось количество людей, злоупотребляющих алкоголем и пристрастием к курению, особенно среди молодежи. Регулярными занятиями физической культурой и спортом, с учетом  детей, посещающих дошкольные и образовательные учреждения города,  занимаются чуть более 20%  населения. По-прежнему острой остается проблема низкой физической подготовленности учащихся. Реальный объем двигательной активности учащихся не обеспечивает полноценного развития и укрепления здоровья подрастающего поколения. Не уменьшается число учащихся, отнесенных по состоянию здоровья к специальной медицинской группе.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Бюджетное финансирование не обеспечивает в полной мере развития массового спорта и достижений высоких спортивных результатов. В средствах массой информации недостаточно освещаются  вопросы пропаганды здорового образа жизни и ценностей физической культуры и спорта.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«Развитие физической  культуры и спорта  на территории ЗАТО г. Радужный » ориентирована на создание благоприятных условий для занятий физической культурой и спортом в ЗАТО г. Радужный.</w:t>
      </w:r>
    </w:p>
    <w:p>
      <w:pPr>
        <w:pStyle w:val="ConsPlusNonformat"/>
        <w:widowControl/>
        <w:tabs>
          <w:tab w:val="clear" w:pos="708"/>
          <w:tab w:val="left" w:pos="992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Важнейшими из них являются: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повышение роли физической культуры и спорта, как средства физического и нравственного здоровья населения;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2.повышение  массовости  физкультурное - оздоровительных и спортивно- массовых мероприятий;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популяризация физической культуры и спорта среди населения;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привлечение учащейся молодежи к активным занятиям физической культурой и спортом;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повышение качества и эффективности учебно-тренировочных занятий;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создание условий для  самостоятельных занятий  физической культурой и спортом по месту жительства.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реализации подпрограммы – 2017-2025 годы.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ПОДПРОГРАММЫ </w:t>
      </w:r>
    </w:p>
    <w:tbl>
      <w:tblPr>
        <w:tblpPr w:bottomFromText="0" w:horzAnchor="margin" w:leftFromText="180" w:rightFromText="180" w:tblpX="0" w:tblpY="114" w:topFromText="0" w:vertAnchor="text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6"/>
        <w:gridCol w:w="3159"/>
        <w:gridCol w:w="578"/>
        <w:gridCol w:w="992"/>
        <w:gridCol w:w="1455"/>
        <w:gridCol w:w="1530"/>
        <w:gridCol w:w="1264"/>
      </w:tblGrid>
      <w:tr>
        <w:trPr/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  Подпрограммы</w:t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 от реализации подпрограммы выражается в: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улучшении состояния здоровья всех категорий населения города за счет привлечения большего количества занимающихся в спортивные секции и группы здоровья;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2.увеличение доли населения, систематически занимающегося физической культурой и спортом;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подготовка спортсменов-разрядников;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участие сборных команд города в Чемпионатах и Первенства Центрального Федерального округа по культивируемым видам спорта.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Ресурсное обеспечение муниципальной подпрограммы.</w:t>
      </w:r>
    </w:p>
    <w:p>
      <w:pPr>
        <w:pStyle w:val="ConsPlusNormal"/>
        <w:widowControl/>
        <w:tabs>
          <w:tab w:val="clear" w:pos="708"/>
          <w:tab w:val="left" w:pos="9923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121371,038240 </w:t>
      </w:r>
      <w:r>
        <w:rPr>
          <w:rFonts w:cs="Times New Roman" w:ascii="Times New Roman" w:hAnsi="Times New Roman"/>
          <w:sz w:val="24"/>
          <w:szCs w:val="24"/>
        </w:rPr>
        <w:t>тыс. руб.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Мероприятия муниципальной подпрограммы.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295" w:footer="0" w:bottom="426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6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117"/>
        <w:gridCol w:w="6646"/>
      </w:tblGrid>
      <w:tr>
        <w:trPr>
          <w:trHeight w:val="480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«Повышение правовой культуры населения на территории ЗАТО г. Радужный Владимирской области»</w:t>
            </w:r>
          </w:p>
        </w:tc>
      </w:tr>
      <w:tr>
        <w:trPr>
          <w:trHeight w:val="486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ЗАТО г. Радужный Владимирской области</w:t>
            </w:r>
          </w:p>
        </w:tc>
      </w:tr>
      <w:tr>
        <w:trPr>
          <w:trHeight w:val="486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МКУ «Комитет по культуре и спорту» ЗАТО г. Радужный Владимирской области;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г. Радужный, МБУК «Общедоступная библиотека» ЗАТО г. Радужный Владимирской области</w:t>
            </w:r>
          </w:p>
        </w:tc>
      </w:tr>
      <w:tr>
        <w:trPr>
          <w:trHeight w:val="3230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повышения уровня правовой культуры         и юридической грамотности населения муниципального образования  на территории ЗАТО г. Радужный Владимирской области;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-усиление роли органов местного самоуправления в работе по пропаганде юридических знаний, оказанию правовой помощи социально не защищенным группам  </w:t>
              <w:br/>
              <w:t>населения.</w:t>
            </w:r>
          </w:p>
        </w:tc>
      </w:tr>
      <w:tr>
        <w:trPr>
          <w:trHeight w:val="486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действующему законодательству;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-активное использование возможностей средств массовой информации, общественных организаций в деле повышения правовой культуры населения;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 модернизация публичного центра правовой информации на базе МБУК «Общедоступная библиотека», внедрение современной компьютерной и организационной техники в его деятельности;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профессиональных навыков муниципальных служащих, других категорий лиц, участвующих в правовом просвещении населения.</w:t>
            </w:r>
          </w:p>
        </w:tc>
      </w:tr>
      <w:tr>
        <w:trPr>
          <w:trHeight w:val="411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профессиональных навыков муниципальных служащих, других категорий лиц, участвующих в правовом просвещении населения;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количества граждан, пользующихся информационно-правовыми базами данных, в том числе на лиц молодежного возраста;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правовой культуры молодежи, утверждение навыков законопослушного поведения и уважения к законодательству, снижение количества правонарушений среди несовершеннолетних;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числа граждан, обратившихся в различные инстанции с необоснованными жалобами, письмами и заявлениями</w:t>
            </w:r>
          </w:p>
        </w:tc>
      </w:tr>
      <w:tr>
        <w:trPr>
          <w:trHeight w:val="466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  <w:br/>
              <w:t>подпрограммы: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2017 - 2025 годы</w:t>
            </w:r>
          </w:p>
        </w:tc>
      </w:tr>
      <w:tr>
        <w:trPr>
          <w:trHeight w:val="735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подпрограммы, в том числе по годам: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подпрограммы предусмотрено из городского бюджета.  расходы на реализацию подпрограммных мероприятий составят в 2017 – 2025 годах 52,256000 тыс.руб.,</w:t>
            </w:r>
          </w:p>
          <w:p>
            <w:pPr>
              <w:pStyle w:val="ConsCell"/>
              <w:widowControl w:val="false"/>
              <w:ind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-  13,100000 тыс.руб.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7,250000 тыс. руб.,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13,100000 тыс. руб.,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10,807000 тыс. руб.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6,499000 тыс. руб.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году-  1,500000 тыс.руб.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году- 0,000000  тыс.руб.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году- 0,000000 тыс.руб.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0,000000 тыс.руб.</w:t>
            </w:r>
          </w:p>
        </w:tc>
      </w:tr>
      <w:tr>
        <w:trPr>
          <w:trHeight w:val="735" w:hRule="atLeast"/>
        </w:trPr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 результаты реализации подпрограммы: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 обеспечить: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системы правового просвещения и воспитания граждан на территории  муниципального образования, создание условий, позволяющих самостоятельно ориентироваться в основных, жизненно важных вопросах права;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-рост влияния публичных центров правовой информации, действующих на бесплатной основе;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на 20% количества граждан, пользующихся информационно-правовыми базами данных, в том числе на 30% - лиц молодежного возраста;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-усиление лекционно-правовой  работы по месту жительства населения, на предприятиях и в организациях;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правовой культуры молодежи, утверждение навыков законопослушного поведения и уважения к законодательству, снижение не менее чем на 4% количества правонарушений среди несовершеннолетних;</w:t>
            </w:r>
          </w:p>
          <w:p>
            <w:pPr>
              <w:pStyle w:val="Con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14" w:leader="none"/>
              </w:tabs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доступа к официальной правовой информации социально не защищенных групп населения;</w:t>
            </w:r>
          </w:p>
          <w:p>
            <w:pPr>
              <w:pStyle w:val="Con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14" w:leader="none"/>
              </w:tabs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улучшение взаимодействия государственных, муниципальных и общественных организаций в работе по пропаганде правовых знаний;</w:t>
            </w:r>
          </w:p>
          <w:p>
            <w:pPr>
              <w:pStyle w:val="Con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14" w:leader="none"/>
              </w:tabs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 15% числа граждан, обратившихся в различные инстанции с необоснованными жалобами, письмами и заявлениями;</w:t>
            </w:r>
          </w:p>
          <w:p>
            <w:pPr>
              <w:pStyle w:val="ConsCell"/>
              <w:widowControl w:val="false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-сохранение на территории муниципального образования стабильной  социально-политической обстановки гражданского согласия и сотрудничества, способствующих решению возникающих проблем законными методами.</w:t>
            </w:r>
          </w:p>
        </w:tc>
      </w:tr>
    </w:tbl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проблемы и обоснование необходимости ее решения программными методами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важных направлений деятельности органов местного самоуправления является повышение правовой культуры и юридической грамотности населения, преодоление правового нигилизма, укрепление на этой основе законности и правопорядка.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«Повышение правовой культуры населения на территории ЗАТО г. Радужный Владимирской области» способствовала созданию необходимых условий для решения этих задач. 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в муниципальном образовании проведены запланированные мероприятия: образован постоянно действующий информационно-правовой центр на базе МБУК «Общедоступная библиотека», в общеобразовательных школ ежегодно проводятся городские конкурсы по основам правовых знаний; создана </w:t>
      </w:r>
      <w:r>
        <w:rPr>
          <w:rFonts w:ascii="Times New Roman" w:hAnsi="Times New Roman"/>
          <w:bCs/>
          <w:sz w:val="24"/>
          <w:szCs w:val="24"/>
        </w:rPr>
        <w:t xml:space="preserve">первичная организация Владимирской областной организации общества «Знание» России, постоянно осуществляющая деятельность по правовому просвещению населения в трудовых коллективах, образовательных учреждениях города и </w:t>
      </w:r>
      <w:r>
        <w:rPr>
          <w:rFonts w:ascii="Times New Roman" w:hAnsi="Times New Roman"/>
          <w:sz w:val="24"/>
          <w:szCs w:val="24"/>
        </w:rPr>
        <w:t>средствах массовой информации; организовано еженедельное предоставление бесплатных юридических консультации для населения юристами муниципальных предприятий и учреждений.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уровень правовых знаний значительной части населения не отвечает условиям современного развития общества. Об этом свидетельствуют сложная криминальная обстановка, многочисленные нарушения правил дорожного движения, правонарушения в сфере экономики, трудового, земельного, природоохранного законодательства.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Сложившаяся система правового просвещения не обеспечивает качественное информирование граждан об основных, жизненно важных вопросах права, требованиях Конституции Российской Федерации, федерального и областного законодательства. Не достаточный доступ к официальным документам имеют социально не защищенные группы населения из числа пенсионеров, инвалидов. В то же время слабо организована разъяснительная работа по месту жительства. Медленно внедряется обучение школьников основам правовых знаний. Испытывается острая потребность в популярной юридической литературе, расширении доступа к федеральным информационно-правовым системам.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программно-целевого планирования в интересах повышения правовой культуры населения обусловлено комплексным характером проблемы, необходимостью координации работы учреждений участвующих в ее решении, осуществления дополнительных мер по организационно-финансовому обеспечению этой деятельности.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Подпрограммы является создание условий для повышения правовой культуры и юридической грамотности населения.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этой цели будет основано на решении следующих задач: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закреплении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усилении роли органов местного самоуправления и общественных организаций в работе по пропаганде юридических знаний, оказанию правовой помощи, прежде всего, социально не защищенным группам населения;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организации просветительской и образовательной деятельности по формированию высокого гражданского и правового сознания молодежи, воспитанию позитивного отношения к действующему законодательству;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активном использовании возможностей средств массовой информации, общественных организаций в деле повышения правовой культуры населения;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развитии и модернизации публичного центра правовой информации на базе МБУК «Общедоступная библиотека», внедрении в его деятельность современной компьютерной и организационной техники;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повышение уровня профессиональных навыков муниципальных служащих и других категорий лиц, участвующих в правовом просвещении населения.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«Организационно-методическое обеспечение» изложены мероприятия по мониторингу состояния правового просвещения населения, эффективности работы по проведению социологических исследований проблемы, привлечению к ее решению профессиональных юристов, сотрудников правоохранительных структур и молодежных организаций, совершенствованию форм и методов этой деятельности.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bCs/>
          <w:sz w:val="24"/>
          <w:szCs w:val="24"/>
        </w:rPr>
        <w:t>Органы местного самоуправления в системе правового просвещения</w:t>
      </w:r>
      <w:r>
        <w:rPr>
          <w:rFonts w:ascii="Times New Roman" w:hAnsi="Times New Roman"/>
          <w:sz w:val="24"/>
          <w:szCs w:val="24"/>
        </w:rPr>
        <w:t>» предусматривает организацию деятельности лекторских групп, формирование информационных банков нормативных правовых актов, принятых на муниципальном уровне, подписку на периодические издания, пополнение информационного банка правовой литературой.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раздела «Меры улучшения работы среди населения по правовому просвещению и воспитанию» является координация деятельности учреждений культуры, образования, по пропаганде юридических знаний, воспитанию высокого гражданского и правового сознания молодежи, организация ежегодных конкурсов и олимпиад, улучшение правовой работы по месту жительства граждан.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 «Повышение профессионального уровня участников правового просвещения населения» вошли мероприятия по организации обучения муниципальных служащих, проведению лекций и бесед с руководителями предприятий находящихся на территории муниципального образования.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ПОДПРОГРАММЫ</w:t>
      </w:r>
    </w:p>
    <w:tbl>
      <w:tblPr>
        <w:tblW w:w="84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9"/>
        <w:gridCol w:w="2757"/>
        <w:gridCol w:w="732"/>
        <w:gridCol w:w="849"/>
        <w:gridCol w:w="1133"/>
        <w:gridCol w:w="1200"/>
        <w:gridCol w:w="1186"/>
      </w:tblGrid>
      <w:tr>
        <w:trPr/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>
        <w:trPr/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Подпрограммы</w:t>
            </w:r>
          </w:p>
        </w:tc>
      </w:tr>
      <w:tr>
        <w:trPr/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граждан, пользующихся информационно-правовыми базами данных,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лиц молодежного возраста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количества правонарушений среди несовершеннолетних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выполнение Подпрограммы позволит обеспечить: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системы правового просвещения и воспитания граждан, создание условий, позволяющих им самостоятельно ориентироваться в основных, жизненно важных вопросах права;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рост числа посещения информационно-правового центра, действующего на бесплатной основе;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на 20% количества граждан, пользующихся информационно-правовой базой данных, в том числе на 30% - лиц молодежного возраста;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возобновление лекционно-правовой работы по месту жительства населения, на предприятиях и в организациях, с охватом не менее 4,5 тыс. человек;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правовой культуры молодежи, утверждение навыков законопослушного поведения и уважения к законам, снижение на 4 % количества правонарушений среди несовершеннолетних;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расширение доступа к официальной правовой информации социально не защищенных групп населения;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сокращение на 15% числа граждан, обратившихся в различные инстанции с жалобами, письмами и заявлениями;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сохранение на территории муниципального образования стабильной социально-политической обстановки гражданского согласия и сотрудничества, способствующих решению возникающих проблем правовыми методами.</w:t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выполнении Подпрограммы участвуют органы местного самоуправления, правоохранительные структуры, образовательные учреждения, общественные организации. Исполнители несут ответственность за своевременную реализацию намеченных мероприятий, успешное решение поставленных задач, рациональное использование выделенных денежных средств.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 муниципальной подпрограммы</w:t>
      </w:r>
    </w:p>
    <w:p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составят 52,256000 тыс. руб. за счет собственных доходов.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Мероприятия муниципальной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tbl>
      <w:tblPr>
        <w:tblW w:w="10615" w:type="dxa"/>
        <w:jc w:val="left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70"/>
        <w:gridCol w:w="8344"/>
      </w:tblGrid>
      <w:tr>
        <w:trPr>
          <w:trHeight w:val="514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            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подпрограмма «Реализация государственной национальной политики на территории ЗАТО г. Радужный Владимирской области»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left="73"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403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УО, МКУ "ККиС",  МКУ "УГОЧС", Правовая лекторская группа при администрации ЗАТО г. Радужный, МО МВД России по ЗАТО г. Радужный (по согласованию), заместитель главы администрации по социальной политике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населения;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знаний и компетентности по вопросам государственной межнациональной политики.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2195" w:leader="none"/>
                <w:tab w:val="left" w:pos="10206" w:leader="none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81" w:leader="none"/>
                <w:tab w:val="left" w:pos="360" w:leader="none"/>
                <w:tab w:val="left" w:pos="10206" w:leader="none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развитие системы повышения этнокультурной компетентности населения и муниципальных служащих;</w:t>
            </w:r>
          </w:p>
          <w:p>
            <w:pPr>
              <w:pStyle w:val="2"/>
              <w:widowControl w:val="false"/>
              <w:tabs>
                <w:tab w:val="clear" w:pos="708"/>
                <w:tab w:val="left" w:pos="81" w:leader="none"/>
                <w:tab w:val="left" w:pos="360" w:leader="none"/>
                <w:tab w:val="left" w:pos="10206" w:leader="none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мероприятий и инициатив, направленных на этнокультурное развитие народов;</w:t>
            </w:r>
          </w:p>
          <w:p>
            <w:pPr>
              <w:pStyle w:val="2"/>
              <w:widowControl w:val="false"/>
              <w:tabs>
                <w:tab w:val="clear" w:pos="708"/>
                <w:tab w:val="left" w:pos="81" w:leader="none"/>
                <w:tab w:val="left" w:pos="10206" w:leader="none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проведение воспитательной, пропагандистской работы с населением ЗАТО г. Радужный;</w:t>
            </w:r>
          </w:p>
          <w:p>
            <w:pPr>
              <w:pStyle w:val="11"/>
              <w:widowControl w:val="false"/>
              <w:tabs>
                <w:tab w:val="clear" w:pos="708"/>
                <w:tab w:val="left" w:pos="81" w:leader="none"/>
              </w:tabs>
              <w:ind w:left="-27" w:right="0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недопущения межнациональных и межконфессиональных конфликтов;</w:t>
            </w:r>
          </w:p>
          <w:p>
            <w:pPr>
              <w:pStyle w:val="11"/>
              <w:widowControl w:val="false"/>
              <w:tabs>
                <w:tab w:val="clear" w:pos="708"/>
                <w:tab w:val="left" w:pos="81" w:leader="none"/>
              </w:tabs>
              <w:ind w:left="-27" w:right="0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осуществление мер, направленных на обеспечение социальной и культурной адаптации и интеграции иностранных граждан на территории ЗАТО г. Радужный Владимирской области;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Целевые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индикаторы и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показатели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мероприятий,  направленных на гармонизацию межэтнических отношений;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 участников, принимающих участие в мероприятиях, направленных на гармонизацию межэтнических отношений;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Этапы  и сроки</w:t>
            </w:r>
          </w:p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0" w:leader="none"/>
                <w:tab w:val="left" w:pos="10206" w:leader="none"/>
              </w:tabs>
              <w:spacing w:lineRule="auto" w:line="240" w:before="0" w:after="200"/>
              <w:ind w:left="142" w:right="30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реализуются в один этап, в период с 2020 по 2025 гг.</w:t>
            </w:r>
          </w:p>
        </w:tc>
      </w:tr>
      <w:tr>
        <w:trPr>
          <w:trHeight w:val="567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Общие затраты на реализацию муниципальной программы в 2020 – 2025 годы составят  2624,473730 тыс. рублей, в том числе: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в 2020 г. –6,140000 тыс. рублей;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в 2021 г. –104,000000 тыс. рублей;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 w:eastAsia="Tahoma"/>
                <w:kern w:val="2"/>
                <w:sz w:val="24"/>
                <w:szCs w:val="24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в 2022 г. – 1837,984780 тыс. рублей.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 w:eastAsia="Tahoma"/>
                <w:kern w:val="2"/>
                <w:sz w:val="24"/>
                <w:szCs w:val="24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в 2023 г.- 676,348950 тыс. рублей.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 w:eastAsia="Tahoma"/>
                <w:kern w:val="2"/>
                <w:sz w:val="24"/>
                <w:szCs w:val="24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в 2024 г.- 0,000000 тыс. рублей.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ahoma" w:ascii="Times New Roman" w:hAnsi="Times New Roman"/>
                <w:kern w:val="2"/>
                <w:sz w:val="24"/>
                <w:szCs w:val="24"/>
              </w:rPr>
              <w:t>в 2025 г. – 0,000000 тыс. руб.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tabs>
                <w:tab w:val="clear" w:pos="708"/>
                <w:tab w:val="left" w:pos="10206" w:leader="none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Подпрограммы позволит:</w:t>
            </w:r>
          </w:p>
          <w:p>
            <w:pPr>
              <w:pStyle w:val="Normal"/>
              <w:widowControl w:val="false"/>
              <w:spacing w:lineRule="auto" w:line="240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Сохранение стабильной межэтнической ситуации в муниципальном образовании;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информационного пространства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уровня этнокультурной компетентности как в молодежной среде, так и среди взрослого населения, в частности муниципальных служащих.</w:t>
            </w:r>
          </w:p>
        </w:tc>
      </w:tr>
    </w:tbl>
    <w:p>
      <w:pPr>
        <w:pStyle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2"/>
        <w:numPr>
          <w:ilvl w:val="0"/>
          <w:numId w:val="5"/>
        </w:numPr>
        <w:tabs>
          <w:tab w:val="clear" w:pos="708"/>
          <w:tab w:val="left" w:pos="720" w:leader="none"/>
        </w:tabs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Характеристика проблемы и обоснование необходимости решения ее подпрограммными методами.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 городе Радужный Владимирской области, в силу особого статуса закрытого административно-территориального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интеграцией и адаптацией иностранных граждан к социально-экономическим, культурным и иным  условиям жизни в муниципальном образовании отсутствует.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реализации государственной национальной политики в муниципальном образовании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Федерации от 19 декабря 2012 года № 1666 « О Стратегии государственной национальной политики Российской Федерации на период до 2025 года».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ЗАТО г. Радужный Владимирской области от </w:t>
      </w:r>
      <w:r>
        <w:rPr>
          <w:rFonts w:ascii="Times New Roman" w:hAnsi="Times New Roman"/>
          <w:bCs/>
          <w:sz w:val="24"/>
          <w:szCs w:val="24"/>
        </w:rPr>
        <w:t xml:space="preserve">18.12.2020г. № 1720 </w:t>
      </w:r>
      <w:r>
        <w:rPr>
          <w:rFonts w:ascii="Times New Roman" w:hAnsi="Times New Roman"/>
          <w:sz w:val="24"/>
          <w:szCs w:val="24"/>
        </w:rPr>
        <w:t>создан Совет по вопросам межнациональных и межрелигиозных отношений при  главе города ЗАТО г. 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 Благодаря взаимодействию отслеживается национальная и этноконфессиональная  структура муниципального образования.</w:t>
      </w:r>
    </w:p>
    <w:p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соответствии с постановлением администрации ЗАТО г. Радужный Владимирской области от 25.06.2019 № 849 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муниципального образования ЗАТО г. Радужный Владимирской области.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данным направлением работы закреплены  ответственные должностные лица, посетившие все областные методические семинары-совещания, посвященные  вопросам национальной политики, а так же прошедшие обучение по дополнительной профессиональной программе в Российской академии народного хозяйства и государственной службы при Президенте Российской Федерации.</w:t>
      </w:r>
    </w:p>
    <w:p>
      <w:pPr>
        <w:pStyle w:val="Style71"/>
        <w:widowControl/>
        <w:jc w:val="both"/>
        <w:rPr/>
      </w:pPr>
      <w:r>
        <w:rPr/>
        <w:t xml:space="preserve">       </w:t>
      </w:r>
      <w:r>
        <w:rPr/>
        <w:t xml:space="preserve">ЗАТО г. Радужный Владимирской области подключен к системе мониторинга состояния межнациональных  и межконфессиональных отношений и раннего предупреждения межнациональных конфликтов. </w:t>
      </w:r>
    </w:p>
    <w:p>
      <w:pPr>
        <w:pStyle w:val="Style71"/>
        <w:widowControl/>
        <w:jc w:val="both"/>
        <w:rPr>
          <w:shd w:fill="FFFFFF" w:val="clear"/>
        </w:rPr>
      </w:pPr>
      <w:r>
        <w:rPr/>
        <w:t xml:space="preserve">       </w:t>
      </w:r>
      <w:r>
        <w:rPr/>
        <w:t>Органы местного самоуправления активно взаимодействуют с действующим на территории ЗАТО г. Радужный общественным объединением «</w:t>
      </w:r>
      <w:r>
        <w:rPr>
          <w:shd w:fill="FFFFFF" w:val="clear"/>
        </w:rPr>
        <w:t xml:space="preserve">Радужное хуторское казачье общество». Основными направлениями деятельности которых является: </w:t>
      </w:r>
      <w:r>
        <w:rPr/>
        <w:t xml:space="preserve">возрождение исторических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hd w:fill="FFFFFF" w:val="clear"/>
        </w:rPr>
        <w:t>обеспечении общественного порядка и безопасности граждан в период проведения массовых мероприятий (</w:t>
      </w:r>
      <w:r>
        <w:rPr>
          <w:color w:val="000000"/>
        </w:rPr>
        <w:t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правоохранительной направленности от 28.11.16г. «Казачья стража ЗАТО г. Радужный» состоит из 19 представителей).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рамках взаимодействия с религиозными общественными объединениями заключено соглашение о сотрудничестве между администрацией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Местной православной религиозной организацией Приход Святых Первоверховных Апостолов Петра и Павла города Радужный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Русской Православной Церкви. </w:t>
      </w:r>
      <w:r>
        <w:rPr>
          <w:rFonts w:ascii="Times New Roman" w:hAnsi="Times New Roman"/>
          <w:sz w:val="24"/>
          <w:szCs w:val="24"/>
        </w:rPr>
        <w:t>Оказывается содействие в решении организационных вопросов при проведении массовых религиозных праздников.</w:t>
      </w:r>
    </w:p>
    <w:p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   </w:t>
      </w:r>
      <w:r>
        <w:rPr>
          <w:bCs/>
          <w:iCs/>
          <w:color w:val="auto"/>
        </w:rPr>
        <w:t xml:space="preserve">Информационное обеспечение реализации государственной национальной политики </w:t>
      </w:r>
      <w:r>
        <w:rPr/>
        <w:t>на территории ЗАТО г. Радужный Владимирской области</w:t>
      </w:r>
      <w:r>
        <w:rPr>
          <w:bCs/>
          <w:iCs/>
          <w:color w:val="auto"/>
        </w:rPr>
        <w:t xml:space="preserve"> осуществляется через </w:t>
      </w:r>
      <w:r>
        <w:rPr>
          <w:color w:val="auto"/>
        </w:rPr>
        <w:t>публикации в СМИ и официальном сайте администрации, поддержку и продвижение групп в соцсетях.</w:t>
      </w:r>
    </w:p>
    <w:p>
      <w:pPr>
        <w:pStyle w:val="Style71"/>
        <w:widowControl/>
        <w:pBdr/>
        <w:jc w:val="both"/>
        <w:rPr/>
        <w:framePr w:w="481" w:h="276" w:x="1067" w:y="-83" w:hSpace="180" w:vSpace="0" w:wrap="around" w:vAnchor="text" w:hAnchor="page" w:hRule="exact"/>
        <w:pBdr/>
      </w:pPr>
      <w:r>
        <w:rPr/>
      </w:r>
    </w:p>
    <w:p>
      <w:pPr>
        <w:pStyle w:val="ListParagraph"/>
        <w:ind w:left="0" w:right="-122" w:firstLine="7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0" w:right="-122" w:firstLine="7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>
      <w:pPr>
        <w:pStyle w:val="2"/>
        <w:tabs>
          <w:tab w:val="clear" w:pos="708"/>
          <w:tab w:val="left" w:pos="284" w:leader="none"/>
          <w:tab w:val="left" w:pos="426" w:leader="none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1. Создание и обеспечение межнационального и межконфессионального согласия на территории ЗАТО г. Радужный Владимирской области, </w:t>
      </w:r>
    </w:p>
    <w:p>
      <w:pPr>
        <w:pStyle w:val="2"/>
        <w:tabs>
          <w:tab w:val="clear" w:pos="708"/>
          <w:tab w:val="left" w:pos="284" w:leader="none"/>
          <w:tab w:val="left" w:pos="426" w:leader="none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 Мониторинг ситуации по миграции на территории ЗАТО г. Радужный Владимирской области,</w:t>
      </w:r>
    </w:p>
    <w:p>
      <w:pPr>
        <w:pStyle w:val="2"/>
        <w:tabs>
          <w:tab w:val="clear" w:pos="708"/>
          <w:tab w:val="left" w:pos="284" w:leader="none"/>
          <w:tab w:val="left" w:pos="426" w:leader="none"/>
          <w:tab w:val="left" w:pos="1020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3.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ценностей,</w:t>
      </w:r>
    </w:p>
    <w:p>
      <w:pPr>
        <w:pStyle w:val="2"/>
        <w:tabs>
          <w:tab w:val="clear" w:pos="708"/>
          <w:tab w:val="left" w:pos="284" w:leader="none"/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4. Повышение уровня знаний и компетентности по вопросам государственной межнациональной политики.</w:t>
      </w:r>
    </w:p>
    <w:p>
      <w:pPr>
        <w:pStyle w:val="2"/>
        <w:tabs>
          <w:tab w:val="clear" w:pos="708"/>
          <w:tab w:val="left" w:pos="284" w:leader="none"/>
          <w:tab w:val="left" w:pos="42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Задачи подпрограммы:</w:t>
      </w:r>
    </w:p>
    <w:p>
      <w:pPr>
        <w:pStyle w:val="2"/>
        <w:tabs>
          <w:tab w:val="clear" w:pos="708"/>
          <w:tab w:val="left" w:pos="360" w:leader="none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Развитие системы повышения этнокультурной компетентности населения и муниципальных служащих;</w:t>
      </w:r>
    </w:p>
    <w:p>
      <w:pPr>
        <w:pStyle w:val="2"/>
        <w:tabs>
          <w:tab w:val="clear" w:pos="708"/>
          <w:tab w:val="left" w:pos="360" w:leader="none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Выполнение мероприятий и инициатив, направленных на этнокультурное развитие народов;</w:t>
      </w:r>
    </w:p>
    <w:p>
      <w:pPr>
        <w:pStyle w:val="2"/>
        <w:tabs>
          <w:tab w:val="clear" w:pos="708"/>
          <w:tab w:val="left" w:pos="360" w:leader="none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Недопущение фактов незаконной миграции, обеспеченность рынка труда рабочей силой;</w:t>
      </w:r>
    </w:p>
    <w:p>
      <w:pPr>
        <w:pStyle w:val="2"/>
        <w:tabs>
          <w:tab w:val="clear" w:pos="708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Повышение уровня межведомственного взаимодействия по профилактике терроризма и экстремизма;</w:t>
      </w:r>
    </w:p>
    <w:p>
      <w:pPr>
        <w:pStyle w:val="2"/>
        <w:tabs>
          <w:tab w:val="clear" w:pos="708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Усиление антитеррористической защищенности объектов социальной сферы;</w:t>
      </w:r>
    </w:p>
    <w:p>
      <w:pPr>
        <w:pStyle w:val="2"/>
        <w:tabs>
          <w:tab w:val="clear" w:pos="708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>
      <w:pPr>
        <w:pStyle w:val="2"/>
        <w:tabs>
          <w:tab w:val="clear" w:pos="708"/>
          <w:tab w:val="left" w:pos="10206" w:leader="none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Проведение воспитательной, пропагандистской работы с населением ЗАТО г. Радужный; </w:t>
      </w:r>
    </w:p>
    <w:p>
      <w:pPr>
        <w:pStyle w:val="11"/>
        <w:ind w:left="-27" w:right="0"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 Недопущения межнациональных и межконфессиональных конфликтов. </w:t>
      </w:r>
    </w:p>
    <w:p>
      <w:pPr>
        <w:pStyle w:val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2020 по 2025 годы.</w:t>
      </w:r>
    </w:p>
    <w:p>
      <w:pPr>
        <w:pStyle w:val="2"/>
        <w:ind w:right="-12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подпрограммы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Количество мероприятий и количество их участников, направленных на гармонизацию межэтнических отношений;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Доля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служащих,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pPr w:bottomFromText="0" w:horzAnchor="margin" w:leftFromText="180" w:rightFromText="180" w:tblpX="0" w:tblpY="329" w:topFromText="0" w:vertAnchor="text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4"/>
        <w:gridCol w:w="3789"/>
        <w:gridCol w:w="708"/>
        <w:gridCol w:w="851"/>
        <w:gridCol w:w="1218"/>
        <w:gridCol w:w="1200"/>
        <w:gridCol w:w="1264"/>
      </w:tblGrid>
      <w:tr>
        <w:trPr/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>
        <w:trPr/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/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мероприятий, направленных на  направленных на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right="-12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подпрограммы позволит:</w:t>
      </w:r>
    </w:p>
    <w:p>
      <w:pPr>
        <w:pStyle w:val="2"/>
        <w:ind w:right="-1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 позитивное социальное самочувствие граждан через сохранение и развитие позитивного опыта межэтнического взаимодействия среди населения муниципального образования</w:t>
      </w:r>
    </w:p>
    <w:p>
      <w:pPr>
        <w:pStyle w:val="2"/>
        <w:ind w:right="-1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 стабильную межэтническую ситуацию в муниципальном образовании;</w:t>
      </w:r>
    </w:p>
    <w:p>
      <w:pPr>
        <w:pStyle w:val="2"/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информационное пространство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</w:r>
    </w:p>
    <w:p>
      <w:pPr>
        <w:pStyle w:val="2"/>
        <w:ind w:right="-12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Повысить уровень этнокультурной компетентности как в молодежной среде, так и среди взрослого населения, в частности муниципальных служащих.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Ресурсное обеспечение муниципальной подпрограммы</w:t>
      </w:r>
    </w:p>
    <w:p>
      <w:pPr>
        <w:pStyle w:val="ConsPlusNormal"/>
        <w:widowControl/>
        <w:ind w:firstLine="540"/>
        <w:jc w:val="both"/>
        <w:rPr>
          <w:rFonts w:ascii="Times New Roman" w:hAnsi="Times New Roman" w:eastAsia="Tahoma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финансирования подпрограммы на 2020 – 2025 годы составляет  </w:t>
      </w:r>
      <w:r>
        <w:rPr>
          <w:rFonts w:eastAsia="Tahoma" w:cs="Times New Roman" w:ascii="Times New Roman" w:hAnsi="Times New Roman"/>
          <w:kern w:val="2"/>
          <w:sz w:val="24"/>
          <w:szCs w:val="24"/>
        </w:rPr>
        <w:t>2624,473730 тыс. рублей за счет собственных доходов.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eastAsia="Tahoma" w:cs="Times New Roman"/>
          <w:kern w:val="2"/>
          <w:sz w:val="24"/>
          <w:szCs w:val="24"/>
        </w:rPr>
      </w:pPr>
      <w:r>
        <w:rPr>
          <w:rFonts w:eastAsia="Tahoma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Мероприятия подпрограммы</w:t>
      </w:r>
    </w:p>
    <w:p>
      <w:pPr>
        <w:pStyle w:val="2"/>
        <w:tabs>
          <w:tab w:val="clear" w:pos="708"/>
          <w:tab w:val="left" w:pos="-250" w:leader="none"/>
          <w:tab w:val="left" w:pos="567" w:leader="none"/>
        </w:tabs>
        <w:ind w:right="-12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>Перечень мероприятий муниципальной подпрограммы представлены в приложениях к подпрограммам.</w:t>
      </w:r>
    </w:p>
    <w:p>
      <w:pPr>
        <w:pStyle w:val="2"/>
        <w:tabs>
          <w:tab w:val="clear" w:pos="708"/>
          <w:tab w:val="left" w:pos="-250" w:leader="none"/>
          <w:tab w:val="left" w:pos="567" w:leader="none"/>
        </w:tabs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tabs>
          <w:tab w:val="clear" w:pos="708"/>
          <w:tab w:val="left" w:pos="-250" w:leader="none"/>
          <w:tab w:val="left" w:pos="0" w:leader="none"/>
          <w:tab w:val="left" w:pos="34" w:leader="none"/>
          <w:tab w:val="left" w:pos="284" w:leader="none"/>
          <w:tab w:val="left" w:pos="567" w:leader="none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header="0" w:top="600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 Black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4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dbe"/>
    <w:pPr>
      <w:widowControl/>
      <w:suppressAutoHyphens w:val="fals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4dbe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ыделение"/>
    <w:basedOn w:val="DefaultParagraphFont"/>
    <w:uiPriority w:val="20"/>
    <w:qFormat/>
    <w:rsid w:val="009c1064"/>
    <w:rPr>
      <w:i/>
      <w:iCs/>
    </w:rPr>
  </w:style>
  <w:style w:type="character" w:styleId="Strong">
    <w:name w:val="Strong"/>
    <w:basedOn w:val="DefaultParagraphFont"/>
    <w:uiPriority w:val="22"/>
    <w:qFormat/>
    <w:rsid w:val="009c1064"/>
    <w:rPr>
      <w:b/>
      <w:bCs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9c1064"/>
    <w:rPr>
      <w:rFonts w:eastAsia="Times New Roman"/>
      <w:sz w:val="22"/>
      <w:szCs w:val="22"/>
    </w:rPr>
  </w:style>
  <w:style w:type="character" w:styleId="Style17" w:customStyle="1">
    <w:name w:val="Нижний колонтитул Знак"/>
    <w:basedOn w:val="DefaultParagraphFont"/>
    <w:uiPriority w:val="99"/>
    <w:qFormat/>
    <w:rsid w:val="009c1064"/>
    <w:rPr>
      <w:rFonts w:eastAsia="Times New Roman"/>
      <w:sz w:val="22"/>
      <w:szCs w:val="22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52204d"/>
    <w:rPr>
      <w:color w:val="0000FF"/>
      <w:u w:val="single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52204d"/>
    <w:rPr>
      <w:color w:val="800080"/>
      <w:u w:val="single"/>
    </w:rPr>
  </w:style>
  <w:style w:type="character" w:styleId="Appleconvertedspace" w:customStyle="1">
    <w:name w:val="apple-converted-space"/>
    <w:basedOn w:val="DefaultParagraphFont"/>
    <w:qFormat/>
    <w:rsid w:val="001e2497"/>
    <w:rPr/>
  </w:style>
  <w:style w:type="character" w:styleId="WW8Num1z7" w:customStyle="1">
    <w:name w:val="WW8Num1z7"/>
    <w:qFormat/>
    <w:rsid w:val="00336606"/>
    <w:rPr/>
  </w:style>
  <w:style w:type="paragraph" w:styleId="Style20" w:customStyle="1">
    <w:name w:val="Заголовок"/>
    <w:basedOn w:val="Normal"/>
    <w:next w:val="Style21"/>
    <w:qFormat/>
    <w:rsid w:val="0063583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635838"/>
    <w:pPr>
      <w:spacing w:before="0" w:after="140"/>
    </w:pPr>
    <w:rPr/>
  </w:style>
  <w:style w:type="paragraph" w:styleId="Style22">
    <w:name w:val="List"/>
    <w:basedOn w:val="Style21"/>
    <w:rsid w:val="00635838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358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635838"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c44db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44db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44d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c106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nformat" w:customStyle="1">
    <w:name w:val="ConsPlusNonformat"/>
    <w:qFormat/>
    <w:rsid w:val="009c106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Cell" w:customStyle="1">
    <w:name w:val="ConsCell"/>
    <w:qFormat/>
    <w:rsid w:val="009c1064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Знак1 Знак Знак Знак"/>
    <w:basedOn w:val="Normal"/>
    <w:qFormat/>
    <w:rsid w:val="009c1064"/>
    <w:pPr>
      <w:spacing w:lineRule="exact" w:line="240" w:before="0" w:after="160"/>
    </w:pPr>
    <w:rPr>
      <w:rFonts w:ascii="Verdana" w:hAnsi="Verdana" w:cs="Verdana"/>
      <w:sz w:val="24"/>
      <w:szCs w:val="24"/>
      <w:lang w:val="en-US" w:eastAsia="en-US"/>
    </w:rPr>
  </w:style>
  <w:style w:type="paragraph" w:styleId="ConsNonformat" w:customStyle="1">
    <w:name w:val="ConsNonformat"/>
    <w:qFormat/>
    <w:rsid w:val="009c1064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9c1064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c1064"/>
    <w:pPr>
      <w:widowControl/>
      <w:suppressAutoHyphens w:val="true"/>
      <w:bidi w:val="0"/>
      <w:spacing w:before="0" w:after="0"/>
      <w:jc w:val="left"/>
    </w:pPr>
    <w:rPr>
      <w:rFonts w:ascii="Arial Black" w:hAnsi="Arial Black" w:eastAsia="Calibri" w:cs="Times New Roman"/>
      <w:color w:val="000000"/>
      <w:kern w:val="0"/>
      <w:sz w:val="22"/>
      <w:szCs w:val="22"/>
      <w:lang w:eastAsia="en-US" w:val="ru-RU" w:bidi="ar-SA"/>
    </w:rPr>
  </w:style>
  <w:style w:type="paragraph" w:styleId="Style25" w:customStyle="1">
    <w:name w:val="Верхний и нижний колонтитулы"/>
    <w:basedOn w:val="Normal"/>
    <w:qFormat/>
    <w:rsid w:val="00635838"/>
    <w:pPr/>
    <w:rPr/>
  </w:style>
  <w:style w:type="paragraph" w:styleId="Style26">
    <w:name w:val="Header"/>
    <w:basedOn w:val="Normal"/>
    <w:uiPriority w:val="99"/>
    <w:semiHidden/>
    <w:unhideWhenUsed/>
    <w:rsid w:val="009c10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9c10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nt5" w:customStyle="1">
    <w:name w:val="font5"/>
    <w:basedOn w:val="Normal"/>
    <w:qFormat/>
    <w:rsid w:val="0052204d"/>
    <w:pPr>
      <w:spacing w:lineRule="auto" w:line="240" w:beforeAutospacing="1" w:afterAutospacing="1"/>
    </w:pPr>
    <w:rPr>
      <w:rFonts w:ascii="Times New Roman" w:hAnsi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66" w:customStyle="1">
    <w:name w:val="xl66"/>
    <w:basedOn w:val="Normal"/>
    <w:qFormat/>
    <w:rsid w:val="0052204d"/>
    <w:pPr>
      <w:pBdr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68" w:customStyle="1">
    <w:name w:val="xl68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69" w:customStyle="1">
    <w:name w:val="xl69"/>
    <w:basedOn w:val="Normal"/>
    <w:qFormat/>
    <w:rsid w:val="0052204d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0" w:customStyle="1">
    <w:name w:val="xl70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1" w:customStyle="1">
    <w:name w:val="xl71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2" w:customStyle="1">
    <w:name w:val="xl72"/>
    <w:basedOn w:val="Normal"/>
    <w:qFormat/>
    <w:rsid w:val="0052204d"/>
    <w:pP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3" w:customStyle="1">
    <w:name w:val="xl73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4" w:customStyle="1">
    <w:name w:val="xl74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styleId="Xl75" w:customStyle="1">
    <w:name w:val="xl75"/>
    <w:basedOn w:val="Normal"/>
    <w:qFormat/>
    <w:rsid w:val="0052204d"/>
    <w:pPr>
      <w:spacing w:lineRule="auto" w:line="240" w:beforeAutospacing="1" w:afterAutospacing="1"/>
      <w:textAlignment w:val="top"/>
    </w:pPr>
    <w:rPr>
      <w:rFonts w:ascii="Times New Roman" w:hAnsi="Times New Roman"/>
      <w:sz w:val="20"/>
      <w:szCs w:val="20"/>
    </w:rPr>
  </w:style>
  <w:style w:type="paragraph" w:styleId="Xl76" w:customStyle="1">
    <w:name w:val="xl76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7" w:customStyle="1">
    <w:name w:val="xl77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8" w:customStyle="1">
    <w:name w:val="xl78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79" w:customStyle="1">
    <w:name w:val="xl79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0" w:customStyle="1">
    <w:name w:val="xl80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1" w:customStyle="1">
    <w:name w:val="xl81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sz w:val="20"/>
      <w:szCs w:val="20"/>
    </w:rPr>
  </w:style>
  <w:style w:type="paragraph" w:styleId="Xl82" w:customStyle="1">
    <w:name w:val="xl82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/>
      <w:sz w:val="20"/>
      <w:szCs w:val="20"/>
    </w:rPr>
  </w:style>
  <w:style w:type="paragraph" w:styleId="Xl83" w:customStyle="1">
    <w:name w:val="xl83"/>
    <w:basedOn w:val="Normal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4" w:customStyle="1">
    <w:name w:val="xl84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5" w:customStyle="1">
    <w:name w:val="xl85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6" w:customStyle="1">
    <w:name w:val="xl86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7" w:customStyle="1">
    <w:name w:val="xl87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color w:val="000000"/>
      <w:sz w:val="20"/>
      <w:szCs w:val="20"/>
    </w:rPr>
  </w:style>
  <w:style w:type="paragraph" w:styleId="Xl88" w:customStyle="1">
    <w:name w:val="xl88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90" w:customStyle="1">
    <w:name w:val="xl90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91" w:customStyle="1">
    <w:name w:val="xl91"/>
    <w:basedOn w:val="Normal"/>
    <w:qFormat/>
    <w:rsid w:val="0052204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92" w:customStyle="1">
    <w:name w:val="xl92"/>
    <w:basedOn w:val="Normal"/>
    <w:qFormat/>
    <w:rsid w:val="0052204d"/>
    <w:pP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93" w:customStyle="1">
    <w:name w:val="xl93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sz w:val="20"/>
      <w:szCs w:val="20"/>
    </w:rPr>
  </w:style>
  <w:style w:type="paragraph" w:styleId="Xl94" w:customStyle="1">
    <w:name w:val="xl94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95" w:customStyle="1">
    <w:name w:val="xl95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96" w:customStyle="1">
    <w:name w:val="xl96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97" w:customStyle="1">
    <w:name w:val="xl97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98" w:customStyle="1">
    <w:name w:val="xl98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99" w:customStyle="1">
    <w:name w:val="xl99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0" w:customStyle="1">
    <w:name w:val="xl100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1" w:customStyle="1">
    <w:name w:val="xl101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2" w:customStyle="1">
    <w:name w:val="xl102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3" w:customStyle="1">
    <w:name w:val="xl103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4" w:customStyle="1">
    <w:name w:val="xl104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5" w:customStyle="1">
    <w:name w:val="xl105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6" w:customStyle="1">
    <w:name w:val="xl106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8" w:customStyle="1">
    <w:name w:val="xl108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09" w:customStyle="1">
    <w:name w:val="xl109"/>
    <w:basedOn w:val="Normal"/>
    <w:qFormat/>
    <w:rsid w:val="0052204d"/>
    <w:pPr>
      <w:pBdr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0" w:customStyle="1">
    <w:name w:val="xl110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1" w:customStyle="1">
    <w:name w:val="xl111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2" w:customStyle="1">
    <w:name w:val="xl112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3" w:customStyle="1">
    <w:name w:val="xl113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4" w:customStyle="1">
    <w:name w:val="xl114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5" w:customStyle="1">
    <w:name w:val="xl115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6" w:customStyle="1">
    <w:name w:val="xl116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7" w:customStyle="1">
    <w:name w:val="xl117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8" w:customStyle="1">
    <w:name w:val="xl118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19" w:customStyle="1">
    <w:name w:val="xl119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20" w:customStyle="1">
    <w:name w:val="xl120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color w:val="000000"/>
      <w:sz w:val="20"/>
      <w:szCs w:val="20"/>
    </w:rPr>
  </w:style>
  <w:style w:type="paragraph" w:styleId="Xl121" w:customStyle="1">
    <w:name w:val="xl121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22" w:customStyle="1">
    <w:name w:val="xl122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23" w:customStyle="1">
    <w:name w:val="xl123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24" w:customStyle="1">
    <w:name w:val="xl124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25" w:customStyle="1">
    <w:name w:val="xl125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styleId="Xl126" w:customStyle="1">
    <w:name w:val="xl126"/>
    <w:basedOn w:val="Normal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27" w:customStyle="1">
    <w:name w:val="xl127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sz w:val="20"/>
      <w:szCs w:val="20"/>
    </w:rPr>
  </w:style>
  <w:style w:type="paragraph" w:styleId="Xl128" w:customStyle="1">
    <w:name w:val="xl128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</w:pPr>
    <w:rPr>
      <w:rFonts w:ascii="Times New Roman" w:hAnsi="Times New Roman"/>
      <w:sz w:val="20"/>
      <w:szCs w:val="20"/>
    </w:rPr>
  </w:style>
  <w:style w:type="paragraph" w:styleId="Xl129" w:customStyle="1">
    <w:name w:val="xl129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Xl130" w:customStyle="1">
    <w:name w:val="xl130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1" w:customStyle="1">
    <w:name w:val="xl131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2" w:customStyle="1">
    <w:name w:val="xl132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3" w:customStyle="1">
    <w:name w:val="xl133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4" w:customStyle="1">
    <w:name w:val="xl134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5" w:customStyle="1">
    <w:name w:val="xl135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6" w:customStyle="1">
    <w:name w:val="xl136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7" w:customStyle="1">
    <w:name w:val="xl137"/>
    <w:basedOn w:val="Normal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8" w:customStyle="1">
    <w:name w:val="xl138"/>
    <w:basedOn w:val="Normal"/>
    <w:qFormat/>
    <w:rsid w:val="0052204d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39" w:customStyle="1">
    <w:name w:val="xl139"/>
    <w:basedOn w:val="Normal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0" w:customStyle="1">
    <w:name w:val="xl140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1" w:customStyle="1">
    <w:name w:val="xl141"/>
    <w:basedOn w:val="Normal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42" w:customStyle="1">
    <w:name w:val="xl142"/>
    <w:basedOn w:val="Normal"/>
    <w:qFormat/>
    <w:rsid w:val="0052204d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43" w:customStyle="1">
    <w:name w:val="xl143"/>
    <w:basedOn w:val="Normal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44" w:customStyle="1">
    <w:name w:val="xl144"/>
    <w:basedOn w:val="Normal"/>
    <w:qFormat/>
    <w:rsid w:val="0052204d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5" w:customStyle="1">
    <w:name w:val="xl145"/>
    <w:basedOn w:val="Normal"/>
    <w:qFormat/>
    <w:rsid w:val="0052204d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6" w:customStyle="1">
    <w:name w:val="xl146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7" w:customStyle="1">
    <w:name w:val="xl147"/>
    <w:basedOn w:val="Normal"/>
    <w:qFormat/>
    <w:rsid w:val="0052204d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8" w:customStyle="1">
    <w:name w:val="xl148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49" w:customStyle="1">
    <w:name w:val="xl149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0" w:customStyle="1">
    <w:name w:val="xl150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1" w:customStyle="1">
    <w:name w:val="xl151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2" w:customStyle="1">
    <w:name w:val="xl152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3" w:customStyle="1">
    <w:name w:val="xl153"/>
    <w:basedOn w:val="Normal"/>
    <w:qFormat/>
    <w:rsid w:val="0052204d"/>
    <w:pPr>
      <w:pBdr>
        <w:top w:val="single" w:sz="4" w:space="0" w:color="000000"/>
        <w:left w:val="single" w:sz="4" w:space="7" w:color="000000"/>
        <w:right w:val="single" w:sz="4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4" w:customStyle="1">
    <w:name w:val="xl154"/>
    <w:basedOn w:val="Normal"/>
    <w:qFormat/>
    <w:rsid w:val="0052204d"/>
    <w:pPr>
      <w:pBdr>
        <w:left w:val="single" w:sz="4" w:space="7" w:color="000000"/>
        <w:right w:val="single" w:sz="4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5" w:customStyle="1">
    <w:name w:val="xl155"/>
    <w:basedOn w:val="Normal"/>
    <w:qFormat/>
    <w:rsid w:val="0052204d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6" w:customStyle="1">
    <w:name w:val="xl156"/>
    <w:basedOn w:val="Normal"/>
    <w:qFormat/>
    <w:rsid w:val="0052204d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57" w:customStyle="1">
    <w:name w:val="xl157"/>
    <w:basedOn w:val="Normal"/>
    <w:qFormat/>
    <w:rsid w:val="0052204d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58" w:customStyle="1">
    <w:name w:val="xl158"/>
    <w:basedOn w:val="Normal"/>
    <w:qFormat/>
    <w:rsid w:val="0052204d"/>
    <w:pPr>
      <w:pBdr>
        <w:bottom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59" w:customStyle="1">
    <w:name w:val="xl159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60" w:customStyle="1">
    <w:name w:val="xl160"/>
    <w:basedOn w:val="Normal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1" w:customStyle="1">
    <w:name w:val="xl161"/>
    <w:basedOn w:val="Normal"/>
    <w:qFormat/>
    <w:rsid w:val="0052204d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2" w:customStyle="1">
    <w:name w:val="xl162"/>
    <w:basedOn w:val="Normal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3" w:customStyle="1">
    <w:name w:val="xl163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4" w:customStyle="1">
    <w:name w:val="xl164"/>
    <w:basedOn w:val="Normal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5" w:customStyle="1">
    <w:name w:val="xl165"/>
    <w:basedOn w:val="Normal"/>
    <w:qFormat/>
    <w:rsid w:val="0052204d"/>
    <w:pPr>
      <w:pBdr>
        <w:left w:val="single" w:sz="8" w:space="7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6" w:customStyle="1">
    <w:name w:val="xl166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7" w:customStyle="1">
    <w:name w:val="xl167"/>
    <w:basedOn w:val="Normal"/>
    <w:qFormat/>
    <w:rsid w:val="0052204d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8" w:customStyle="1">
    <w:name w:val="xl168"/>
    <w:basedOn w:val="Normal"/>
    <w:qFormat/>
    <w:rsid w:val="0052204d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69" w:customStyle="1">
    <w:name w:val="xl169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0" w:customStyle="1">
    <w:name w:val="xl170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1" w:customStyle="1">
    <w:name w:val="xl171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2" w:customStyle="1">
    <w:name w:val="xl172"/>
    <w:basedOn w:val="Normal"/>
    <w:qFormat/>
    <w:rsid w:val="0052204d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3" w:customStyle="1">
    <w:name w:val="xl173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4" w:customStyle="1">
    <w:name w:val="xl174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5" w:customStyle="1">
    <w:name w:val="xl175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6" w:customStyle="1">
    <w:name w:val="xl176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7" w:customStyle="1">
    <w:name w:val="xl177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sz w:val="24"/>
      <w:szCs w:val="24"/>
    </w:rPr>
  </w:style>
  <w:style w:type="paragraph" w:styleId="Xl178" w:customStyle="1">
    <w:name w:val="xl178"/>
    <w:basedOn w:val="Normal"/>
    <w:qFormat/>
    <w:rsid w:val="0052204d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79" w:customStyle="1">
    <w:name w:val="xl179"/>
    <w:basedOn w:val="Normal"/>
    <w:qFormat/>
    <w:rsid w:val="0052204d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0" w:customStyle="1">
    <w:name w:val="xl180"/>
    <w:basedOn w:val="Normal"/>
    <w:qFormat/>
    <w:rsid w:val="0052204d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1" w:customStyle="1">
    <w:name w:val="xl181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2" w:customStyle="1">
    <w:name w:val="xl182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3" w:customStyle="1">
    <w:name w:val="xl183"/>
    <w:basedOn w:val="Normal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4" w:customStyle="1">
    <w:name w:val="xl184"/>
    <w:basedOn w:val="Normal"/>
    <w:qFormat/>
    <w:rsid w:val="0052204d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85" w:customStyle="1">
    <w:name w:val="xl185"/>
    <w:basedOn w:val="Normal"/>
    <w:qFormat/>
    <w:rsid w:val="0052204d"/>
    <w:pPr>
      <w:pBdr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86" w:customStyle="1">
    <w:name w:val="xl186"/>
    <w:basedOn w:val="Normal"/>
    <w:qFormat/>
    <w:rsid w:val="0052204d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187" w:customStyle="1">
    <w:name w:val="xl187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8" w:customStyle="1">
    <w:name w:val="xl188"/>
    <w:basedOn w:val="Normal"/>
    <w:qFormat/>
    <w:rsid w:val="0052204d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89" w:customStyle="1">
    <w:name w:val="xl189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0" w:customStyle="1">
    <w:name w:val="xl190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1" w:customStyle="1">
    <w:name w:val="xl191"/>
    <w:basedOn w:val="Normal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2" w:customStyle="1">
    <w:name w:val="xl192"/>
    <w:basedOn w:val="Normal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3" w:customStyle="1">
    <w:name w:val="xl193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4" w:customStyle="1">
    <w:name w:val="xl194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5" w:customStyle="1">
    <w:name w:val="xl195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6" w:customStyle="1">
    <w:name w:val="xl196"/>
    <w:basedOn w:val="Normal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7" w:customStyle="1">
    <w:name w:val="xl197"/>
    <w:basedOn w:val="Normal"/>
    <w:qFormat/>
    <w:rsid w:val="0052204d"/>
    <w:pPr>
      <w:pBdr>
        <w:left w:val="single" w:sz="8" w:space="7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8" w:customStyle="1">
    <w:name w:val="xl198"/>
    <w:basedOn w:val="Normal"/>
    <w:qFormat/>
    <w:rsid w:val="0052204d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199" w:customStyle="1">
    <w:name w:val="xl199"/>
    <w:basedOn w:val="Normal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00" w:customStyle="1">
    <w:name w:val="xl200"/>
    <w:basedOn w:val="Normal"/>
    <w:qFormat/>
    <w:rsid w:val="0052204d"/>
    <w:pPr>
      <w:pBdr>
        <w:lef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01" w:customStyle="1">
    <w:name w:val="xl201"/>
    <w:basedOn w:val="Normal"/>
    <w:qFormat/>
    <w:rsid w:val="0052204d"/>
    <w:pP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02" w:customStyle="1">
    <w:name w:val="xl202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03" w:customStyle="1">
    <w:name w:val="xl203"/>
    <w:basedOn w:val="Normal"/>
    <w:qFormat/>
    <w:rsid w:val="0052204d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04" w:customStyle="1">
    <w:name w:val="xl204"/>
    <w:basedOn w:val="Normal"/>
    <w:qFormat/>
    <w:rsid w:val="0052204d"/>
    <w:pP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05" w:customStyle="1">
    <w:name w:val="xl205"/>
    <w:basedOn w:val="Normal"/>
    <w:qFormat/>
    <w:rsid w:val="0052204d"/>
    <w:pPr>
      <w:pBdr>
        <w:right w:val="single" w:sz="8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06" w:customStyle="1">
    <w:name w:val="xl206"/>
    <w:basedOn w:val="Normal"/>
    <w:qFormat/>
    <w:rsid w:val="0052204d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07" w:customStyle="1">
    <w:name w:val="xl207"/>
    <w:basedOn w:val="Normal"/>
    <w:qFormat/>
    <w:rsid w:val="0052204d"/>
    <w:pPr>
      <w:pBdr>
        <w:lef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08" w:customStyle="1">
    <w:name w:val="xl208"/>
    <w:basedOn w:val="Normal"/>
    <w:qFormat/>
    <w:rsid w:val="0052204d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09" w:customStyle="1">
    <w:name w:val="xl209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10" w:customStyle="1">
    <w:name w:val="xl210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11" w:customStyle="1">
    <w:name w:val="xl211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12" w:customStyle="1">
    <w:name w:val="xl212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13" w:customStyle="1">
    <w:name w:val="xl213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14" w:customStyle="1">
    <w:name w:val="xl214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15" w:customStyle="1">
    <w:name w:val="xl215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16" w:customStyle="1">
    <w:name w:val="xl216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17" w:customStyle="1">
    <w:name w:val="xl217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18" w:customStyle="1">
    <w:name w:val="xl218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19" w:customStyle="1">
    <w:name w:val="xl219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styleId="Xl220" w:customStyle="1">
    <w:name w:val="xl220"/>
    <w:basedOn w:val="Normal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21" w:customStyle="1">
    <w:name w:val="xl221"/>
    <w:basedOn w:val="Normal"/>
    <w:qFormat/>
    <w:rsid w:val="0052204d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Xl222" w:customStyle="1">
    <w:name w:val="xl222"/>
    <w:basedOn w:val="Normal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styleId="2" w:customStyle="1">
    <w:name w:val="Текст2"/>
    <w:basedOn w:val="Normal"/>
    <w:qFormat/>
    <w:rsid w:val="001e2497"/>
    <w:pPr>
      <w:suppressAutoHyphens w:val="true"/>
      <w:spacing w:lineRule="auto" w:line="240" w:before="0" w:after="0"/>
    </w:pPr>
    <w:rPr>
      <w:rFonts w:ascii="Courier New" w:hAnsi="Courier New" w:cs="Courier New"/>
      <w:sz w:val="20"/>
      <w:szCs w:val="20"/>
      <w:lang w:eastAsia="zh-CN"/>
    </w:rPr>
  </w:style>
  <w:style w:type="paragraph" w:styleId="11" w:customStyle="1">
    <w:name w:val="Цитата1"/>
    <w:basedOn w:val="Normal"/>
    <w:qFormat/>
    <w:rsid w:val="001e2497"/>
    <w:pPr>
      <w:suppressAutoHyphens w:val="true"/>
      <w:spacing w:lineRule="auto" w:line="240" w:before="0" w:after="0"/>
      <w:ind w:left="142" w:right="304" w:hanging="0"/>
      <w:jc w:val="both"/>
    </w:pPr>
    <w:rPr>
      <w:rFonts w:ascii="Times New Roman" w:hAnsi="Times New Roman"/>
      <w:sz w:val="26"/>
      <w:szCs w:val="26"/>
      <w:lang w:eastAsia="zh-CN"/>
    </w:rPr>
  </w:style>
  <w:style w:type="paragraph" w:styleId="12" w:customStyle="1">
    <w:name w:val="Обычный1"/>
    <w:qFormat/>
    <w:rsid w:val="001e24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1e24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rsid w:val="000b1912"/>
    <w:pPr>
      <w:suppressAutoHyphens w:val="true"/>
      <w:spacing w:lineRule="auto" w:line="240" w:before="0" w:after="0"/>
      <w:ind w:left="720" w:hanging="0"/>
      <w:contextualSpacing/>
      <w:textAlignment w:val="baseline"/>
    </w:pPr>
    <w:rPr>
      <w:rFonts w:ascii="Times New Roman" w:hAnsi="Times New Roman"/>
      <w:sz w:val="20"/>
      <w:szCs w:val="20"/>
      <w:lang w:eastAsia="zh-CN"/>
    </w:rPr>
  </w:style>
  <w:style w:type="paragraph" w:styleId="Style71" w:customStyle="1">
    <w:name w:val="Style7"/>
    <w:basedOn w:val="Normal"/>
    <w:uiPriority w:val="99"/>
    <w:qFormat/>
    <w:rsid w:val="00315089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8" w:customStyle="1">
    <w:name w:val="Содержимое врезки"/>
    <w:basedOn w:val="Normal"/>
    <w:qFormat/>
    <w:rsid w:val="0063583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5CE6C0-F484-49B2-AE5E-655EA5F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LibreOffice/7.0.4.2$Windows_X86_64 LibreOffice_project/dcf040e67528d9187c66b2379df5ea4407429775</Application>
  <AppVersion>15.0000</AppVersion>
  <Pages>24</Pages>
  <Words>7123</Words>
  <Characters>53507</Characters>
  <CharactersWithSpaces>60969</CharactersWithSpaces>
  <Paragraphs>759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2023-03-14T13:58:00Z</dcterms:created>
  <dc:creator>Шишкина_Анна</dc:creator>
  <dc:description/>
  <dc:language>ru-RU</dc:language>
  <cp:lastModifiedBy/>
  <cp:lastPrinted>2023-12-22T07:14:00Z</cp:lastPrinted>
  <dcterms:modified xsi:type="dcterms:W3CDTF">2024-01-16T08:22:41Z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