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Основные социально-экономические показатели развития ЗАТО г. Радужный Владимирской области за 1 квартал 202</w:t>
      </w:r>
      <w:r>
        <w:rPr>
          <w:rFonts w:eastAsia="Times New Roman" w:cs="Times New Roman"/>
          <w:b/>
          <w:sz w:val="28"/>
          <w:szCs w:val="28"/>
          <w:shd w:fill="auto" w:val="clear"/>
          <w:lang w:eastAsia="ru-RU"/>
        </w:rPr>
        <w:t>1</w:t>
      </w:r>
      <w:r>
        <w:rPr>
          <w:b/>
          <w:sz w:val="28"/>
          <w:szCs w:val="28"/>
          <w:shd w:fill="auto" w:val="clear"/>
        </w:rPr>
        <w:t xml:space="preserve">г. </w:t>
      </w:r>
    </w:p>
    <w:p>
      <w:pPr>
        <w:pStyle w:val="Normal"/>
        <w:ind w:firstLine="720"/>
        <w:jc w:val="both"/>
        <w:rPr>
          <w:b/>
          <w:b/>
          <w:sz w:val="27"/>
          <w:szCs w:val="27"/>
          <w:shd w:fill="auto" w:val="clear"/>
        </w:rPr>
      </w:pPr>
      <w:r>
        <w:rPr>
          <w:b/>
          <w:sz w:val="27"/>
          <w:szCs w:val="27"/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Объем отгруженных</w:t>
      </w:r>
      <w:r>
        <w:rPr>
          <w:sz w:val="28"/>
          <w:szCs w:val="28"/>
          <w:shd w:fill="auto" w:val="clear"/>
        </w:rPr>
        <w:t xml:space="preserve"> товаров собственного производства без субъектов малого предпринимательства за январь – март 202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1 </w:t>
      </w:r>
      <w:r>
        <w:rPr>
          <w:sz w:val="28"/>
          <w:szCs w:val="28"/>
          <w:shd w:fill="auto" w:val="clear"/>
        </w:rPr>
        <w:t>г. к аналогичному периоду прошлого года, по видам экономической деятельности составил: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обрабатывающие производства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130,8 </w:t>
      </w:r>
      <w:r>
        <w:rPr>
          <w:sz w:val="28"/>
          <w:szCs w:val="28"/>
          <w:shd w:fill="auto" w:val="clear"/>
        </w:rPr>
        <w:t xml:space="preserve">%, что составило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3 776,3 </w:t>
      </w:r>
      <w:r>
        <w:rPr>
          <w:sz w:val="28"/>
          <w:szCs w:val="28"/>
          <w:shd w:fill="auto" w:val="clear"/>
        </w:rPr>
        <w:t>млн.руб. (1 квартал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20 </w:t>
      </w:r>
      <w:r>
        <w:rPr>
          <w:sz w:val="28"/>
          <w:szCs w:val="28"/>
          <w:shd w:fill="auto" w:val="clear"/>
        </w:rPr>
        <w:t>г. - 2 883,7 млн. руб.);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производство пищевых продуктов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122,2</w:t>
      </w:r>
      <w:r>
        <w:rPr>
          <w:sz w:val="28"/>
          <w:szCs w:val="28"/>
          <w:shd w:fill="auto" w:val="clear"/>
        </w:rPr>
        <w:t>% (1 квартал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20</w:t>
      </w:r>
      <w:r>
        <w:rPr>
          <w:sz w:val="28"/>
          <w:szCs w:val="28"/>
          <w:shd w:fill="auto" w:val="clear"/>
        </w:rPr>
        <w:t xml:space="preserve">г. -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103,2</w:t>
      </w:r>
      <w:r>
        <w:rPr>
          <w:sz w:val="28"/>
          <w:szCs w:val="28"/>
          <w:shd w:fill="auto" w:val="clear"/>
        </w:rPr>
        <w:t>%);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производство и распределение электроэнергии, газа и воды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103,5</w:t>
      </w:r>
      <w:r>
        <w:rPr>
          <w:sz w:val="28"/>
          <w:szCs w:val="28"/>
          <w:shd w:fill="auto" w:val="clear"/>
        </w:rPr>
        <w:t>% (1 квартал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20 </w:t>
      </w:r>
      <w:r>
        <w:rPr>
          <w:sz w:val="28"/>
          <w:szCs w:val="28"/>
          <w:shd w:fill="auto" w:val="clear"/>
        </w:rPr>
        <w:t>г. - 9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</w:t>
      </w:r>
      <w:r>
        <w:rPr>
          <w:sz w:val="28"/>
          <w:szCs w:val="28"/>
          <w:shd w:fill="auto" w:val="clear"/>
        </w:rPr>
        <w:t>,6%);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по виду деятельности «строительство»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7</w:t>
      </w:r>
      <w:r>
        <w:rPr>
          <w:sz w:val="28"/>
          <w:szCs w:val="28"/>
          <w:shd w:fill="auto" w:val="clear"/>
        </w:rPr>
        <w:t>6,4% (1 квартал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20 </w:t>
      </w:r>
      <w:r>
        <w:rPr>
          <w:sz w:val="28"/>
          <w:szCs w:val="28"/>
          <w:shd w:fill="auto" w:val="clear"/>
        </w:rPr>
        <w:t>г. - 9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6</w:t>
      </w:r>
      <w:r>
        <w:rPr>
          <w:sz w:val="28"/>
          <w:szCs w:val="28"/>
          <w:shd w:fill="auto" w:val="clear"/>
        </w:rPr>
        <w:t>%).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Исполнение бюджета ЗАТО г. Радужный.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Доходы бюджета за 1 квартал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21 </w:t>
      </w:r>
      <w:r>
        <w:rPr>
          <w:sz w:val="28"/>
          <w:szCs w:val="28"/>
          <w:shd w:fill="auto" w:val="clear"/>
        </w:rPr>
        <w:t xml:space="preserve">г.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с</w:t>
      </w:r>
      <w:r>
        <w:rPr>
          <w:sz w:val="28"/>
          <w:szCs w:val="28"/>
          <w:shd w:fill="auto" w:val="clear"/>
        </w:rPr>
        <w:t xml:space="preserve">оставили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172,4</w:t>
      </w:r>
      <w:r>
        <w:rPr>
          <w:sz w:val="28"/>
          <w:szCs w:val="28"/>
          <w:shd w:fill="auto" w:val="clear"/>
        </w:rPr>
        <w:t xml:space="preserve"> млн. руб. (2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5,7</w:t>
      </w:r>
      <w:r>
        <w:rPr>
          <w:sz w:val="28"/>
          <w:szCs w:val="28"/>
          <w:shd w:fill="auto" w:val="clear"/>
        </w:rPr>
        <w:t xml:space="preserve">% годовых значений), в том числе: собственные доходы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35,9</w:t>
      </w:r>
      <w:r>
        <w:rPr>
          <w:sz w:val="28"/>
          <w:szCs w:val="28"/>
          <w:shd w:fill="auto" w:val="clear"/>
        </w:rPr>
        <w:t xml:space="preserve"> млн. руб. (2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3,4</w:t>
      </w:r>
      <w:r>
        <w:rPr>
          <w:sz w:val="28"/>
          <w:szCs w:val="28"/>
          <w:shd w:fill="auto" w:val="clear"/>
        </w:rPr>
        <w:t>% годовых значений), безвозмездные поступления от других бюджетов бюджетной системы Российской Федерации – 1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37,8</w:t>
      </w:r>
      <w:r>
        <w:rPr>
          <w:sz w:val="28"/>
          <w:szCs w:val="28"/>
          <w:shd w:fill="auto" w:val="clear"/>
        </w:rPr>
        <w:t xml:space="preserve"> млн. руб. (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26,6 </w:t>
      </w:r>
      <w:r>
        <w:rPr>
          <w:sz w:val="28"/>
          <w:szCs w:val="28"/>
          <w:shd w:fill="auto" w:val="clear"/>
        </w:rPr>
        <w:t>% годовых значений).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Бюджет по расходам</w:t>
      </w:r>
      <w:r>
        <w:rPr>
          <w:b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исполнен в сумме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162,4</w:t>
      </w:r>
      <w:r>
        <w:rPr>
          <w:sz w:val="28"/>
          <w:szCs w:val="28"/>
          <w:shd w:fill="auto" w:val="clear"/>
        </w:rPr>
        <w:t xml:space="preserve"> млн. руб., что составляет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22,4</w:t>
      </w:r>
      <w:r>
        <w:rPr>
          <w:sz w:val="28"/>
          <w:szCs w:val="28"/>
          <w:shd w:fill="auto" w:val="clear"/>
        </w:rPr>
        <w:t xml:space="preserve">% годового плана. В структуре бюджета города основную долю занимали расходы на социальную сферу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65,1</w:t>
      </w:r>
      <w:r>
        <w:rPr>
          <w:sz w:val="28"/>
          <w:szCs w:val="28"/>
          <w:shd w:fill="auto" w:val="clear"/>
        </w:rPr>
        <w:t xml:space="preserve"> % (образование, физическая культура и спорт, культура, социальная политика),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7,2</w:t>
      </w:r>
      <w:r>
        <w:rPr>
          <w:sz w:val="28"/>
          <w:szCs w:val="28"/>
          <w:shd w:fill="auto" w:val="clear"/>
        </w:rPr>
        <w:t xml:space="preserve"> % расходы на жилищно-коммунальное хозяйство,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13,5</w:t>
      </w:r>
      <w:r>
        <w:rPr>
          <w:sz w:val="28"/>
          <w:szCs w:val="28"/>
          <w:shd w:fill="auto" w:val="clear"/>
        </w:rPr>
        <w:t xml:space="preserve"> % национальная безопасность и правоохранительная деятельность,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10,4</w:t>
      </w:r>
      <w:r>
        <w:rPr>
          <w:sz w:val="28"/>
          <w:szCs w:val="28"/>
          <w:shd w:fill="auto" w:val="clear"/>
        </w:rPr>
        <w:t xml:space="preserve"> % - общегосударственные вопросы, национальная экономика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3,8</w:t>
      </w:r>
      <w:r>
        <w:rPr>
          <w:sz w:val="28"/>
          <w:szCs w:val="28"/>
          <w:shd w:fill="auto" w:val="clear"/>
        </w:rPr>
        <w:t> %.</w:t>
      </w:r>
    </w:p>
    <w:p>
      <w:pPr>
        <w:pStyle w:val="Normal"/>
        <w:ind w:firstLine="72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true"/>
        <w:ind w:firstLine="851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Оборот земли. Кадастровая оценка. Государственные контракты.</w:t>
      </w:r>
    </w:p>
    <w:p>
      <w:pPr>
        <w:pStyle w:val="Normal"/>
        <w:tabs>
          <w:tab w:val="clear" w:pos="708"/>
          <w:tab w:val="left" w:pos="1134" w:leader="none"/>
        </w:tabs>
        <w:overflowPunct w:val="false"/>
        <w:ind w:firstLine="680"/>
        <w:jc w:val="both"/>
        <w:textAlignment w:val="baseline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Проведена оценка рыночной стоимости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sz w:val="28"/>
          <w:szCs w:val="28"/>
          <w:shd w:fill="auto" w:val="clear"/>
        </w:rPr>
        <w:t xml:space="preserve"> объектов муниципальной собственности.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Поступления в бюджет ЗАТО г. Радужный неналоговых доходов от использования и продажи имущества за 1 квартал 20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21</w:t>
      </w:r>
      <w:r>
        <w:rPr>
          <w:sz w:val="28"/>
          <w:szCs w:val="28"/>
          <w:shd w:fill="auto" w:val="clear"/>
        </w:rPr>
        <w:t xml:space="preserve"> составляют: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от арендной платы за муниципальное имущество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207,7</w:t>
      </w:r>
      <w:r>
        <w:rPr>
          <w:sz w:val="28"/>
          <w:szCs w:val="28"/>
          <w:shd w:fill="auto" w:val="clear"/>
        </w:rPr>
        <w:t xml:space="preserve"> тыс. руб.;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от арендной платы за земельные участки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2 759</w:t>
      </w:r>
      <w:r>
        <w:rPr>
          <w:sz w:val="28"/>
          <w:szCs w:val="28"/>
          <w:shd w:fill="auto" w:val="clear"/>
        </w:rPr>
        <w:t xml:space="preserve"> тыс. руб.;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от перечисления части прибыли МУП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864,78</w:t>
      </w:r>
      <w:r>
        <w:rPr>
          <w:sz w:val="28"/>
          <w:szCs w:val="28"/>
          <w:shd w:fill="auto" w:val="clear"/>
        </w:rPr>
        <w:t xml:space="preserve"> тыс. руб.;</w:t>
      </w:r>
    </w:p>
    <w:p>
      <w:pPr>
        <w:pStyle w:val="Normal"/>
        <w:ind w:left="851" w:hanging="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доходы от реализации имущества, находящегося в муниципальной собственности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348,7</w:t>
      </w:r>
      <w:r>
        <w:rPr>
          <w:sz w:val="28"/>
          <w:szCs w:val="28"/>
          <w:shd w:fill="auto" w:val="clear"/>
        </w:rPr>
        <w:t xml:space="preserve"> тыс. руб.</w:t>
      </w:r>
    </w:p>
    <w:p>
      <w:pPr>
        <w:pStyle w:val="Normal"/>
        <w:ind w:firstLine="851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Благоустройство - улучшение жизни населения</w:t>
      </w:r>
      <w:r>
        <w:rPr>
          <w:sz w:val="28"/>
          <w:szCs w:val="28"/>
          <w:shd w:fill="auto" w:val="clear"/>
        </w:rPr>
        <w:t>, создание наиболее благоприятных и комфортных условий для проживания и здоровья человека. Благоустройство территорий - это системный процесс, огромный перечень работ, приведение в порядок улиц, зданий, системы освещения, озеленение территорий, создание цветников, строительство и ремонт дорог и тротуаров.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МКУ «Дорожник» за 1 квартал 20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21</w:t>
      </w:r>
      <w:r>
        <w:rPr>
          <w:sz w:val="28"/>
          <w:szCs w:val="28"/>
          <w:shd w:fill="auto" w:val="clear"/>
        </w:rPr>
        <w:t xml:space="preserve"> г. выполнил следующие виды работ: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-вывезено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20,4</w:t>
      </w:r>
      <w:r>
        <w:rPr>
          <w:sz w:val="28"/>
          <w:szCs w:val="28"/>
          <w:shd w:fill="auto" w:val="clear"/>
        </w:rPr>
        <w:t xml:space="preserve"> тыс. куб. м снега;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- механизированная очистка дорог от снега – 180 тыс. кв. м;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- устранение зимней скользкости пескосоляной смесью;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устранение аварийной ямочности в объеме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130</w:t>
      </w:r>
      <w:r>
        <w:rPr>
          <w:sz w:val="28"/>
          <w:szCs w:val="28"/>
          <w:shd w:fill="auto" w:val="clear"/>
        </w:rPr>
        <w:t xml:space="preserve"> кв.м холодным асфальтом;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-уборка случайного мусора на газонах, прилегающих к тротуарам, пешеходным дорожкам и площадкам города;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- проведена санитарная очистка обочин и придорожной полосы от мусора и смета;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-чистка, окраска и ремонт элементов благоустройства (столбов освещения, досок объявлений, ограждений, элементов детских, спортивных площадок).</w:t>
      </w:r>
    </w:p>
    <w:p>
      <w:pPr>
        <w:pStyle w:val="Normal"/>
        <w:ind w:firstLine="708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lineRule="auto" w:line="276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Жилищно - коммунальное хозяйство.</w:t>
      </w:r>
    </w:p>
    <w:p>
      <w:pPr>
        <w:pStyle w:val="Normal"/>
        <w:spacing w:lineRule="auto" w:line="240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За январь - март 20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21</w:t>
      </w:r>
      <w:r>
        <w:rPr>
          <w:sz w:val="28"/>
          <w:szCs w:val="28"/>
          <w:shd w:fill="auto" w:val="clear"/>
        </w:rPr>
        <w:t xml:space="preserve"> г. у предприятий города, обеспечивающих электро, тепло-, водо- и газоснабжение, сбоев в работе зафиксировано не было. Жилищно-коммунальное хозяйство и объекты социальной сферы были подготовлены к отопительному сезону одними из первых в области. Финансирование капитальных ремонтов жилищно – коммунального хозяйства и объектов социальной сферы осуществлялось по муниципальным программам.</w:t>
      </w:r>
    </w:p>
    <w:p>
      <w:pPr>
        <w:pStyle w:val="Normal"/>
        <w:ind w:firstLine="708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Исполнение бюджетных расходов по закупкам для муниципальных нужд</w:t>
      </w:r>
      <w:r>
        <w:rPr>
          <w:sz w:val="28"/>
          <w:szCs w:val="28"/>
          <w:shd w:fill="auto" w:val="clear"/>
        </w:rPr>
        <w:t>. За 1 квартал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21</w:t>
      </w:r>
      <w:r>
        <w:rPr>
          <w:sz w:val="28"/>
          <w:szCs w:val="28"/>
          <w:shd w:fill="auto" w:val="clear"/>
        </w:rPr>
        <w:t xml:space="preserve"> г. подготовлены и размещены 6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5</w:t>
      </w:r>
      <w:r>
        <w:rPr>
          <w:sz w:val="28"/>
          <w:szCs w:val="28"/>
          <w:shd w:fill="auto" w:val="clear"/>
        </w:rPr>
        <w:t xml:space="preserve"> закупок для муниципальных нужд, в том числе: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</w:t>
      </w:r>
      <w:r>
        <w:rPr>
          <w:sz w:val="28"/>
          <w:szCs w:val="28"/>
          <w:shd w:fill="auto" w:val="clear"/>
        </w:rPr>
        <w:t xml:space="preserve"> - открыты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й</w:t>
      </w:r>
      <w:r>
        <w:rPr>
          <w:sz w:val="28"/>
          <w:szCs w:val="28"/>
          <w:shd w:fill="auto" w:val="clear"/>
        </w:rPr>
        <w:t xml:space="preserve"> конкурс в электронн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ой</w:t>
      </w:r>
      <w:r>
        <w:rPr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форме</w:t>
      </w:r>
      <w:r>
        <w:rPr>
          <w:sz w:val="28"/>
          <w:szCs w:val="28"/>
          <w:shd w:fill="auto" w:val="clear"/>
        </w:rPr>
        <w:t xml:space="preserve">,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4</w:t>
      </w:r>
      <w:r>
        <w:rPr>
          <w:sz w:val="28"/>
          <w:szCs w:val="28"/>
          <w:shd w:fill="auto" w:val="clear"/>
        </w:rPr>
        <w:t xml:space="preserve"> - запрос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а</w:t>
      </w:r>
      <w:r>
        <w:rPr>
          <w:sz w:val="28"/>
          <w:szCs w:val="28"/>
          <w:shd w:fill="auto" w:val="clear"/>
        </w:rPr>
        <w:t xml:space="preserve"> котировок. Всего объявили торгов на сумму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115,2</w:t>
      </w:r>
      <w:r>
        <w:rPr>
          <w:sz w:val="28"/>
          <w:szCs w:val="28"/>
          <w:shd w:fill="auto" w:val="clear"/>
        </w:rPr>
        <w:t xml:space="preserve"> млн. руб.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П</w:t>
      </w:r>
      <w:r>
        <w:rPr>
          <w:sz w:val="28"/>
          <w:szCs w:val="28"/>
          <w:shd w:fill="auto" w:val="clear"/>
        </w:rPr>
        <w:t xml:space="preserve">о результатам торгов контракты заключены на сумму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63,5</w:t>
      </w:r>
      <w:r>
        <w:rPr>
          <w:sz w:val="28"/>
          <w:szCs w:val="28"/>
          <w:shd w:fill="auto" w:val="clear"/>
        </w:rPr>
        <w:t xml:space="preserve"> млн. руб., экономия по результатам отбора поставщиков составила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12,9</w:t>
      </w:r>
      <w:r>
        <w:rPr>
          <w:sz w:val="28"/>
          <w:szCs w:val="28"/>
          <w:shd w:fill="auto" w:val="clear"/>
        </w:rPr>
        <w:t xml:space="preserve"> млн. руб. (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16,9</w:t>
      </w:r>
      <w:r>
        <w:rPr>
          <w:sz w:val="28"/>
          <w:szCs w:val="28"/>
          <w:shd w:fill="auto" w:val="clear"/>
        </w:rPr>
        <w:t xml:space="preserve"> %).</w:t>
      </w:r>
    </w:p>
    <w:p>
      <w:pPr>
        <w:pStyle w:val="Normal"/>
        <w:ind w:firstLine="72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Рынок труда.</w:t>
      </w:r>
      <w:r>
        <w:rPr>
          <w:sz w:val="28"/>
          <w:szCs w:val="28"/>
          <w:shd w:fill="auto" w:val="clear"/>
        </w:rPr>
        <w:t xml:space="preserve"> Уровень безработицы на 1 апреля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21</w:t>
      </w:r>
      <w:r>
        <w:rPr>
          <w:sz w:val="28"/>
          <w:szCs w:val="28"/>
          <w:shd w:fill="auto" w:val="clear"/>
        </w:rPr>
        <w:t xml:space="preserve"> г. составил 2,3 %. увеличение по сравнению с аналогичным периодом прошлого года на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27</w:t>
      </w:r>
      <w:r>
        <w:rPr>
          <w:sz w:val="28"/>
          <w:szCs w:val="28"/>
          <w:shd w:fill="auto" w:val="clear"/>
        </w:rPr>
        <w:t xml:space="preserve">% от численности трудоспособного населения. В Центр занятости обратилось в поиске подходящей работы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225</w:t>
      </w:r>
      <w:r>
        <w:rPr>
          <w:sz w:val="28"/>
          <w:szCs w:val="28"/>
          <w:shd w:fill="auto" w:val="clear"/>
        </w:rPr>
        <w:t xml:space="preserve"> человека. Численность официально зарегистрированных безработных 2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18</w:t>
      </w:r>
      <w:r>
        <w:rPr>
          <w:sz w:val="28"/>
          <w:szCs w:val="28"/>
          <w:shd w:fill="auto" w:val="clear"/>
        </w:rPr>
        <w:t xml:space="preserve"> человек, пособие по безработице получали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127</w:t>
      </w:r>
      <w:r>
        <w:rPr>
          <w:sz w:val="28"/>
          <w:szCs w:val="28"/>
          <w:shd w:fill="auto" w:val="clear"/>
        </w:rPr>
        <w:t xml:space="preserve"> безработных граждан. Из числа безработных граждан, уволившихся по собственному желанию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65,6</w:t>
      </w:r>
      <w:r>
        <w:rPr>
          <w:sz w:val="28"/>
          <w:szCs w:val="28"/>
          <w:shd w:fill="auto" w:val="clear"/>
        </w:rPr>
        <w:t xml:space="preserve">%, уволены в связи с ликвидацией организации, либо сокращением численности или штата работников организации -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0,9</w:t>
      </w:r>
      <w:r>
        <w:rPr>
          <w:sz w:val="28"/>
          <w:szCs w:val="28"/>
          <w:shd w:fill="auto" w:val="clear"/>
        </w:rPr>
        <w:t xml:space="preserve">%. 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Напряженность (соотношение незанятых граждан и заявленных вакансий) на рынке труда – 2,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8</w:t>
      </w:r>
      <w:r>
        <w:rPr>
          <w:sz w:val="28"/>
          <w:szCs w:val="28"/>
          <w:shd w:fill="auto" w:val="clear"/>
        </w:rPr>
        <w:t xml:space="preserve"> незанятых гражданина на 1 вакансию.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За январь-март 20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21</w:t>
      </w:r>
      <w:r>
        <w:rPr>
          <w:sz w:val="28"/>
          <w:szCs w:val="28"/>
          <w:shd w:fill="auto" w:val="clear"/>
        </w:rPr>
        <w:t xml:space="preserve"> г. было трудоустроено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70</w:t>
      </w:r>
      <w:r>
        <w:rPr>
          <w:sz w:val="28"/>
          <w:szCs w:val="28"/>
          <w:shd w:fill="auto" w:val="clear"/>
        </w:rPr>
        <w:t xml:space="preserve"> граждан ЗАТО г. Радужный,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они</w:t>
      </w:r>
      <w:r>
        <w:rPr>
          <w:sz w:val="28"/>
          <w:szCs w:val="28"/>
          <w:shd w:fill="auto" w:val="clear"/>
        </w:rPr>
        <w:t xml:space="preserve"> имели статус безработного.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Потребительский рынок. </w:t>
      </w:r>
      <w:r>
        <w:rPr>
          <w:sz w:val="28"/>
          <w:szCs w:val="28"/>
          <w:shd w:fill="auto" w:val="clear"/>
        </w:rPr>
        <w:t>Объем оборота розничной торговли во всех каналах реализации за январь – март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21</w:t>
      </w:r>
      <w:r>
        <w:rPr>
          <w:sz w:val="28"/>
          <w:szCs w:val="28"/>
          <w:shd w:fill="auto" w:val="clear"/>
        </w:rPr>
        <w:t xml:space="preserve"> г. составил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343,9</w:t>
      </w:r>
      <w:r>
        <w:rPr>
          <w:sz w:val="28"/>
          <w:szCs w:val="28"/>
          <w:shd w:fill="auto" w:val="clear"/>
        </w:rPr>
        <w:t> млн. рублей, что составляет 9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5,8</w:t>
      </w:r>
      <w:r>
        <w:rPr>
          <w:sz w:val="28"/>
          <w:szCs w:val="28"/>
          <w:shd w:fill="auto" w:val="clear"/>
        </w:rPr>
        <w:t>% по сравнению с аналогичным периодом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20</w:t>
      </w:r>
      <w:r>
        <w:rPr>
          <w:sz w:val="28"/>
          <w:szCs w:val="28"/>
          <w:shd w:fill="auto" w:val="clear"/>
        </w:rPr>
        <w:t xml:space="preserve"> г.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Пищевых продуктов, включая напитки, и табачных изделий за этот период продано на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211,6</w:t>
      </w:r>
      <w:r>
        <w:rPr>
          <w:sz w:val="28"/>
          <w:szCs w:val="28"/>
          <w:shd w:fill="auto" w:val="clear"/>
        </w:rPr>
        <w:t xml:space="preserve"> млн. рублей, непродовольственных товаров на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7</w:t>
      </w:r>
      <w:r>
        <w:rPr>
          <w:sz w:val="28"/>
          <w:szCs w:val="28"/>
          <w:shd w:fill="auto" w:val="clear"/>
        </w:rPr>
        <w:t xml:space="preserve">3,3 млн. руб. В товарной массе это составило соответственно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103,3</w:t>
      </w:r>
      <w:r>
        <w:rPr>
          <w:sz w:val="28"/>
          <w:szCs w:val="28"/>
          <w:shd w:fill="auto" w:val="clear"/>
        </w:rPr>
        <w:t xml:space="preserve">% и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103,5</w:t>
      </w:r>
      <w:r>
        <w:rPr>
          <w:sz w:val="28"/>
          <w:szCs w:val="28"/>
          <w:shd w:fill="auto" w:val="clear"/>
        </w:rPr>
        <w:t> % к январю-марту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20 </w:t>
      </w:r>
      <w:r>
        <w:rPr>
          <w:sz w:val="28"/>
          <w:szCs w:val="28"/>
          <w:shd w:fill="auto" w:val="clear"/>
        </w:rPr>
        <w:t>г.</w:t>
      </w:r>
    </w:p>
    <w:p>
      <w:pPr>
        <w:pStyle w:val="Normal"/>
        <w:ind w:firstLine="720"/>
        <w:jc w:val="both"/>
        <w:rPr>
          <w:b/>
          <w:b/>
          <w:sz w:val="28"/>
          <w:szCs w:val="28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Транспорт. </w:t>
      </w:r>
      <w:r>
        <w:rPr>
          <w:sz w:val="28"/>
          <w:szCs w:val="28"/>
          <w:shd w:fill="auto" w:val="clear"/>
        </w:rPr>
        <w:t>Автобусным транспортом общего пользования в январе - марте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21 </w:t>
      </w:r>
      <w:r>
        <w:rPr>
          <w:sz w:val="28"/>
          <w:szCs w:val="28"/>
          <w:shd w:fill="auto" w:val="clear"/>
        </w:rPr>
        <w:t xml:space="preserve">г. перевезено пассажиров на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21,4</w:t>
      </w:r>
      <w:r>
        <w:rPr>
          <w:sz w:val="28"/>
          <w:szCs w:val="28"/>
          <w:shd w:fill="auto" w:val="clear"/>
        </w:rPr>
        <w:t> % меньше, чем в аналогичном периоде прошлого года. Пассажирооборот автобусного транспорта общего пользования к январю – марту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20</w:t>
      </w:r>
      <w:r>
        <w:rPr>
          <w:sz w:val="28"/>
          <w:szCs w:val="28"/>
          <w:shd w:fill="auto" w:val="clear"/>
        </w:rPr>
        <w:t xml:space="preserve">г. Составил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78,3</w:t>
      </w:r>
      <w:r>
        <w:rPr>
          <w:sz w:val="28"/>
          <w:szCs w:val="28"/>
          <w:shd w:fill="auto" w:val="clear"/>
        </w:rPr>
        <w:t xml:space="preserve"> %, или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2,5</w:t>
      </w:r>
      <w:r>
        <w:rPr>
          <w:sz w:val="28"/>
          <w:szCs w:val="28"/>
          <w:shd w:fill="auto" w:val="clear"/>
        </w:rPr>
        <w:t xml:space="preserve"> млн. пасс-км. Выполнено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3,96</w:t>
      </w:r>
      <w:r>
        <w:rPr>
          <w:sz w:val="28"/>
          <w:szCs w:val="28"/>
          <w:shd w:fill="auto" w:val="clear"/>
        </w:rPr>
        <w:t xml:space="preserve"> тыс. рейсов, выполнение составляет 99,8% предусмотренных расписанием. 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Для проезда в январе - марте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21</w:t>
      </w:r>
      <w:r>
        <w:rPr>
          <w:sz w:val="28"/>
          <w:szCs w:val="28"/>
          <w:shd w:fill="auto" w:val="clear"/>
        </w:rPr>
        <w:t xml:space="preserve"> г. было реализовано: 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1. на пригородный маршрут: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447</w:t>
      </w:r>
      <w:r>
        <w:rPr>
          <w:sz w:val="28"/>
          <w:szCs w:val="28"/>
          <w:shd w:fill="auto" w:val="clear"/>
        </w:rPr>
        <w:t xml:space="preserve"> проездных билета для учащихся и студентов, в том числе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3</w:t>
      </w:r>
      <w:r>
        <w:rPr>
          <w:sz w:val="28"/>
          <w:szCs w:val="28"/>
          <w:shd w:fill="auto" w:val="clear"/>
        </w:rPr>
        <w:t xml:space="preserve"> из многодетных семей;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190</w:t>
      </w:r>
      <w:r>
        <w:rPr>
          <w:sz w:val="28"/>
          <w:szCs w:val="28"/>
          <w:shd w:fill="auto" w:val="clear"/>
        </w:rPr>
        <w:t xml:space="preserve"> социальных проездных билета для отдельных категорий граждан;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2. на городской маршрут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45</w:t>
      </w:r>
      <w:r>
        <w:rPr>
          <w:sz w:val="28"/>
          <w:szCs w:val="28"/>
          <w:shd w:fill="auto" w:val="clear"/>
        </w:rPr>
        <w:t xml:space="preserve"> билетов.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Демографическая ситуация.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По данным ЗАГСа в январе - марте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21 </w:t>
      </w:r>
      <w:r>
        <w:rPr>
          <w:sz w:val="28"/>
          <w:szCs w:val="28"/>
          <w:shd w:fill="auto" w:val="clear"/>
        </w:rPr>
        <w:t>г. родилось 3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</w:t>
      </w:r>
      <w:r>
        <w:rPr>
          <w:sz w:val="28"/>
          <w:szCs w:val="28"/>
          <w:shd w:fill="auto" w:val="clear"/>
        </w:rPr>
        <w:t xml:space="preserve"> ребенок, умерло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57</w:t>
      </w:r>
      <w:r>
        <w:rPr>
          <w:sz w:val="28"/>
          <w:szCs w:val="28"/>
          <w:shd w:fill="auto" w:val="clear"/>
        </w:rPr>
        <w:t xml:space="preserve"> человек,</w:t>
      </w:r>
      <w:r>
        <w:rPr>
          <w:b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естественная убыль составила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26 </w:t>
      </w:r>
      <w:r>
        <w:rPr>
          <w:sz w:val="28"/>
          <w:szCs w:val="28"/>
          <w:shd w:fill="auto" w:val="clear"/>
        </w:rPr>
        <w:t>человек (в аналогичный период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20 </w:t>
      </w:r>
      <w:r>
        <w:rPr>
          <w:sz w:val="28"/>
          <w:szCs w:val="28"/>
          <w:shd w:fill="auto" w:val="clear"/>
        </w:rPr>
        <w:t xml:space="preserve">г. убыль составляла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9</w:t>
      </w:r>
      <w:r>
        <w:rPr>
          <w:sz w:val="28"/>
          <w:szCs w:val="28"/>
          <w:shd w:fill="auto" w:val="clear"/>
        </w:rPr>
        <w:t xml:space="preserve"> человек). 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Число юридически оформленных в органах ЗАГС браков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сократилось</w:t>
      </w:r>
      <w:r>
        <w:rPr>
          <w:sz w:val="28"/>
          <w:szCs w:val="28"/>
          <w:shd w:fill="auto" w:val="clear"/>
        </w:rPr>
        <w:t xml:space="preserve"> в 1,5 раза (20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20 </w:t>
      </w:r>
      <w:r>
        <w:rPr>
          <w:sz w:val="28"/>
          <w:szCs w:val="28"/>
          <w:shd w:fill="auto" w:val="clear"/>
        </w:rPr>
        <w:t>г. - 1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8</w:t>
      </w:r>
      <w:r>
        <w:rPr>
          <w:sz w:val="28"/>
          <w:szCs w:val="28"/>
          <w:shd w:fill="auto" w:val="clear"/>
        </w:rPr>
        <w:t>,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21 </w:t>
      </w:r>
      <w:r>
        <w:rPr>
          <w:sz w:val="28"/>
          <w:szCs w:val="28"/>
          <w:shd w:fill="auto" w:val="clear"/>
        </w:rPr>
        <w:t xml:space="preserve">г. -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12</w:t>
      </w:r>
      <w:r>
        <w:rPr>
          <w:sz w:val="28"/>
          <w:szCs w:val="28"/>
          <w:shd w:fill="auto" w:val="clear"/>
        </w:rPr>
        <w:t>), число разводов - в 1,9 раза. (20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20 </w:t>
      </w:r>
      <w:r>
        <w:rPr>
          <w:sz w:val="28"/>
          <w:szCs w:val="28"/>
          <w:shd w:fill="auto" w:val="clear"/>
        </w:rPr>
        <w:t>г. - 2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</w:t>
      </w:r>
      <w:r>
        <w:rPr>
          <w:sz w:val="28"/>
          <w:szCs w:val="28"/>
          <w:shd w:fill="auto" w:val="clear"/>
        </w:rPr>
        <w:t>,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21</w:t>
      </w:r>
      <w:r>
        <w:rPr>
          <w:sz w:val="28"/>
          <w:szCs w:val="28"/>
          <w:shd w:fill="auto" w:val="clear"/>
        </w:rPr>
        <w:t xml:space="preserve">г. -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11</w:t>
      </w:r>
      <w:r>
        <w:rPr>
          <w:sz w:val="28"/>
          <w:szCs w:val="28"/>
          <w:shd w:fill="auto" w:val="clear"/>
        </w:rPr>
        <w:t>).</w:t>
      </w:r>
    </w:p>
    <w:p>
      <w:pPr>
        <w:pStyle w:val="Normal"/>
        <w:ind w:firstLine="72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Денежные доходы населения.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Cs/>
          <w:sz w:val="28"/>
          <w:szCs w:val="28"/>
          <w:shd w:fill="auto" w:val="clear"/>
        </w:rPr>
        <w:t xml:space="preserve">Среднесписочная численность работников организаций (без учета субъектов малого предпринимательства) за январь – </w:t>
      </w:r>
      <w:r>
        <w:rPr>
          <w:rFonts w:eastAsia="Times New Roman" w:cs="Times New Roman"/>
          <w:bCs/>
          <w:sz w:val="28"/>
          <w:szCs w:val="28"/>
          <w:shd w:fill="auto" w:val="clear"/>
          <w:lang w:eastAsia="ru-RU"/>
        </w:rPr>
        <w:t xml:space="preserve">февраль </w:t>
      </w:r>
      <w:r>
        <w:rPr>
          <w:bCs/>
          <w:sz w:val="28"/>
          <w:szCs w:val="28"/>
          <w:shd w:fill="auto" w:val="clear"/>
        </w:rPr>
        <w:t xml:space="preserve">2021 г. Составила </w:t>
      </w:r>
      <w:r>
        <w:rPr>
          <w:rFonts w:eastAsia="Times New Roman" w:cs="Times New Roman"/>
          <w:bCs/>
          <w:sz w:val="28"/>
          <w:szCs w:val="28"/>
          <w:shd w:fill="auto" w:val="clear"/>
          <w:lang w:eastAsia="ru-RU"/>
        </w:rPr>
        <w:t>6 567</w:t>
      </w:r>
      <w:r>
        <w:rPr>
          <w:bCs/>
          <w:sz w:val="28"/>
          <w:szCs w:val="28"/>
          <w:shd w:fill="auto" w:val="clear"/>
        </w:rPr>
        <w:t xml:space="preserve"> человек и увеличилась на </w:t>
      </w:r>
      <w:r>
        <w:rPr>
          <w:rFonts w:eastAsia="Times New Roman" w:cs="Times New Roman"/>
          <w:bCs/>
          <w:sz w:val="28"/>
          <w:szCs w:val="28"/>
          <w:shd w:fill="auto" w:val="clear"/>
          <w:lang w:eastAsia="ru-RU"/>
        </w:rPr>
        <w:t>14,1</w:t>
      </w:r>
      <w:r>
        <w:rPr>
          <w:bCs/>
          <w:sz w:val="28"/>
          <w:szCs w:val="28"/>
          <w:shd w:fill="auto" w:val="clear"/>
        </w:rPr>
        <w:t>% по сравнению с 20</w:t>
      </w:r>
      <w:r>
        <w:rPr>
          <w:rFonts w:eastAsia="Times New Roman" w:cs="Times New Roman"/>
          <w:bCs/>
          <w:sz w:val="28"/>
          <w:szCs w:val="28"/>
          <w:shd w:fill="auto" w:val="clear"/>
          <w:lang w:eastAsia="ru-RU"/>
        </w:rPr>
        <w:t xml:space="preserve">20 </w:t>
      </w:r>
      <w:r>
        <w:rPr>
          <w:bCs/>
          <w:sz w:val="28"/>
          <w:szCs w:val="28"/>
          <w:shd w:fill="auto" w:val="clear"/>
        </w:rPr>
        <w:t xml:space="preserve">г. 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Среднемесячная номинальная начисленная заработная плата в крупных и средних организациях города за январь - март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21</w:t>
      </w:r>
      <w:r>
        <w:rPr>
          <w:sz w:val="28"/>
          <w:szCs w:val="28"/>
          <w:shd w:fill="auto" w:val="clear"/>
        </w:rPr>
        <w:t xml:space="preserve"> г. составила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40 880,8</w:t>
      </w:r>
      <w:r>
        <w:rPr>
          <w:sz w:val="28"/>
          <w:szCs w:val="28"/>
          <w:shd w:fill="auto" w:val="clear"/>
        </w:rPr>
        <w:t xml:space="preserve"> рублей и увеличилась по сравнению с аналогичным периодом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20 </w:t>
      </w:r>
      <w:r>
        <w:rPr>
          <w:sz w:val="28"/>
          <w:szCs w:val="28"/>
          <w:shd w:fill="auto" w:val="clear"/>
        </w:rPr>
        <w:t xml:space="preserve">г.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н</w:t>
      </w:r>
      <w:r>
        <w:rPr>
          <w:sz w:val="28"/>
          <w:szCs w:val="28"/>
          <w:shd w:fill="auto" w:val="clear"/>
        </w:rPr>
        <w:t xml:space="preserve">а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7,9</w:t>
      </w:r>
      <w:r>
        <w:rPr>
          <w:sz w:val="28"/>
          <w:szCs w:val="28"/>
          <w:shd w:fill="auto" w:val="clear"/>
        </w:rPr>
        <w:t>%, в том числе по видам экономической деятельности: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обрабатывающие производства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47 012,1 </w:t>
      </w:r>
      <w:r>
        <w:rPr>
          <w:sz w:val="28"/>
          <w:szCs w:val="28"/>
          <w:shd w:fill="auto" w:val="clear"/>
        </w:rPr>
        <w:t>руб.;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оптовая и розничная торговля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24 429,0 </w:t>
      </w:r>
      <w:r>
        <w:rPr>
          <w:sz w:val="28"/>
          <w:szCs w:val="28"/>
          <w:shd w:fill="auto" w:val="clear"/>
        </w:rPr>
        <w:t>руб.;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в области информации и связи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29 568,9</w:t>
      </w:r>
      <w:r>
        <w:rPr>
          <w:sz w:val="28"/>
          <w:szCs w:val="28"/>
          <w:shd w:fill="auto" w:val="clear"/>
        </w:rPr>
        <w:t xml:space="preserve"> руб.;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- по операциям с недвижимым имуществом – 2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</w:t>
      </w:r>
      <w:r>
        <w:rPr>
          <w:sz w:val="28"/>
          <w:szCs w:val="28"/>
          <w:shd w:fill="auto" w:val="clear"/>
        </w:rPr>
        <w:t> 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578,4 </w:t>
      </w:r>
      <w:r>
        <w:rPr>
          <w:sz w:val="28"/>
          <w:szCs w:val="28"/>
          <w:shd w:fill="auto" w:val="clear"/>
        </w:rPr>
        <w:t>руб.;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образование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30 926,9 </w:t>
      </w:r>
      <w:r>
        <w:rPr>
          <w:sz w:val="28"/>
          <w:szCs w:val="28"/>
          <w:shd w:fill="auto" w:val="clear"/>
        </w:rPr>
        <w:t>руб.;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здравоохранение и предоставление социальных услуг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30 458 </w:t>
      </w:r>
      <w:r>
        <w:rPr>
          <w:sz w:val="28"/>
          <w:szCs w:val="28"/>
          <w:shd w:fill="auto" w:val="clear"/>
        </w:rPr>
        <w:t>руб.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Просроченная задолженность по заработной плате отсутствует.</w:t>
      </w:r>
    </w:p>
    <w:p>
      <w:pPr>
        <w:pStyle w:val="Normal"/>
        <w:ind w:firstLine="72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Образование</w:t>
      </w:r>
    </w:p>
    <w:p>
      <w:pPr>
        <w:pStyle w:val="Normal"/>
        <w:shd w:val="clear" w:color="auto" w:fill="FFFFFF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В 1 квартале 2021 г выполнены показатели среднемесячной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заработной платы всех категорий педагогических работников образовательных учреждений, установленные  в соответствии с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Указами Президента Российской Федерации.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Функционируют 3 образовательных учреждения, реализующих основную общеобразовательную программу дошкольного образования. Охват дошкольным образованием детей в возрасте от 1,5 до 7 лет составляет 100%. Дошкольные учреждения посещают 1023 ребенка, в том числе 13 детей-инвалидов.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В 2020-2021 учебном году в 2 школах города обучается 1953 человека, из них по адаптированным основным общеобразовательным программам 117 человек (6 % от общего количества обучающихся), из них дети- инвалиды 21 обучающихся (18%). Всего в школах обучаются 37 детей-инвалидов (2 % от общего количества обучающихся ). 16 детей-инвалидов обучаются  по основной общеобразовательной программе.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Дополнительное образование реализуется в трех образовательных учреждениях: Центр внешкольной работы «Лад», Детская школа искусств,  Детско-юношеская спортивная школа. Охват обучающихся в учреждениях дополнительного образования составляет 1633 человека или 58 % от контингента детей в возрасте от 5 до 18 лет, проживающих на территории муниципалитета.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За  1 квартал 2021 гг.) обучающиеся образовательных организаций, приняли участие в более чем  30 мероприятиях и конкурсах  (городских, областных, Всероссийских) различной направленности: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- выявление и поддержка одаренных детей; 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-выявления и развития у обучающихся творческих способностей и интереса к научно-исследовательской деятельности (проектно-исследовательская деятельность);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-повышения уровня потребительских знаний и финансовой грамотности, воспитания потребительской культуры российских граждан;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-повышение правовой культуры будущих избирателей, а также повышение мотивации к получению и совершенствованию знаний в области избирательного права и избирательного процесса.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изучению природных объектов и к практической деятельности по их сохранению, направленной на формирование у них экологически ответственного мировоззрения, на их личностную самореализацию и профессиональное  самоопределение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 создание условий для занятий творчеством;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 организация досуговой деятельности;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 повышение уровня гражданской сознательности;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 формирование здорового образа жизни, повышение интереса школьников к физической культуре и массовым видам спорта;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 профилактика асоциального поведения, вредных зависимостей;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 профессиональная ориентация обучающихся, создание условий для самоопределения;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 формирование патриотизма, чувства гордости и любви к Отечеству.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Культура и спорт.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Создание условий для занятий самодеятельным творчеством, организация и проведение массовых мероприятий – одно из основных направлений деятельности МКУ «Комитет по культуре и спорту» и его подведомственных учреждений. В весенние каникулы для оздоровительного лагеря были подготовлены и проведены игровые программы.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Сеть муниципальных учреждений культуры представлена бюджетным учреждением дополнительного образования детей «Детская школа искусств», муниципальными бюджетными учреждениями культуры «Центр досуга молодёжи», «Молодёжный спортивно-досуговый центр», Культурный центр «Досуг», Парк культуры и отдыха и Общедоступная библиотека.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За 1 квартал 20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21</w:t>
      </w:r>
      <w:r>
        <w:rPr>
          <w:sz w:val="28"/>
          <w:szCs w:val="28"/>
          <w:shd w:fill="auto" w:val="clear"/>
        </w:rPr>
        <w:t xml:space="preserve"> года было организовано и проведено около 18-ти городских массовых мероприятий и программ, в том числе: посвящённые Дню памяти о россиянах, исполнявших служебный долг за пределами Отечества, 30-летию вывода советских войск из Афганистана, Дню Защитника Отечества, Международному женскому дню, фотовыставка «Взгляд молодых», проведены соревнования «А ну-ка парни», «Краски жизни» и т. д.  29-31 марта прошёл фестиваль кружевоплетения «Кружевная тропинка». Приобретены сценические костюмы для детей.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Комитет по культуре и спорту совместно с ДЮСШ и областными федерациями по видам спорта провели более 30 официальных спортивно-массовых мероприятий. </w:t>
      </w:r>
    </w:p>
    <w:p>
      <w:pPr>
        <w:pStyle w:val="Normal"/>
        <w:ind w:firstLine="708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Показатели преступности.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По данным УМВД России по Владимирской области за январь – март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21 </w:t>
      </w:r>
      <w:r>
        <w:rPr>
          <w:sz w:val="28"/>
          <w:szCs w:val="28"/>
          <w:shd w:fill="auto" w:val="clear"/>
        </w:rPr>
        <w:t>г. зарегистрировано 2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3</w:t>
      </w:r>
      <w:r>
        <w:rPr>
          <w:sz w:val="28"/>
          <w:szCs w:val="28"/>
          <w:shd w:fill="auto" w:val="clear"/>
        </w:rPr>
        <w:t xml:space="preserve"> преступления, что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на 25,8%</w:t>
      </w:r>
      <w:r>
        <w:rPr>
          <w:sz w:val="28"/>
          <w:szCs w:val="28"/>
          <w:shd w:fill="auto" w:val="clear"/>
        </w:rPr>
        <w:t xml:space="preserve"> меньше, чем за аналогичный период прошлого года. Общая раскрываемость преступлений составила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76,9</w:t>
      </w:r>
      <w:r>
        <w:rPr>
          <w:sz w:val="28"/>
          <w:szCs w:val="28"/>
          <w:shd w:fill="auto" w:val="clear"/>
        </w:rPr>
        <w:t>% (в январе – марте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20 </w:t>
      </w:r>
      <w:r>
        <w:rPr>
          <w:sz w:val="28"/>
          <w:szCs w:val="28"/>
          <w:shd w:fill="auto" w:val="clear"/>
        </w:rPr>
        <w:t xml:space="preserve">г. –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55,9</w:t>
      </w:r>
      <w:r>
        <w:rPr>
          <w:sz w:val="28"/>
          <w:szCs w:val="28"/>
          <w:shd w:fill="auto" w:val="clear"/>
        </w:rPr>
        <w:t>%).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Из общего числа зарегистрированных преступлений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6</w:t>
      </w:r>
      <w:r>
        <w:rPr>
          <w:sz w:val="28"/>
          <w:szCs w:val="28"/>
          <w:shd w:fill="auto" w:val="clear"/>
        </w:rPr>
        <w:t xml:space="preserve"> отнесены к тяжким и особо тяжким преступлениям.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По сравнению с аналогичным периодом прошлого года численность выявленных лиц, совершивших преступление, уменьшилась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на 11,1%</w:t>
      </w:r>
      <w:r>
        <w:rPr>
          <w:sz w:val="28"/>
          <w:szCs w:val="28"/>
          <w:shd w:fill="auto" w:val="clear"/>
        </w:rPr>
        <w:t xml:space="preserve"> и составила в январе- марте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21 </w:t>
      </w:r>
      <w:r>
        <w:rPr>
          <w:sz w:val="28"/>
          <w:szCs w:val="28"/>
          <w:shd w:fill="auto" w:val="clear"/>
        </w:rPr>
        <w:t xml:space="preserve">г.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16</w:t>
      </w:r>
      <w:r>
        <w:rPr>
          <w:sz w:val="28"/>
          <w:szCs w:val="28"/>
          <w:shd w:fill="auto" w:val="clear"/>
        </w:rPr>
        <w:t xml:space="preserve"> человек.</w:t>
      </w:r>
    </w:p>
    <w:p>
      <w:pPr>
        <w:pStyle w:val="Normal"/>
        <w:ind w:firstLine="708"/>
        <w:jc w:val="both"/>
        <w:rPr>
          <w:shd w:fill="auto" w:val="clear"/>
        </w:rPr>
      </w:pPr>
      <w:r>
        <w:rPr/>
      </w:r>
    </w:p>
    <w:p>
      <w:pPr>
        <w:pStyle w:val="Normal"/>
        <w:ind w:firstLine="708"/>
        <w:jc w:val="both"/>
        <w:rPr>
          <w:shd w:fill="auto" w:val="clear"/>
        </w:rPr>
      </w:pPr>
      <w:r>
        <w:rPr/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Заведующая отделом экономики</w:t>
        <w:tab/>
        <w:tab/>
        <w:tab/>
        <w:tab/>
        <w:tab/>
        <w:t>Т.П. Симонова</w:t>
      </w:r>
    </w:p>
    <w:sectPr>
      <w:footerReference w:type="default" r:id="rId2"/>
      <w:type w:val="nextPage"/>
      <w:pgSz w:w="11906" w:h="17008"/>
      <w:pgMar w:left="1701" w:right="850" w:header="0" w:top="851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19802600"/>
    </w:sdtPr>
    <w:sdtContent>
      <w:p>
        <w:pPr>
          <w:pStyle w:val="Style23"/>
          <w:jc w:val="right"/>
          <w:rPr/>
        </w:pPr>
        <w:r>
          <w:rPr/>
        </w:r>
      </w:p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6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0319f6"/>
    <w:rPr>
      <w:rFonts w:ascii="Arial" w:hAnsi="Arial" w:eastAsia="Times New Roman" w:cs="Times New Roman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6a17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6a17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097a01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912fc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0319f6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semiHidden/>
    <w:unhideWhenUsed/>
    <w:rsid w:val="006a17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7"/>
    <w:uiPriority w:val="99"/>
    <w:unhideWhenUsed/>
    <w:rsid w:val="006a17e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086A-97D2-466C-B30F-C2D16F92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LibreOffice/7.0.4.2$Windows_X86_64 LibreOffice_project/dcf040e67528d9187c66b2379df5ea4407429775</Application>
  <AppVersion>15.0000</AppVersion>
  <Pages>5</Pages>
  <Words>1507</Words>
  <Characters>9829</Characters>
  <CharactersWithSpaces>11310</CharactersWithSpaces>
  <Paragraphs>81</Paragraphs>
  <Company>Администрация г.Радужный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2020-05-20T06:12:00Z</dcterms:created>
  <dc:creator>aadm23</dc:creator>
  <dc:description/>
  <dc:language>ru-RU</dc:language>
  <cp:lastModifiedBy/>
  <cp:lastPrinted>2021-07-09T11:52:45Z</cp:lastPrinted>
  <dcterms:modified xsi:type="dcterms:W3CDTF">2021-07-09T11:52:53Z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