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8E" w:rsidRDefault="0072341D">
      <w:pPr>
        <w:ind w:firstLine="720"/>
        <w:jc w:val="center"/>
      </w:pPr>
      <w:r>
        <w:rPr>
          <w:b/>
          <w:color w:val="000000"/>
          <w:sz w:val="28"/>
          <w:szCs w:val="28"/>
        </w:rPr>
        <w:t>С</w:t>
      </w:r>
      <w:r>
        <w:rPr>
          <w:b/>
          <w:sz w:val="28"/>
          <w:szCs w:val="28"/>
        </w:rPr>
        <w:t>оциально – экономическо</w:t>
      </w:r>
      <w:r>
        <w:rPr>
          <w:b/>
          <w:color w:val="000000"/>
          <w:sz w:val="28"/>
          <w:szCs w:val="28"/>
        </w:rPr>
        <w:t>е</w:t>
      </w:r>
      <w:r>
        <w:rPr>
          <w:b/>
          <w:sz w:val="28"/>
          <w:szCs w:val="28"/>
        </w:rPr>
        <w:t xml:space="preserve"> развити</w:t>
      </w:r>
      <w:r>
        <w:rPr>
          <w:b/>
          <w:color w:val="000000"/>
          <w:sz w:val="28"/>
          <w:szCs w:val="28"/>
        </w:rPr>
        <w:t>е</w:t>
      </w:r>
      <w:r>
        <w:rPr>
          <w:b/>
          <w:sz w:val="28"/>
          <w:szCs w:val="28"/>
        </w:rPr>
        <w:t xml:space="preserve"> ЗАТО город Радужный Владимирской области за </w:t>
      </w:r>
      <w:r>
        <w:rPr>
          <w:b/>
          <w:color w:val="000000"/>
          <w:sz w:val="28"/>
          <w:szCs w:val="28"/>
        </w:rPr>
        <w:t xml:space="preserve">1 полугодие </w:t>
      </w:r>
      <w:r>
        <w:rPr>
          <w:b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B5138E" w:rsidRDefault="00B5138E">
      <w:pPr>
        <w:ind w:firstLine="720"/>
        <w:jc w:val="center"/>
        <w:rPr>
          <w:b/>
          <w:sz w:val="28"/>
          <w:szCs w:val="28"/>
        </w:rPr>
      </w:pPr>
    </w:p>
    <w:p w:rsidR="00B5138E" w:rsidRDefault="0072341D">
      <w:pPr>
        <w:ind w:firstLine="720"/>
        <w:jc w:val="both"/>
      </w:pPr>
      <w:r>
        <w:rPr>
          <w:b/>
          <w:sz w:val="28"/>
          <w:szCs w:val="28"/>
        </w:rPr>
        <w:t xml:space="preserve">Основные показатели социально-экономического развития города 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Общая численность населения ЗАТО г. Радужный Владимирской области на 01.01.202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данным статистики составляет 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392</w:t>
      </w:r>
      <w:r>
        <w:rPr>
          <w:color w:val="000000"/>
          <w:sz w:val="28"/>
          <w:szCs w:val="28"/>
        </w:rPr>
        <w:t xml:space="preserve"> человек, в т.ч.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983</w:t>
      </w:r>
      <w:r>
        <w:rPr>
          <w:color w:val="000000"/>
          <w:sz w:val="28"/>
          <w:szCs w:val="28"/>
        </w:rPr>
        <w:t> человека трудоспособного возраста.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ведущим предприятиям города относятся </w:t>
      </w:r>
      <w:r>
        <w:rPr>
          <w:color w:val="000000"/>
          <w:sz w:val="28"/>
          <w:szCs w:val="28"/>
        </w:rPr>
        <w:t>Федеральное казенное предприятие «Государственный лазерный полигон «Радуга</w:t>
      </w:r>
      <w:r>
        <w:rPr>
          <w:b/>
          <w:color w:val="000000"/>
          <w:sz w:val="28"/>
          <w:szCs w:val="28"/>
        </w:rPr>
        <w:t xml:space="preserve">», </w:t>
      </w:r>
      <w:r>
        <w:rPr>
          <w:rStyle w:val="a3"/>
          <w:b w:val="0"/>
          <w:color w:val="000000"/>
          <w:sz w:val="28"/>
          <w:szCs w:val="28"/>
        </w:rPr>
        <w:t>ООО «Владимирский стандарт», ЗАО «Раду</w:t>
      </w:r>
      <w:r>
        <w:rPr>
          <w:rStyle w:val="a3"/>
          <w:b w:val="0"/>
          <w:color w:val="000000"/>
          <w:sz w:val="28"/>
          <w:szCs w:val="28"/>
        </w:rPr>
        <w:t>гаэнерго», ООО "Орион-Р", ООО «Биохимфарм», ООО «Славянка».</w:t>
      </w:r>
    </w:p>
    <w:p w:rsidR="00B5138E" w:rsidRDefault="00B5138E">
      <w:pPr>
        <w:ind w:firstLine="720"/>
        <w:jc w:val="both"/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>Объем отгруженных</w:t>
      </w:r>
      <w:r>
        <w:rPr>
          <w:color w:val="000000"/>
          <w:sz w:val="28"/>
          <w:szCs w:val="28"/>
        </w:rPr>
        <w:t xml:space="preserve"> товаров собственного производства без субъектов малого предпринимательства 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к аналогичному периоду прошлого года, по видам экономической деятельности составил: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- обрабатывающие производства – </w:t>
      </w:r>
      <w:r>
        <w:rPr>
          <w:color w:val="000000"/>
          <w:sz w:val="28"/>
          <w:szCs w:val="28"/>
        </w:rPr>
        <w:t>121,2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587,9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млн. рублей);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- производство пищевых продуктов – 1</w:t>
      </w:r>
      <w:r>
        <w:rPr>
          <w:color w:val="000000"/>
          <w:sz w:val="28"/>
          <w:szCs w:val="28"/>
        </w:rPr>
        <w:t>03,1</w:t>
      </w:r>
      <w:r>
        <w:rPr>
          <w:color w:val="000000"/>
          <w:sz w:val="28"/>
          <w:szCs w:val="28"/>
        </w:rPr>
        <w:t>%;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- производство и распределение электроэнергии, газа и воды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89,3 </w:t>
      </w:r>
      <w:r>
        <w:rPr>
          <w:color w:val="000000"/>
          <w:sz w:val="28"/>
          <w:szCs w:val="28"/>
        </w:rPr>
        <w:t>%.</w:t>
      </w:r>
    </w:p>
    <w:p w:rsidR="00B5138E" w:rsidRDefault="00B5138E">
      <w:pPr>
        <w:ind w:firstLine="720"/>
        <w:jc w:val="both"/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>Потребительский рынок.</w:t>
      </w:r>
      <w:r>
        <w:rPr>
          <w:color w:val="000000"/>
          <w:sz w:val="28"/>
          <w:szCs w:val="28"/>
        </w:rPr>
        <w:t xml:space="preserve"> Оборот розничной торговли во всех каналах реализации за период январь - </w:t>
      </w:r>
      <w:r>
        <w:rPr>
          <w:color w:val="000000"/>
          <w:sz w:val="28"/>
          <w:szCs w:val="28"/>
        </w:rPr>
        <w:t>июнь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составил </w:t>
      </w:r>
      <w:r>
        <w:rPr>
          <w:color w:val="000000"/>
          <w:sz w:val="28"/>
          <w:szCs w:val="28"/>
        </w:rPr>
        <w:t>594,4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млн. рублей, что  составляет </w:t>
      </w:r>
      <w:r>
        <w:rPr>
          <w:color w:val="000000"/>
          <w:sz w:val="28"/>
          <w:szCs w:val="28"/>
        </w:rPr>
        <w:t>на 11,7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% меньше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аналогичн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период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>Пищевых продуктов, включая напитки и табачные</w:t>
      </w:r>
      <w:r>
        <w:rPr>
          <w:color w:val="000000"/>
          <w:sz w:val="28"/>
          <w:szCs w:val="28"/>
        </w:rPr>
        <w:t xml:space="preserve"> изделия, продано на </w:t>
      </w:r>
      <w:r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 xml:space="preserve"> млн. руб., непродовольственных товаров на </w:t>
      </w:r>
      <w:r>
        <w:rPr>
          <w:color w:val="000000"/>
          <w:sz w:val="28"/>
          <w:szCs w:val="28"/>
        </w:rPr>
        <w:t>178,4</w:t>
      </w:r>
      <w:r>
        <w:rPr>
          <w:color w:val="000000"/>
          <w:sz w:val="28"/>
          <w:szCs w:val="28"/>
        </w:rPr>
        <w:t xml:space="preserve"> млн. рублей. В товарной массе это составило соответственно </w:t>
      </w:r>
      <w:r>
        <w:rPr>
          <w:color w:val="000000"/>
          <w:sz w:val="28"/>
          <w:szCs w:val="28"/>
        </w:rPr>
        <w:t>85,9 </w:t>
      </w:r>
      <w:r>
        <w:rPr>
          <w:color w:val="000000"/>
          <w:sz w:val="28"/>
          <w:szCs w:val="28"/>
        </w:rPr>
        <w:t xml:space="preserve">% и </w:t>
      </w:r>
      <w:r>
        <w:rPr>
          <w:color w:val="000000"/>
          <w:sz w:val="28"/>
          <w:szCs w:val="28"/>
        </w:rPr>
        <w:t>94,2 </w:t>
      </w:r>
      <w:r>
        <w:rPr>
          <w:color w:val="000000"/>
          <w:sz w:val="28"/>
          <w:szCs w:val="28"/>
        </w:rPr>
        <w:t xml:space="preserve">% к январю - </w:t>
      </w:r>
      <w:r>
        <w:rPr>
          <w:color w:val="000000"/>
          <w:sz w:val="28"/>
          <w:szCs w:val="28"/>
        </w:rPr>
        <w:t>июню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 xml:space="preserve">Оборот общественного питания без субъектов малого предпринимательства в январе – </w:t>
      </w:r>
      <w:r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г. </w:t>
      </w:r>
      <w:r>
        <w:rPr>
          <w:color w:val="000000"/>
          <w:sz w:val="28"/>
          <w:szCs w:val="28"/>
        </w:rPr>
        <w:t>увеличилсяв2,4 раза</w:t>
      </w:r>
      <w:r>
        <w:rPr>
          <w:color w:val="000000"/>
          <w:sz w:val="28"/>
          <w:szCs w:val="28"/>
        </w:rPr>
        <w:t xml:space="preserve">  по сравнению с январем – </w:t>
      </w:r>
      <w:r>
        <w:rPr>
          <w:color w:val="000000"/>
          <w:sz w:val="28"/>
          <w:szCs w:val="28"/>
        </w:rPr>
        <w:t>июнем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г.</w:t>
      </w:r>
    </w:p>
    <w:p w:rsidR="00B5138E" w:rsidRDefault="00B5138E">
      <w:pPr>
        <w:ind w:firstLine="709"/>
        <w:contextualSpacing/>
        <w:jc w:val="both"/>
      </w:pPr>
    </w:p>
    <w:p w:rsidR="00B5138E" w:rsidRDefault="0072341D">
      <w:pPr>
        <w:ind w:firstLine="709"/>
        <w:contextualSpacing/>
        <w:jc w:val="both"/>
      </w:pPr>
      <w:r>
        <w:rPr>
          <w:b/>
          <w:color w:val="000000"/>
          <w:sz w:val="28"/>
          <w:szCs w:val="28"/>
        </w:rPr>
        <w:t xml:space="preserve">Транспорт. 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г. автобусным транспортом общего пользования перевезено пассажиров на </w:t>
      </w:r>
      <w:r>
        <w:rPr>
          <w:color w:val="000000"/>
          <w:sz w:val="28"/>
          <w:szCs w:val="28"/>
        </w:rPr>
        <w:t>11,1 </w:t>
      </w:r>
      <w:r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больше </w:t>
      </w:r>
      <w:r>
        <w:rPr>
          <w:color w:val="000000"/>
          <w:sz w:val="28"/>
          <w:szCs w:val="28"/>
        </w:rPr>
        <w:t xml:space="preserve">чем в аналогичном периоде прошлого года. Перевезено пассажиров в количестве </w:t>
      </w:r>
      <w:r>
        <w:rPr>
          <w:color w:val="000000"/>
          <w:sz w:val="28"/>
          <w:szCs w:val="28"/>
        </w:rPr>
        <w:t>385 </w:t>
      </w:r>
      <w:r>
        <w:rPr>
          <w:color w:val="000000"/>
          <w:sz w:val="28"/>
          <w:szCs w:val="28"/>
        </w:rPr>
        <w:t xml:space="preserve">тыс. чел. Автобусным транспортом общего пользования во всех видах сообщения выполнено </w:t>
      </w:r>
      <w:r>
        <w:rPr>
          <w:color w:val="000000"/>
          <w:sz w:val="28"/>
          <w:szCs w:val="28"/>
        </w:rPr>
        <w:t>94 </w:t>
      </w:r>
      <w:r>
        <w:rPr>
          <w:color w:val="000000"/>
          <w:sz w:val="28"/>
          <w:szCs w:val="28"/>
        </w:rPr>
        <w:t xml:space="preserve">тыс. рейсов, выполнение составляет 99,9% предусмотренных расписанием. 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>Для проезда в ян</w:t>
      </w:r>
      <w:r>
        <w:rPr>
          <w:color w:val="000000"/>
          <w:sz w:val="28"/>
          <w:szCs w:val="28"/>
        </w:rPr>
        <w:t>варе-</w:t>
      </w:r>
      <w:r>
        <w:rPr>
          <w:color w:val="000000"/>
          <w:sz w:val="28"/>
          <w:szCs w:val="28"/>
        </w:rPr>
        <w:t>июне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было реализовано: 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>1. на пригородный маршрут: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1115 </w:t>
      </w:r>
      <w:r>
        <w:rPr>
          <w:color w:val="000000"/>
          <w:sz w:val="28"/>
          <w:szCs w:val="28"/>
        </w:rPr>
        <w:t xml:space="preserve">проездных билетов для учащихся и студентов, в том числе </w:t>
      </w:r>
      <w:r>
        <w:rPr>
          <w:color w:val="000000"/>
          <w:sz w:val="28"/>
          <w:szCs w:val="28"/>
        </w:rPr>
        <w:t>6 </w:t>
      </w:r>
      <w:r>
        <w:rPr>
          <w:color w:val="000000"/>
          <w:sz w:val="28"/>
          <w:szCs w:val="28"/>
        </w:rPr>
        <w:t>из многодетных семей;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588</w:t>
      </w:r>
      <w:r>
        <w:rPr>
          <w:color w:val="000000"/>
          <w:sz w:val="28"/>
          <w:szCs w:val="28"/>
        </w:rPr>
        <w:t xml:space="preserve"> социальных проездных билет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для отдельных категорий граждан;</w:t>
      </w:r>
    </w:p>
    <w:p w:rsidR="00B5138E" w:rsidRDefault="0072341D">
      <w:pPr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2. на городской маршрут – </w:t>
      </w:r>
      <w:r>
        <w:rPr>
          <w:color w:val="000000"/>
          <w:sz w:val="28"/>
          <w:szCs w:val="28"/>
        </w:rPr>
        <w:t>967</w:t>
      </w:r>
      <w:r>
        <w:rPr>
          <w:color w:val="000000"/>
          <w:sz w:val="28"/>
          <w:szCs w:val="28"/>
        </w:rPr>
        <w:t xml:space="preserve"> билетов</w:t>
      </w:r>
      <w:r>
        <w:rPr>
          <w:color w:val="000000"/>
          <w:sz w:val="28"/>
          <w:szCs w:val="28"/>
        </w:rPr>
        <w:t>.</w:t>
      </w:r>
    </w:p>
    <w:p w:rsidR="00B5138E" w:rsidRDefault="00B5138E">
      <w:pPr>
        <w:ind w:firstLine="709"/>
        <w:contextualSpacing/>
        <w:jc w:val="both"/>
        <w:rPr>
          <w:sz w:val="28"/>
          <w:szCs w:val="28"/>
        </w:rPr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Демографическая ситуация. 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В январе – </w:t>
      </w:r>
      <w:r>
        <w:rPr>
          <w:color w:val="000000"/>
          <w:sz w:val="28"/>
          <w:szCs w:val="28"/>
        </w:rPr>
        <w:t>июне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3 </w:t>
      </w:r>
      <w:r>
        <w:rPr>
          <w:color w:val="000000"/>
          <w:sz w:val="28"/>
          <w:szCs w:val="28"/>
        </w:rPr>
        <w:t xml:space="preserve">г. естественная убыль составила </w:t>
      </w:r>
      <w:r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 xml:space="preserve"> человека (в аналогичный период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г. убыль была </w:t>
      </w:r>
      <w:r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 чел.). Родил</w:t>
      </w:r>
      <w:r>
        <w:rPr>
          <w:color w:val="000000"/>
          <w:sz w:val="28"/>
          <w:szCs w:val="28"/>
        </w:rPr>
        <w:t>ось40детей</w:t>
      </w:r>
      <w:r>
        <w:rPr>
          <w:color w:val="000000"/>
          <w:sz w:val="28"/>
          <w:szCs w:val="28"/>
        </w:rPr>
        <w:t xml:space="preserve">, умерло </w:t>
      </w:r>
      <w:r>
        <w:rPr>
          <w:color w:val="000000"/>
          <w:sz w:val="28"/>
          <w:szCs w:val="28"/>
        </w:rPr>
        <w:t xml:space="preserve">102 </w:t>
      </w:r>
      <w:r>
        <w:rPr>
          <w:color w:val="000000"/>
          <w:sz w:val="28"/>
          <w:szCs w:val="28"/>
        </w:rPr>
        <w:lastRenderedPageBreak/>
        <w:t xml:space="preserve">человека. Коэффициент рождаемости </w:t>
      </w:r>
      <w:r>
        <w:rPr>
          <w:color w:val="000000"/>
          <w:sz w:val="28"/>
          <w:szCs w:val="28"/>
        </w:rPr>
        <w:t xml:space="preserve">остался на уровне января - июня 2022 г., </w:t>
      </w:r>
      <w:r>
        <w:rPr>
          <w:color w:val="000000"/>
          <w:sz w:val="28"/>
          <w:szCs w:val="28"/>
        </w:rPr>
        <w:t>коэффициент смертности вырос на 7,3%</w:t>
      </w:r>
      <w:r>
        <w:rPr>
          <w:color w:val="000000"/>
          <w:sz w:val="28"/>
          <w:szCs w:val="28"/>
        </w:rPr>
        <w:t>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По сравнению с </w:t>
      </w:r>
      <w:r>
        <w:rPr>
          <w:color w:val="000000"/>
          <w:sz w:val="28"/>
          <w:szCs w:val="28"/>
        </w:rPr>
        <w:t>аналогичным периодом прошлого годач</w:t>
      </w:r>
      <w:r>
        <w:rPr>
          <w:color w:val="000000"/>
          <w:sz w:val="28"/>
          <w:szCs w:val="28"/>
        </w:rPr>
        <w:t xml:space="preserve">исло юридически оформленных в органах ЗАГС браков </w:t>
      </w:r>
      <w:r>
        <w:rPr>
          <w:color w:val="000000"/>
          <w:sz w:val="28"/>
          <w:szCs w:val="28"/>
        </w:rPr>
        <w:t>уменьшилось на 14,8%</w:t>
      </w:r>
      <w:r>
        <w:rPr>
          <w:color w:val="000000"/>
          <w:sz w:val="28"/>
          <w:szCs w:val="28"/>
        </w:rPr>
        <w:t xml:space="preserve">, число разводов - на </w:t>
      </w:r>
      <w:r>
        <w:rPr>
          <w:color w:val="000000"/>
          <w:sz w:val="28"/>
          <w:szCs w:val="28"/>
        </w:rPr>
        <w:t>3,7</w:t>
      </w:r>
      <w:r>
        <w:rPr>
          <w:color w:val="000000"/>
          <w:sz w:val="28"/>
          <w:szCs w:val="28"/>
        </w:rPr>
        <w:t>%.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По сравнению с аналогичным периодом прошлого года миграционный прирост</w:t>
      </w:r>
      <w:r>
        <w:rPr>
          <w:color w:val="000000"/>
          <w:sz w:val="28"/>
          <w:szCs w:val="28"/>
        </w:rPr>
        <w:t xml:space="preserve"> населения снизился на 13,2% и составил за январь-июнь 2023 г. 46 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ловек.</w:t>
      </w:r>
    </w:p>
    <w:p w:rsidR="00B5138E" w:rsidRDefault="00B5138E">
      <w:pPr>
        <w:ind w:firstLine="720"/>
        <w:jc w:val="both"/>
      </w:pPr>
    </w:p>
    <w:p w:rsidR="00B5138E" w:rsidRDefault="0072341D">
      <w:pPr>
        <w:ind w:firstLine="720"/>
        <w:jc w:val="both"/>
      </w:pPr>
      <w:r>
        <w:rPr>
          <w:b/>
          <w:bCs/>
          <w:color w:val="000000"/>
          <w:sz w:val="28"/>
          <w:szCs w:val="28"/>
        </w:rPr>
        <w:t>Денежные доходы населения.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Среднесписочная численность работников организаций (без учета субъектов малого предпринимательства) 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составила </w:t>
      </w:r>
      <w:r>
        <w:rPr>
          <w:color w:val="000000"/>
          <w:sz w:val="28"/>
          <w:szCs w:val="28"/>
        </w:rPr>
        <w:t>7 007</w:t>
      </w:r>
      <w:r>
        <w:rPr>
          <w:color w:val="000000"/>
          <w:sz w:val="28"/>
          <w:szCs w:val="28"/>
        </w:rPr>
        <w:t xml:space="preserve"> человек.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 xml:space="preserve">емесячная номинальная начисленная заработная плата в крупных и средних организациях города за январь – </w:t>
      </w:r>
      <w:r>
        <w:rPr>
          <w:color w:val="000000"/>
          <w:sz w:val="28"/>
          <w:szCs w:val="28"/>
        </w:rPr>
        <w:t xml:space="preserve">июнь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составила – </w:t>
      </w:r>
      <w:r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055</w:t>
      </w:r>
      <w:r>
        <w:rPr>
          <w:color w:val="000000"/>
          <w:sz w:val="28"/>
          <w:szCs w:val="28"/>
        </w:rPr>
        <w:t> рубл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 у</w:t>
      </w:r>
      <w:r>
        <w:rPr>
          <w:color w:val="000000"/>
          <w:sz w:val="28"/>
          <w:szCs w:val="28"/>
        </w:rPr>
        <w:t>величилась</w:t>
      </w:r>
      <w:r>
        <w:rPr>
          <w:color w:val="000000"/>
          <w:sz w:val="28"/>
          <w:szCs w:val="28"/>
        </w:rPr>
        <w:t xml:space="preserve"> по сравнению с аналогичным периодом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г. на </w:t>
      </w:r>
      <w:r>
        <w:rPr>
          <w:color w:val="000000"/>
          <w:sz w:val="28"/>
          <w:szCs w:val="28"/>
        </w:rPr>
        <w:t>23,9</w:t>
      </w:r>
      <w:r>
        <w:rPr>
          <w:color w:val="000000"/>
          <w:sz w:val="28"/>
          <w:szCs w:val="28"/>
        </w:rPr>
        <w:t>%., в т.ч. по видам экономической деятельности: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обрабатывающие производства – </w:t>
      </w:r>
      <w:r>
        <w:rPr>
          <w:color w:val="000000"/>
          <w:sz w:val="28"/>
          <w:szCs w:val="28"/>
        </w:rPr>
        <w:t>60 985</w:t>
      </w:r>
      <w:r>
        <w:rPr>
          <w:color w:val="000000"/>
          <w:sz w:val="28"/>
          <w:szCs w:val="28"/>
        </w:rPr>
        <w:t> руб. (увеличение 25,2%);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- оптовая и розничная торговля – </w:t>
      </w:r>
      <w:r>
        <w:rPr>
          <w:color w:val="000000"/>
          <w:sz w:val="28"/>
          <w:szCs w:val="28"/>
        </w:rPr>
        <w:t>32 869</w:t>
      </w:r>
      <w:r>
        <w:rPr>
          <w:color w:val="000000"/>
          <w:sz w:val="28"/>
          <w:szCs w:val="28"/>
        </w:rPr>
        <w:t xml:space="preserve"> руб.(увеличение </w:t>
      </w:r>
      <w:r>
        <w:rPr>
          <w:color w:val="000000"/>
          <w:sz w:val="28"/>
          <w:szCs w:val="28"/>
        </w:rPr>
        <w:t>10,6</w:t>
      </w:r>
      <w:r>
        <w:rPr>
          <w:color w:val="000000"/>
          <w:sz w:val="28"/>
          <w:szCs w:val="28"/>
        </w:rPr>
        <w:t>%);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- образование – </w:t>
      </w:r>
      <w:r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280</w:t>
      </w:r>
      <w:r>
        <w:rPr>
          <w:color w:val="000000"/>
          <w:sz w:val="28"/>
          <w:szCs w:val="28"/>
        </w:rPr>
        <w:t xml:space="preserve"> руб.(увеличение </w:t>
      </w:r>
      <w:r>
        <w:rPr>
          <w:color w:val="000000"/>
          <w:sz w:val="28"/>
          <w:szCs w:val="28"/>
        </w:rPr>
        <w:t>10,8</w:t>
      </w:r>
      <w:r>
        <w:rPr>
          <w:color w:val="000000"/>
          <w:sz w:val="28"/>
          <w:szCs w:val="28"/>
        </w:rPr>
        <w:t>%);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- здравоохранение и предоставление социальных услуг – </w:t>
      </w:r>
      <w:r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193</w:t>
      </w:r>
      <w:r>
        <w:rPr>
          <w:color w:val="000000"/>
          <w:sz w:val="28"/>
          <w:szCs w:val="28"/>
        </w:rPr>
        <w:t xml:space="preserve">руб.(увеличение </w:t>
      </w:r>
      <w:r>
        <w:rPr>
          <w:color w:val="000000"/>
          <w:sz w:val="28"/>
          <w:szCs w:val="28"/>
        </w:rPr>
        <w:t>17,9</w:t>
      </w:r>
      <w:r>
        <w:rPr>
          <w:color w:val="000000"/>
          <w:sz w:val="28"/>
          <w:szCs w:val="28"/>
        </w:rPr>
        <w:t>%)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- в области культуры, спорта, организации досуга и развлечений – </w:t>
      </w:r>
      <w:r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543 </w:t>
      </w:r>
      <w:r>
        <w:rPr>
          <w:color w:val="000000"/>
          <w:sz w:val="28"/>
          <w:szCs w:val="28"/>
        </w:rPr>
        <w:t xml:space="preserve">руб. </w:t>
      </w:r>
    </w:p>
    <w:p w:rsidR="00B5138E" w:rsidRDefault="00B5138E">
      <w:pPr>
        <w:ind w:firstLine="720"/>
        <w:jc w:val="both"/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>Рынок труда.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Уровень безработицы на 1 </w:t>
      </w:r>
      <w:r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составил </w:t>
      </w:r>
      <w:r w:rsidRPr="0072341D">
        <w:rPr>
          <w:color w:val="000000"/>
          <w:sz w:val="28"/>
          <w:szCs w:val="28"/>
        </w:rPr>
        <w:t>0,6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аналогичный период 20</w:t>
      </w:r>
      <w:r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г. - </w:t>
      </w:r>
      <w:r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>%) от численности трудоспособного населения. В Центр занятости обратилось в</w:t>
      </w:r>
      <w:r>
        <w:rPr>
          <w:color w:val="000000"/>
          <w:sz w:val="28"/>
          <w:szCs w:val="28"/>
        </w:rPr>
        <w:t xml:space="preserve"> поиске подходящей работы </w:t>
      </w:r>
      <w:r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человека, статус безработного </w:t>
      </w:r>
      <w:r>
        <w:rPr>
          <w:color w:val="000000"/>
          <w:sz w:val="28"/>
          <w:szCs w:val="28"/>
        </w:rPr>
        <w:t>получили</w:t>
      </w:r>
      <w:r>
        <w:rPr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человек, пособие по безработице получали </w:t>
      </w:r>
      <w:r>
        <w:rPr>
          <w:color w:val="000000"/>
          <w:sz w:val="28"/>
          <w:szCs w:val="28"/>
        </w:rPr>
        <w:t>45 </w:t>
      </w:r>
      <w:r>
        <w:rPr>
          <w:color w:val="000000"/>
          <w:sz w:val="28"/>
          <w:szCs w:val="28"/>
        </w:rPr>
        <w:t xml:space="preserve">безработных граждан. Из числа безработных доля граждан, уволившихся по собственному желанию, составила </w:t>
      </w:r>
      <w:r>
        <w:rPr>
          <w:color w:val="000000"/>
          <w:sz w:val="28"/>
          <w:szCs w:val="28"/>
        </w:rPr>
        <w:t>58,3</w:t>
      </w:r>
      <w:r>
        <w:rPr>
          <w:color w:val="000000"/>
          <w:sz w:val="28"/>
          <w:szCs w:val="28"/>
        </w:rPr>
        <w:t> %, уволены в связи с ликвидацией о</w:t>
      </w:r>
      <w:r>
        <w:rPr>
          <w:color w:val="000000"/>
          <w:sz w:val="28"/>
          <w:szCs w:val="28"/>
        </w:rPr>
        <w:t xml:space="preserve">рганизации, либо сокращением численности или штата работников организации </w:t>
      </w:r>
      <w:r>
        <w:rPr>
          <w:color w:val="000000"/>
          <w:sz w:val="28"/>
          <w:szCs w:val="28"/>
        </w:rPr>
        <w:t>6,7</w:t>
      </w:r>
      <w:r>
        <w:rPr>
          <w:color w:val="000000"/>
          <w:sz w:val="28"/>
          <w:szCs w:val="28"/>
        </w:rPr>
        <w:t xml:space="preserve"> %. 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Напряженность на рынке труда – </w:t>
      </w:r>
      <w:r>
        <w:rPr>
          <w:color w:val="000000"/>
          <w:sz w:val="28"/>
          <w:szCs w:val="28"/>
        </w:rPr>
        <w:t>0,4</w:t>
      </w:r>
      <w:r>
        <w:rPr>
          <w:color w:val="000000"/>
          <w:sz w:val="28"/>
          <w:szCs w:val="28"/>
        </w:rPr>
        <w:t xml:space="preserve"> незаняты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гражданина на 1 вакансию.</w:t>
      </w:r>
    </w:p>
    <w:p w:rsidR="00B5138E" w:rsidRDefault="00B5138E">
      <w:pPr>
        <w:ind w:firstLine="720"/>
        <w:jc w:val="both"/>
        <w:rPr>
          <w:color w:val="000000"/>
          <w:sz w:val="28"/>
          <w:szCs w:val="28"/>
        </w:rPr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>Финансовые результаты деятельности организаций</w:t>
      </w:r>
      <w:r>
        <w:rPr>
          <w:color w:val="000000"/>
          <w:sz w:val="28"/>
          <w:szCs w:val="28"/>
        </w:rPr>
        <w:t xml:space="preserve">. 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г. сальдированный финансовый результат организаций (без субъектов малого предпринимательства) города в действующих ценах составил </w:t>
      </w:r>
      <w:r>
        <w:rPr>
          <w:color w:val="000000"/>
          <w:sz w:val="28"/>
          <w:szCs w:val="28"/>
        </w:rPr>
        <w:t>101,1</w:t>
      </w:r>
      <w:r>
        <w:rPr>
          <w:color w:val="000000"/>
          <w:sz w:val="28"/>
          <w:szCs w:val="28"/>
        </w:rPr>
        <w:t xml:space="preserve"> млн. руб. (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организаций получили прибыль – </w:t>
      </w:r>
      <w:r>
        <w:rPr>
          <w:color w:val="000000"/>
          <w:sz w:val="28"/>
          <w:szCs w:val="28"/>
        </w:rPr>
        <w:t>101,2</w:t>
      </w:r>
      <w:r>
        <w:rPr>
          <w:color w:val="000000"/>
          <w:sz w:val="28"/>
          <w:szCs w:val="28"/>
        </w:rPr>
        <w:t xml:space="preserve"> млн. руб.,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получили убыток – </w:t>
      </w:r>
      <w:r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</w:rPr>
        <w:t>  млн. руб.)</w:t>
      </w:r>
    </w:p>
    <w:p w:rsidR="00B5138E" w:rsidRDefault="00B5138E">
      <w:pPr>
        <w:ind w:firstLine="709"/>
        <w:jc w:val="both"/>
      </w:pPr>
    </w:p>
    <w:p w:rsidR="00B5138E" w:rsidRDefault="0072341D">
      <w:pPr>
        <w:ind w:firstLine="709"/>
        <w:jc w:val="both"/>
      </w:pPr>
      <w:r>
        <w:rPr>
          <w:b/>
          <w:color w:val="000000"/>
          <w:sz w:val="28"/>
          <w:szCs w:val="28"/>
        </w:rPr>
        <w:t>Ввод в де</w:t>
      </w:r>
      <w:r>
        <w:rPr>
          <w:b/>
          <w:color w:val="000000"/>
          <w:sz w:val="28"/>
          <w:szCs w:val="28"/>
        </w:rPr>
        <w:t>йствие жилья.</w:t>
      </w:r>
    </w:p>
    <w:p w:rsidR="00B5138E" w:rsidRDefault="0072341D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г. в городе за счет собственных и заемных средств введено в действие </w:t>
      </w:r>
      <w:r>
        <w:rPr>
          <w:color w:val="000000"/>
          <w:sz w:val="28"/>
          <w:szCs w:val="28"/>
        </w:rPr>
        <w:t>4 квартиры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color w:val="000000"/>
          <w:sz w:val="28"/>
          <w:szCs w:val="28"/>
        </w:rPr>
        <w:t>0,818 тыс.</w:t>
      </w:r>
      <w:r>
        <w:rPr>
          <w:color w:val="000000"/>
          <w:sz w:val="28"/>
          <w:szCs w:val="28"/>
        </w:rPr>
        <w:t xml:space="preserve"> м², </w:t>
      </w:r>
      <w:r>
        <w:rPr>
          <w:color w:val="000000"/>
          <w:sz w:val="28"/>
          <w:szCs w:val="28"/>
        </w:rPr>
        <w:t>89,4 %к</w:t>
      </w:r>
      <w:r>
        <w:rPr>
          <w:color w:val="000000"/>
          <w:sz w:val="28"/>
          <w:szCs w:val="28"/>
        </w:rPr>
        <w:t xml:space="preserve"> аналогичному период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прошлого года.</w:t>
      </w:r>
    </w:p>
    <w:p w:rsidR="00B5138E" w:rsidRDefault="00B5138E">
      <w:pPr>
        <w:ind w:firstLine="709"/>
        <w:jc w:val="both"/>
      </w:pPr>
    </w:p>
    <w:p w:rsidR="00B5138E" w:rsidRDefault="0072341D">
      <w:pPr>
        <w:ind w:firstLine="720"/>
        <w:jc w:val="both"/>
      </w:pPr>
      <w:r>
        <w:rPr>
          <w:b/>
          <w:color w:val="000000"/>
          <w:sz w:val="28"/>
          <w:szCs w:val="28"/>
        </w:rPr>
        <w:t>Исполнение бюджета ЗАТО г. Радужный.</w:t>
      </w:r>
    </w:p>
    <w:p w:rsidR="00B5138E" w:rsidRDefault="0072341D">
      <w:pPr>
        <w:ind w:firstLine="708"/>
        <w:jc w:val="both"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оставили 389,7 млн.руб. (</w:t>
      </w:r>
      <w:r>
        <w:rPr>
          <w:color w:val="000000"/>
          <w:sz w:val="28"/>
          <w:szCs w:val="28"/>
        </w:rPr>
        <w:t>50,7</w:t>
      </w:r>
      <w:r>
        <w:rPr>
          <w:color w:val="000000"/>
          <w:sz w:val="28"/>
          <w:szCs w:val="28"/>
        </w:rPr>
        <w:t xml:space="preserve">% годовых значений), что на </w:t>
      </w:r>
      <w:r>
        <w:rPr>
          <w:color w:val="000000"/>
          <w:sz w:val="28"/>
          <w:szCs w:val="28"/>
        </w:rPr>
        <w:t>8,8</w:t>
      </w:r>
      <w:r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 чем за аналогичный период 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г., в том числе: собственные доходы – </w:t>
      </w:r>
      <w:r>
        <w:rPr>
          <w:color w:val="000000"/>
          <w:sz w:val="28"/>
          <w:szCs w:val="28"/>
        </w:rPr>
        <w:t>78,9 </w:t>
      </w:r>
      <w:r>
        <w:rPr>
          <w:color w:val="000000"/>
          <w:sz w:val="28"/>
          <w:szCs w:val="28"/>
        </w:rPr>
        <w:t>млн. руб. (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% годовых значений), безвозмездные поступления от других бюджетов бюджетной системы Российской Федерации – </w:t>
      </w:r>
      <w:r>
        <w:rPr>
          <w:color w:val="000000"/>
          <w:sz w:val="28"/>
          <w:szCs w:val="28"/>
        </w:rPr>
        <w:t>310,8 </w:t>
      </w:r>
      <w:r>
        <w:rPr>
          <w:color w:val="000000"/>
          <w:sz w:val="28"/>
          <w:szCs w:val="28"/>
        </w:rPr>
        <w:t>млн. руб. (</w:t>
      </w:r>
      <w:r>
        <w:rPr>
          <w:color w:val="000000"/>
          <w:sz w:val="28"/>
          <w:szCs w:val="28"/>
        </w:rPr>
        <w:t>51,4</w:t>
      </w:r>
      <w:r>
        <w:rPr>
          <w:color w:val="000000"/>
          <w:sz w:val="28"/>
          <w:szCs w:val="28"/>
        </w:rPr>
        <w:t xml:space="preserve"> % годовых значений).</w:t>
      </w:r>
    </w:p>
    <w:p w:rsidR="00B5138E" w:rsidRDefault="0072341D">
      <w:pPr>
        <w:ind w:right="-5" w:firstLine="709"/>
        <w:jc w:val="both"/>
      </w:pPr>
      <w:r>
        <w:rPr>
          <w:color w:val="000000"/>
          <w:sz w:val="28"/>
          <w:szCs w:val="28"/>
        </w:rPr>
        <w:t>Основная доля собственных поступлений приходится на:</w:t>
      </w:r>
    </w:p>
    <w:p w:rsidR="00B5138E" w:rsidRDefault="0072341D">
      <w:pPr>
        <w:pStyle w:val="ab"/>
        <w:numPr>
          <w:ilvl w:val="0"/>
          <w:numId w:val="1"/>
        </w:numPr>
        <w:ind w:right="-5"/>
        <w:jc w:val="both"/>
      </w:pPr>
      <w:r>
        <w:rPr>
          <w:color w:val="000000"/>
          <w:sz w:val="28"/>
          <w:szCs w:val="28"/>
        </w:rPr>
        <w:t xml:space="preserve">налог на доходы физических лиц – </w:t>
      </w:r>
      <w:r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> % (</w:t>
      </w:r>
      <w:r>
        <w:rPr>
          <w:color w:val="000000"/>
          <w:sz w:val="28"/>
          <w:szCs w:val="28"/>
        </w:rPr>
        <w:t>53,7 </w:t>
      </w:r>
      <w:r>
        <w:rPr>
          <w:color w:val="000000"/>
          <w:sz w:val="28"/>
          <w:szCs w:val="28"/>
        </w:rPr>
        <w:t>млн. руб.);</w:t>
      </w:r>
    </w:p>
    <w:p w:rsidR="00B5138E" w:rsidRDefault="0072341D">
      <w:pPr>
        <w:pStyle w:val="ab"/>
        <w:numPr>
          <w:ilvl w:val="0"/>
          <w:numId w:val="1"/>
        </w:numPr>
        <w:ind w:left="0" w:right="-5" w:firstLine="360"/>
        <w:jc w:val="both"/>
      </w:pPr>
      <w:r>
        <w:rPr>
          <w:color w:val="000000"/>
          <w:sz w:val="28"/>
          <w:szCs w:val="28"/>
        </w:rPr>
        <w:t xml:space="preserve">налог на упрощенную систему налогообложения – </w:t>
      </w:r>
      <w:r>
        <w:rPr>
          <w:color w:val="000000"/>
          <w:sz w:val="28"/>
          <w:szCs w:val="28"/>
        </w:rPr>
        <w:t>7,2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5,7 </w:t>
      </w:r>
      <w:r>
        <w:rPr>
          <w:color w:val="000000"/>
          <w:sz w:val="28"/>
          <w:szCs w:val="28"/>
        </w:rPr>
        <w:t>млн. руб.)</w:t>
      </w:r>
    </w:p>
    <w:p w:rsidR="00B5138E" w:rsidRDefault="0072341D">
      <w:pPr>
        <w:pStyle w:val="ab"/>
        <w:numPr>
          <w:ilvl w:val="0"/>
          <w:numId w:val="1"/>
        </w:numPr>
        <w:ind w:left="0" w:right="-5" w:firstLine="360"/>
        <w:jc w:val="both"/>
      </w:pPr>
      <w:r>
        <w:rPr>
          <w:color w:val="000000"/>
          <w:sz w:val="28"/>
          <w:szCs w:val="28"/>
        </w:rPr>
        <w:t xml:space="preserve">земельный налог – </w:t>
      </w:r>
      <w:r>
        <w:rPr>
          <w:color w:val="000000"/>
          <w:sz w:val="28"/>
          <w:szCs w:val="28"/>
        </w:rPr>
        <w:t xml:space="preserve"> 3,5 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2,8 </w:t>
      </w:r>
      <w:r>
        <w:rPr>
          <w:color w:val="000000"/>
          <w:sz w:val="28"/>
          <w:szCs w:val="28"/>
        </w:rPr>
        <w:t>млн. руб.).</w:t>
      </w:r>
    </w:p>
    <w:p w:rsidR="00B5138E" w:rsidRDefault="0072341D">
      <w:pPr>
        <w:ind w:right="-5" w:firstLine="709"/>
        <w:jc w:val="both"/>
      </w:pPr>
      <w:r>
        <w:rPr>
          <w:color w:val="000000"/>
          <w:sz w:val="28"/>
          <w:szCs w:val="28"/>
        </w:rPr>
        <w:t xml:space="preserve">Доходы от использования муниципальной собственности в общей сумме собственных доходов составили – </w:t>
      </w:r>
      <w:r>
        <w:rPr>
          <w:color w:val="000000"/>
          <w:sz w:val="28"/>
          <w:szCs w:val="28"/>
        </w:rPr>
        <w:t>6,3 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5,0</w:t>
      </w:r>
      <w:r>
        <w:rPr>
          <w:color w:val="000000"/>
          <w:sz w:val="28"/>
          <w:szCs w:val="28"/>
        </w:rPr>
        <w:t> млн. руб.), в том числе:</w:t>
      </w:r>
    </w:p>
    <w:p w:rsidR="00B5138E" w:rsidRDefault="0072341D">
      <w:pPr>
        <w:pStyle w:val="ab"/>
        <w:numPr>
          <w:ilvl w:val="0"/>
          <w:numId w:val="2"/>
        </w:numPr>
        <w:ind w:right="-5"/>
        <w:jc w:val="both"/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рендная плата за земельные участки – </w:t>
      </w:r>
      <w:r>
        <w:rPr>
          <w:color w:val="000000"/>
          <w:sz w:val="28"/>
          <w:szCs w:val="28"/>
        </w:rPr>
        <w:t>3,9 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3,1</w:t>
      </w:r>
      <w:r>
        <w:rPr>
          <w:color w:val="000000"/>
          <w:sz w:val="28"/>
          <w:szCs w:val="28"/>
        </w:rPr>
        <w:t> млн. руб.).</w:t>
      </w:r>
    </w:p>
    <w:p w:rsidR="00B5138E" w:rsidRDefault="0072341D">
      <w:pPr>
        <w:ind w:firstLine="720"/>
        <w:jc w:val="both"/>
      </w:pPr>
      <w:r>
        <w:rPr>
          <w:b/>
          <w:i/>
          <w:color w:val="000000"/>
          <w:sz w:val="28"/>
          <w:szCs w:val="28"/>
        </w:rPr>
        <w:t>Бюджет по расходам</w:t>
      </w:r>
      <w:r>
        <w:rPr>
          <w:color w:val="000000"/>
          <w:sz w:val="28"/>
          <w:szCs w:val="28"/>
        </w:rPr>
        <w:t xml:space="preserve">исполнен в сумме </w:t>
      </w:r>
      <w:r>
        <w:rPr>
          <w:color w:val="000000"/>
          <w:sz w:val="28"/>
          <w:szCs w:val="28"/>
        </w:rPr>
        <w:t>364,6</w:t>
      </w:r>
      <w:r>
        <w:rPr>
          <w:color w:val="000000"/>
          <w:sz w:val="28"/>
          <w:szCs w:val="28"/>
        </w:rPr>
        <w:t xml:space="preserve"> млн. руб., что составляет </w:t>
      </w:r>
      <w:r>
        <w:rPr>
          <w:color w:val="000000"/>
          <w:sz w:val="28"/>
          <w:szCs w:val="28"/>
        </w:rPr>
        <w:t>44,4</w:t>
      </w:r>
      <w:r>
        <w:rPr>
          <w:color w:val="000000"/>
          <w:sz w:val="28"/>
          <w:szCs w:val="28"/>
        </w:rPr>
        <w:t xml:space="preserve"> % годового плана.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В структуре бюджета города основную долю занимают расходы на социальную сферу – </w:t>
      </w:r>
      <w:r>
        <w:rPr>
          <w:color w:val="000000"/>
          <w:sz w:val="28"/>
          <w:szCs w:val="28"/>
        </w:rPr>
        <w:t>62,3 </w:t>
      </w:r>
      <w:r>
        <w:rPr>
          <w:color w:val="000000"/>
          <w:sz w:val="28"/>
          <w:szCs w:val="28"/>
        </w:rPr>
        <w:t>% (образование, физич</w:t>
      </w:r>
      <w:r>
        <w:rPr>
          <w:color w:val="000000"/>
          <w:sz w:val="28"/>
          <w:szCs w:val="28"/>
        </w:rPr>
        <w:t xml:space="preserve">еская культура и спорт, культура, социальная политика), 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 % расходы на жилищно-коммунальное хозяйство,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% национальная безопасность и правоохранительная деятельность, </w:t>
      </w:r>
      <w:r>
        <w:rPr>
          <w:color w:val="000000"/>
          <w:sz w:val="28"/>
          <w:szCs w:val="28"/>
        </w:rPr>
        <w:t>12,7</w:t>
      </w:r>
      <w:r>
        <w:rPr>
          <w:color w:val="000000"/>
          <w:sz w:val="28"/>
          <w:szCs w:val="28"/>
        </w:rPr>
        <w:t xml:space="preserve"> % - общегосударственные вопросы, национальная экономика –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%.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Все расходы городск</w:t>
      </w:r>
      <w:r>
        <w:rPr>
          <w:color w:val="000000"/>
          <w:sz w:val="28"/>
          <w:szCs w:val="28"/>
        </w:rPr>
        <w:t>ого бюджета, сформированные в рамках программно-целевого метода, ставящего распределение бюджетных ресурсов в зависимость от эффективности их использования,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году проводятся по 17 муниципальным программам. Мероприятия программ направлены на содержани</w:t>
      </w:r>
      <w:r>
        <w:rPr>
          <w:color w:val="000000"/>
          <w:sz w:val="28"/>
          <w:szCs w:val="28"/>
        </w:rPr>
        <w:t>е и развитие всех сфер жизнедеятельности города.</w:t>
      </w:r>
    </w:p>
    <w:p w:rsidR="00B5138E" w:rsidRDefault="00B5138E">
      <w:pPr>
        <w:ind w:firstLine="720"/>
        <w:jc w:val="both"/>
        <w:rPr>
          <w:sz w:val="28"/>
          <w:szCs w:val="28"/>
        </w:rPr>
      </w:pPr>
    </w:p>
    <w:p w:rsidR="00B5138E" w:rsidRDefault="0072341D">
      <w:pPr>
        <w:jc w:val="center"/>
      </w:pPr>
      <w:r>
        <w:rPr>
          <w:b/>
          <w:color w:val="000000"/>
          <w:sz w:val="28"/>
          <w:szCs w:val="28"/>
        </w:rPr>
        <w:t>Исполнение бюджетных расходов по закупкам для муниципальных нужд.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 полугодие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конкурентными способами осуществлен</w:t>
      </w:r>
      <w:r>
        <w:rPr>
          <w:color w:val="000000"/>
          <w:sz w:val="28"/>
          <w:szCs w:val="28"/>
        </w:rPr>
        <w:t>о104 </w:t>
      </w:r>
      <w:r>
        <w:rPr>
          <w:color w:val="000000"/>
          <w:sz w:val="28"/>
          <w:szCs w:val="28"/>
        </w:rPr>
        <w:t>закуп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для муниципальных нужд, в том числе: 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запросов котировок в электронной форме, 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>1 конкурс,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электронных аукционов. </w:t>
      </w:r>
    </w:p>
    <w:p w:rsidR="00B5138E" w:rsidRDefault="0072341D">
      <w:pPr>
        <w:ind w:firstLine="851"/>
        <w:jc w:val="both"/>
      </w:pPr>
      <w:r>
        <w:rPr>
          <w:color w:val="000000"/>
          <w:sz w:val="28"/>
          <w:szCs w:val="28"/>
        </w:rPr>
        <w:t xml:space="preserve">Всего объявили торгов на сумму </w:t>
      </w:r>
      <w:r>
        <w:rPr>
          <w:color w:val="000000"/>
          <w:sz w:val="28"/>
          <w:szCs w:val="28"/>
        </w:rPr>
        <w:t>127,8</w:t>
      </w:r>
      <w:r>
        <w:rPr>
          <w:color w:val="000000"/>
          <w:sz w:val="28"/>
          <w:szCs w:val="28"/>
        </w:rPr>
        <w:t xml:space="preserve"> млн. руб., по результатам торгов контракты заключены на сумму </w:t>
      </w:r>
      <w:r>
        <w:rPr>
          <w:color w:val="000000"/>
          <w:sz w:val="28"/>
          <w:szCs w:val="28"/>
        </w:rPr>
        <w:t>116,5</w:t>
      </w:r>
      <w:r>
        <w:rPr>
          <w:color w:val="000000"/>
          <w:sz w:val="28"/>
          <w:szCs w:val="28"/>
        </w:rPr>
        <w:t xml:space="preserve"> млн. руб., экономия по результатам отбора поставщиков (исполнителей, по</w:t>
      </w:r>
      <w:r>
        <w:rPr>
          <w:color w:val="000000"/>
          <w:sz w:val="28"/>
          <w:szCs w:val="28"/>
        </w:rPr>
        <w:t xml:space="preserve">дрядчиков) составила </w:t>
      </w:r>
      <w:r>
        <w:rPr>
          <w:color w:val="000000"/>
          <w:sz w:val="28"/>
          <w:szCs w:val="28"/>
        </w:rPr>
        <w:t>11,3</w:t>
      </w:r>
      <w:r>
        <w:rPr>
          <w:color w:val="000000"/>
          <w:sz w:val="28"/>
          <w:szCs w:val="28"/>
        </w:rPr>
        <w:t xml:space="preserve"> млн. руб. (</w:t>
      </w:r>
      <w:r>
        <w:rPr>
          <w:color w:val="000000"/>
          <w:sz w:val="28"/>
          <w:szCs w:val="28"/>
        </w:rPr>
        <w:t>8,8</w:t>
      </w:r>
      <w:r>
        <w:rPr>
          <w:color w:val="000000"/>
          <w:sz w:val="28"/>
          <w:szCs w:val="28"/>
        </w:rPr>
        <w:t xml:space="preserve"> %).</w:t>
      </w:r>
    </w:p>
    <w:p w:rsidR="00B5138E" w:rsidRDefault="00B5138E">
      <w:pPr>
        <w:ind w:firstLine="851"/>
        <w:jc w:val="both"/>
        <w:rPr>
          <w:sz w:val="28"/>
          <w:szCs w:val="28"/>
        </w:rPr>
      </w:pPr>
    </w:p>
    <w:p w:rsidR="00B5138E" w:rsidRDefault="0072341D">
      <w:pPr>
        <w:pStyle w:val="ab"/>
        <w:ind w:left="0" w:firstLine="709"/>
        <w:jc w:val="both"/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Общие вопросы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В целях регулирования вопросов местного значения за </w:t>
      </w:r>
      <w:r>
        <w:rPr>
          <w:color w:val="000000"/>
          <w:sz w:val="28"/>
          <w:szCs w:val="28"/>
        </w:rPr>
        <w:t xml:space="preserve">1 полугодие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3 </w:t>
      </w:r>
      <w:r>
        <w:rPr>
          <w:color w:val="000000"/>
          <w:sz w:val="28"/>
          <w:szCs w:val="28"/>
        </w:rPr>
        <w:t>г. главой администрации были приняты правовые акты: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- постановления –</w:t>
      </w:r>
      <w:r>
        <w:rPr>
          <w:color w:val="000000"/>
          <w:sz w:val="28"/>
          <w:szCs w:val="28"/>
        </w:rPr>
        <w:t>857</w:t>
      </w:r>
      <w:r>
        <w:rPr>
          <w:color w:val="000000"/>
          <w:sz w:val="28"/>
          <w:szCs w:val="28"/>
        </w:rPr>
        <w:t> шт. (</w:t>
      </w:r>
      <w:r>
        <w:rPr>
          <w:color w:val="000000"/>
          <w:sz w:val="28"/>
          <w:szCs w:val="28"/>
        </w:rPr>
        <w:t>1 пол.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 г. - </w:t>
      </w:r>
      <w:r>
        <w:rPr>
          <w:color w:val="000000"/>
          <w:sz w:val="28"/>
          <w:szCs w:val="28"/>
        </w:rPr>
        <w:t>856</w:t>
      </w:r>
      <w:r>
        <w:rPr>
          <w:color w:val="000000"/>
          <w:sz w:val="28"/>
          <w:szCs w:val="28"/>
        </w:rPr>
        <w:t>);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- распоряжения –</w:t>
      </w:r>
      <w:r>
        <w:rPr>
          <w:color w:val="000000"/>
          <w:sz w:val="28"/>
          <w:szCs w:val="28"/>
        </w:rPr>
        <w:t xml:space="preserve"> 61</w:t>
      </w:r>
      <w:r>
        <w:rPr>
          <w:color w:val="000000"/>
          <w:sz w:val="28"/>
          <w:szCs w:val="28"/>
        </w:rPr>
        <w:t xml:space="preserve"> шт. ( </w:t>
      </w:r>
      <w:r>
        <w:rPr>
          <w:color w:val="000000"/>
          <w:sz w:val="28"/>
          <w:szCs w:val="28"/>
        </w:rPr>
        <w:t>1пол..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 г. - </w:t>
      </w:r>
      <w:r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>).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lastRenderedPageBreak/>
        <w:t xml:space="preserve">Принято к исполнению </w:t>
      </w:r>
      <w:r>
        <w:rPr>
          <w:color w:val="000000"/>
          <w:sz w:val="28"/>
          <w:szCs w:val="28"/>
        </w:rPr>
        <w:t>3 406 </w:t>
      </w:r>
      <w:r>
        <w:rPr>
          <w:color w:val="000000"/>
          <w:sz w:val="28"/>
          <w:szCs w:val="28"/>
        </w:rPr>
        <w:t xml:space="preserve">входящих документов, подготовлено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870</w:t>
      </w:r>
      <w:r>
        <w:rPr>
          <w:color w:val="000000"/>
          <w:sz w:val="28"/>
          <w:szCs w:val="28"/>
        </w:rPr>
        <w:t> исходящих документов.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 xml:space="preserve">Руководителям органов местного самоуправления ЗАТО г. Радужный поступило </w:t>
      </w:r>
      <w:r>
        <w:rPr>
          <w:color w:val="000000"/>
          <w:sz w:val="28"/>
          <w:szCs w:val="28"/>
        </w:rPr>
        <w:t>115</w:t>
      </w:r>
      <w:r>
        <w:rPr>
          <w:color w:val="000000"/>
          <w:sz w:val="28"/>
          <w:szCs w:val="28"/>
        </w:rPr>
        <w:t> обращени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от граждан, в том числе письменных обращений – </w:t>
      </w:r>
      <w:r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, устных обращений –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, интернет – обращений –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По сравнению с аналогичным периодом 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года обращений поступило </w:t>
      </w:r>
      <w:r>
        <w:rPr>
          <w:color w:val="000000"/>
          <w:sz w:val="28"/>
          <w:szCs w:val="28"/>
        </w:rPr>
        <w:t>на 24% меньше</w:t>
      </w:r>
      <w:r>
        <w:rPr>
          <w:color w:val="000000"/>
          <w:sz w:val="28"/>
          <w:szCs w:val="28"/>
        </w:rPr>
        <w:t>. Анализ обращений граждан показывает, что основная масса вопросов касается жилья, социальной защиты населения, коммунально–б</w:t>
      </w:r>
      <w:r>
        <w:rPr>
          <w:color w:val="000000"/>
          <w:sz w:val="28"/>
          <w:szCs w:val="28"/>
        </w:rPr>
        <w:t>ытового обслуживания.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Все обращения обобщаются и анализируются. Информация о принятых мерах по каждому обращению доводится до заявителя.</w:t>
      </w:r>
    </w:p>
    <w:p w:rsidR="00B5138E" w:rsidRDefault="0072341D">
      <w:pPr>
        <w:ind w:firstLine="720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электронной почте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ринято документов 1 0</w:t>
      </w:r>
      <w:r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, отправлено </w:t>
      </w:r>
      <w:r>
        <w:rPr>
          <w:color w:val="000000"/>
          <w:sz w:val="28"/>
          <w:szCs w:val="28"/>
        </w:rPr>
        <w:t>753</w:t>
      </w:r>
      <w:r>
        <w:rPr>
          <w:color w:val="000000"/>
          <w:sz w:val="28"/>
          <w:szCs w:val="28"/>
        </w:rPr>
        <w:t>.</w:t>
      </w:r>
    </w:p>
    <w:p w:rsidR="00B5138E" w:rsidRDefault="00B5138E">
      <w:pPr>
        <w:ind w:firstLine="851"/>
        <w:jc w:val="both"/>
        <w:rPr>
          <w:sz w:val="28"/>
          <w:szCs w:val="28"/>
        </w:rPr>
      </w:pPr>
    </w:p>
    <w:p w:rsidR="00B5138E" w:rsidRDefault="00B5138E">
      <w:pPr>
        <w:ind w:firstLine="851"/>
        <w:jc w:val="both"/>
        <w:rPr>
          <w:sz w:val="28"/>
          <w:szCs w:val="28"/>
        </w:rPr>
      </w:pPr>
    </w:p>
    <w:p w:rsidR="00B5138E" w:rsidRDefault="00B5138E">
      <w:pPr>
        <w:jc w:val="both"/>
      </w:pPr>
    </w:p>
    <w:sectPr w:rsidR="00B5138E" w:rsidSect="00B5138E">
      <w:footerReference w:type="default" r:id="rId7"/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8E" w:rsidRDefault="00B5138E" w:rsidP="00B5138E">
      <w:r>
        <w:separator/>
      </w:r>
    </w:p>
  </w:endnote>
  <w:endnote w:type="continuationSeparator" w:id="1">
    <w:p w:rsidR="00B5138E" w:rsidRDefault="00B5138E" w:rsidP="00B5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8E" w:rsidRDefault="00B5138E">
    <w:pPr>
      <w:pStyle w:val="Footer"/>
      <w:jc w:val="right"/>
    </w:pPr>
    <w:r>
      <w:fldChar w:fldCharType="begin"/>
    </w:r>
    <w:r w:rsidR="0072341D">
      <w:instrText>PAGE</w:instrText>
    </w:r>
    <w:r>
      <w:fldChar w:fldCharType="separate"/>
    </w:r>
    <w:r w:rsidR="0072341D">
      <w:rPr>
        <w:noProof/>
      </w:rPr>
      <w:t>3</w:t>
    </w:r>
    <w:r>
      <w:fldChar w:fldCharType="end"/>
    </w:r>
  </w:p>
  <w:p w:rsidR="00B5138E" w:rsidRDefault="00B513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8E" w:rsidRDefault="00B5138E" w:rsidP="00B5138E">
      <w:r>
        <w:separator/>
      </w:r>
    </w:p>
  </w:footnote>
  <w:footnote w:type="continuationSeparator" w:id="1">
    <w:p w:rsidR="00B5138E" w:rsidRDefault="00B5138E" w:rsidP="00B5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337"/>
    <w:multiLevelType w:val="multilevel"/>
    <w:tmpl w:val="15548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402627"/>
    <w:multiLevelType w:val="multilevel"/>
    <w:tmpl w:val="B34884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A71F6C"/>
    <w:multiLevelType w:val="multilevel"/>
    <w:tmpl w:val="1C7AE3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5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8E"/>
    <w:rsid w:val="0072341D"/>
    <w:rsid w:val="00B5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138E"/>
    <w:rPr>
      <w:b/>
      <w:bCs/>
    </w:rPr>
  </w:style>
  <w:style w:type="character" w:customStyle="1" w:styleId="a4">
    <w:name w:val="Верхний колонтитул Знак"/>
    <w:basedOn w:val="a0"/>
    <w:qFormat/>
    <w:rsid w:val="00B51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B51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sid w:val="00B5138E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1z1">
    <w:name w:val="WW8Num1z1"/>
    <w:qFormat/>
    <w:rsid w:val="00B5138E"/>
    <w:rPr>
      <w:rFonts w:ascii="Courier New" w:hAnsi="Courier New" w:cs="Courier New"/>
    </w:rPr>
  </w:style>
  <w:style w:type="character" w:customStyle="1" w:styleId="WW8Num1z2">
    <w:name w:val="WW8Num1z2"/>
    <w:qFormat/>
    <w:rsid w:val="00B5138E"/>
    <w:rPr>
      <w:rFonts w:ascii="Wingdings" w:hAnsi="Wingdings" w:cs="Wingdings"/>
    </w:rPr>
  </w:style>
  <w:style w:type="character" w:customStyle="1" w:styleId="WW8Num1z3">
    <w:name w:val="WW8Num1z3"/>
    <w:qFormat/>
    <w:rsid w:val="00B5138E"/>
    <w:rPr>
      <w:rFonts w:ascii="Symbol" w:hAnsi="Symbol" w:cs="Symbol"/>
    </w:rPr>
  </w:style>
  <w:style w:type="character" w:customStyle="1" w:styleId="WW8Num2z0">
    <w:name w:val="WW8Num2z0"/>
    <w:qFormat/>
    <w:rsid w:val="00B5138E"/>
    <w:rPr>
      <w:color w:val="FF0000"/>
      <w:sz w:val="28"/>
      <w:szCs w:val="28"/>
    </w:rPr>
  </w:style>
  <w:style w:type="character" w:customStyle="1" w:styleId="WW8Num2z1">
    <w:name w:val="WW8Num2z1"/>
    <w:qFormat/>
    <w:rsid w:val="00B5138E"/>
  </w:style>
  <w:style w:type="character" w:customStyle="1" w:styleId="WW8Num2z2">
    <w:name w:val="WW8Num2z2"/>
    <w:qFormat/>
    <w:rsid w:val="00B5138E"/>
  </w:style>
  <w:style w:type="character" w:customStyle="1" w:styleId="WW8Num2z3">
    <w:name w:val="WW8Num2z3"/>
    <w:qFormat/>
    <w:rsid w:val="00B5138E"/>
  </w:style>
  <w:style w:type="character" w:customStyle="1" w:styleId="WW8Num2z4">
    <w:name w:val="WW8Num2z4"/>
    <w:qFormat/>
    <w:rsid w:val="00B5138E"/>
  </w:style>
  <w:style w:type="character" w:customStyle="1" w:styleId="WW8Num2z5">
    <w:name w:val="WW8Num2z5"/>
    <w:qFormat/>
    <w:rsid w:val="00B5138E"/>
  </w:style>
  <w:style w:type="character" w:customStyle="1" w:styleId="WW8Num2z6">
    <w:name w:val="WW8Num2z6"/>
    <w:qFormat/>
    <w:rsid w:val="00B5138E"/>
  </w:style>
  <w:style w:type="character" w:customStyle="1" w:styleId="WW8Num2z7">
    <w:name w:val="WW8Num2z7"/>
    <w:qFormat/>
    <w:rsid w:val="00B5138E"/>
  </w:style>
  <w:style w:type="character" w:customStyle="1" w:styleId="WW8Num2z8">
    <w:name w:val="WW8Num2z8"/>
    <w:qFormat/>
    <w:rsid w:val="00B5138E"/>
  </w:style>
  <w:style w:type="character" w:customStyle="1" w:styleId="a6">
    <w:name w:val="Символ нумерации"/>
    <w:qFormat/>
    <w:rsid w:val="00B5138E"/>
  </w:style>
  <w:style w:type="paragraph" w:customStyle="1" w:styleId="a7">
    <w:name w:val="Заголовок"/>
    <w:basedOn w:val="a"/>
    <w:next w:val="a8"/>
    <w:qFormat/>
    <w:rsid w:val="00B513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5138E"/>
    <w:pPr>
      <w:spacing w:after="140" w:line="276" w:lineRule="auto"/>
    </w:pPr>
  </w:style>
  <w:style w:type="paragraph" w:styleId="a9">
    <w:name w:val="List"/>
    <w:basedOn w:val="a8"/>
    <w:rsid w:val="00B5138E"/>
    <w:rPr>
      <w:rFonts w:cs="Arial"/>
    </w:rPr>
  </w:style>
  <w:style w:type="paragraph" w:customStyle="1" w:styleId="Caption">
    <w:name w:val="Caption"/>
    <w:basedOn w:val="a"/>
    <w:qFormat/>
    <w:rsid w:val="00B5138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B5138E"/>
    <w:pPr>
      <w:suppressLineNumbers/>
    </w:pPr>
    <w:rPr>
      <w:rFonts w:cs="Arial"/>
    </w:rPr>
  </w:style>
  <w:style w:type="paragraph" w:styleId="ab">
    <w:name w:val="List Paragraph"/>
    <w:basedOn w:val="a"/>
    <w:qFormat/>
    <w:rsid w:val="00B5138E"/>
    <w:pPr>
      <w:ind w:left="720"/>
      <w:contextualSpacing/>
    </w:pPr>
  </w:style>
  <w:style w:type="paragraph" w:customStyle="1" w:styleId="ConsPlusNormal">
    <w:name w:val="ConsPlusNormal"/>
    <w:qFormat/>
    <w:rsid w:val="00B5138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B5138E"/>
  </w:style>
  <w:style w:type="paragraph" w:customStyle="1" w:styleId="Header">
    <w:name w:val="Header"/>
    <w:basedOn w:val="a"/>
    <w:rsid w:val="00B5138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5138E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5138E"/>
  </w:style>
  <w:style w:type="numbering" w:customStyle="1" w:styleId="WW8Num2">
    <w:name w:val="WW8Num2"/>
    <w:qFormat/>
    <w:rsid w:val="00B51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4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adm23</dc:creator>
  <dc:description/>
  <cp:lastModifiedBy>adm47</cp:lastModifiedBy>
  <cp:revision>30</cp:revision>
  <cp:lastPrinted>2023-10-17T10:25:00Z</cp:lastPrinted>
  <dcterms:created xsi:type="dcterms:W3CDTF">2020-11-10T10:59:00Z</dcterms:created>
  <dcterms:modified xsi:type="dcterms:W3CDTF">2023-10-20T08:07:00Z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