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ind w:firstLine="851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Отчет главы города ЗАТО г. Радужный Владимирской области о результатах своей деятельности и деятельности администрации за 2023 год </w:t>
      </w:r>
    </w:p>
    <w:p>
      <w:pPr>
        <w:pStyle w:val="Style25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25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Уважаемые депутаты! Коллеги!</w:t>
      </w:r>
    </w:p>
    <w:p>
      <w:pPr>
        <w:pStyle w:val="Style25"/>
        <w:ind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Style25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статьями 34 и 36 Устава муниципального образования ЗАТО город Радужный Владимирской области представляю Вашему вниманию ежегодный отчет о результатах своей деятельности и деятельности администрации города.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Завершен 202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год и по сложившейся традиции в начале каждого года мы подводим итоги года прошедшего и ставим задачи на текущий период. 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год для всех нас оказался непростым, насыщенным на события, как в политической, так и в общественной жизни. </w:t>
      </w:r>
      <w:r>
        <w:rPr>
          <w:color w:val="000000"/>
          <w:sz w:val="28"/>
          <w:szCs w:val="28"/>
        </w:rPr>
        <w:t xml:space="preserve">Он был разным: для одних - наполненным событиями, для других - спокойным и тихим, кто-то приобрел, а кто-то, к сожалению, утратил. 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 xml:space="preserve">Уже два года, как мы живем в новых реалиях. Мы научились жить и работать в условиях </w:t>
      </w:r>
      <w:r>
        <w:rPr>
          <w:rStyle w:val="Style15"/>
          <w:b w:val="false"/>
          <w:bCs w:val="false"/>
          <w:color w:val="000000"/>
          <w:sz w:val="28"/>
          <w:szCs w:val="28"/>
        </w:rPr>
        <w:t xml:space="preserve">специальной военной операции.  </w:t>
      </w:r>
    </w:p>
    <w:p>
      <w:pPr>
        <w:pStyle w:val="Normal"/>
        <w:ind w:firstLine="851"/>
        <w:jc w:val="both"/>
        <w:rPr/>
      </w:pPr>
      <w:r>
        <w:rPr>
          <w:rStyle w:val="Style15"/>
          <w:b w:val="false"/>
          <w:bCs w:val="false"/>
          <w:color w:val="000000"/>
          <w:sz w:val="28"/>
          <w:szCs w:val="28"/>
        </w:rPr>
        <w:t xml:space="preserve">Я хочу выразить слова искренней благодарности тем землякам, которые сейчас защищают нашу свободу и независимость. </w:t>
      </w:r>
      <w:r>
        <w:rPr>
          <w:color w:val="000000"/>
          <w:sz w:val="28"/>
          <w:szCs w:val="28"/>
        </w:rPr>
        <w:t>На сегодняшний день в зоне СВО участвуют радужане (мобилизованные, контрактники и добровольцы).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сожалению, потери неизбежны. Есть герои, которые не вернулись с поля боя, честно и до конца выполнив свой воинский долг.</w:t>
      </w:r>
    </w:p>
    <w:p>
      <w:pPr>
        <w:pStyle w:val="Normal"/>
        <w:ind w:firstLine="851"/>
        <w:jc w:val="both"/>
        <w:rPr>
          <w:i/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Предлагаю почтить их память минутой молчания…</w:t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Сегодня оказывается всесторонняя поддержка нашим защитникам участникам СВО и их семьям, проходят акции взаимной поддержки.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На территории муниципального образования постановлением администрации от 12.10.2022 № 1301 создан Центр помощи семьям мобилизованных граждан.</w:t>
      </w:r>
      <w:r>
        <w:rPr>
          <w:sz w:val="28"/>
          <w:szCs w:val="28"/>
        </w:rPr>
        <w:t xml:space="preserve"> Центр осуществляет свою практическую деятельность совместно с органами и учреждениями социальной защиты населения, образования, культуры и спорта, здравоохранения, </w:t>
      </w:r>
      <w:r>
        <w:rPr>
          <w:color w:val="000000"/>
          <w:sz w:val="28"/>
          <w:szCs w:val="28"/>
        </w:rPr>
        <w:t>Социаль</w:t>
      </w:r>
      <w:r>
        <w:rPr>
          <w:sz w:val="28"/>
          <w:szCs w:val="28"/>
        </w:rPr>
        <w:t xml:space="preserve">ным фондом РФ, общественными, благотворительными и волонтерскими организациями, учреждениями системы профилактики безнадзорности и правонарушений несовершеннолетних. </w:t>
      </w:r>
      <w:r>
        <w:rPr>
          <w:color w:val="000000"/>
          <w:sz w:val="28"/>
          <w:szCs w:val="28"/>
        </w:rPr>
        <w:t>За отчетный год в Центр обратилось 60 семей, в том числе 5 многодетных и 1 семья с ребенком-инвалидом.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Помощь оказана всем обратившимся в Центр семьям, в том числе: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натуральная помощь (продуктовые и вещевые наборы) - 340 жителям, материальную помощь получили 17 человек, консультативную - 164 гражданина (154 чел. - психологическая, 10 чел. - юридическая);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- организовано бесплатное посещение групп дневного пребывания на базе филиала ГКУСО ВО «</w:t>
      </w:r>
      <w:bookmarkStart w:id="0" w:name="orgHeaderTitle1"/>
      <w:bookmarkEnd w:id="0"/>
      <w:r>
        <w:rPr>
          <w:color w:val="000000"/>
          <w:sz w:val="28"/>
          <w:szCs w:val="28"/>
        </w:rPr>
        <w:t>Владимирский социально-реабилитационный центр для несовершеннолетних» отделение профилактики безнадзорности и правонарушений несовершеннолетних № 2 для 3 детей участников СВО;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- 1 семье оказана услуга в части обеспечения техническими средствами реабилитации через пункты проката (филиал Владимирского</w:t>
      </w:r>
      <w:bookmarkStart w:id="1" w:name="orgHeaderTitle"/>
      <w:bookmarkEnd w:id="1"/>
      <w:r>
        <w:rPr>
          <w:color w:val="000000"/>
          <w:sz w:val="28"/>
          <w:szCs w:val="28"/>
        </w:rPr>
        <w:t xml:space="preserve"> Комплексного центра социального обслуживания населения);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- 2 семьям предоставлено социальное сопровождение;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- 1 ребенку-инвалиду оказано содействие в продлении инвалидности и получении санаторно-курортного лечения;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- 3 семьям оказана помощь в ремонте сантехнического и электрооборудования.</w:t>
      </w:r>
    </w:p>
    <w:p>
      <w:pPr>
        <w:pStyle w:val="Normal"/>
        <w:ind w:firstLine="851"/>
        <w:jc w:val="both"/>
        <w:rPr/>
      </w:pPr>
      <w:r>
        <w:rPr>
          <w:rFonts w:eastAsia="Calibri"/>
          <w:color w:val="000000"/>
          <w:sz w:val="28"/>
          <w:szCs w:val="28"/>
          <w:lang w:eastAsia="en-US"/>
        </w:rPr>
        <w:t>Кроме этого, через Центр членам семей участников СВО оказывается помощь в организации посещения узких врачей специалистов в медицинских организациях, решении хозяйственно-бытовых вопросов, оказании помощи по вопросам урегулирования задолженности по оплате услуг ЖКХ.</w:t>
      </w:r>
    </w:p>
    <w:p>
      <w:pPr>
        <w:pStyle w:val="Normal"/>
        <w:ind w:firstLine="851"/>
        <w:jc w:val="both"/>
        <w:rPr/>
      </w:pPr>
      <w:r>
        <w:rPr>
          <w:rStyle w:val="FontStyle11"/>
          <w:color w:val="000000"/>
          <w:sz w:val="28"/>
          <w:szCs w:val="28"/>
        </w:rPr>
        <w:t>1 июня 2023 г. по поручению Президента Российской Федерации в Радужном, как и по всей стране, открылся филиал государственного фонда поддержки участников СВО «Защитники Отечества». Филиал организовывает помощь и поддержку бойцам, принимавшим участие в СВО, гражданам, уволенным с военной службы и членам их семей, осуществляет психолого-терапевтическое, юридическое сопровождение, а также содействие в оформлении и восстановлении документов. Всего в 2023 г. филиал оказал адресную помощь по 292 обращениям военнослужащих и членов их семей.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Указом Губернатора Владимирской области от 13.10.2022 № 158 «О мерах поддержки членов семей лиц, призванных на военную службу по мобилизации», постановлением администрации ЗАТО г. Радужный от 17.10.2022 № 1336 «О мерах поддержки членов семей лиц, призванных на военную службу по мобилизации» на территории городского округа </w:t>
      </w:r>
      <w:r>
        <w:rPr>
          <w:color w:val="000000"/>
          <w:sz w:val="28"/>
          <w:szCs w:val="28"/>
        </w:rPr>
        <w:t>оказаны</w:t>
      </w:r>
      <w:r>
        <w:rPr>
          <w:sz w:val="28"/>
          <w:szCs w:val="28"/>
        </w:rPr>
        <w:t xml:space="preserve"> следующие меры поддержки: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во внеочередном порядке детям мест в общеобразовательных организациях - 4 семьи (4 ребенка);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освобождение от родительской платы в дошкольных организациях - 25 семей (31 ребенок);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бесплатного двухразового горячего питания в общеобразовательных учреждениях (завтрак, обед) - 42 семьи (51 ребенок);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детям бесплатного дополнительного образования - 24 семьи (29 детей);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освобождение от родительской платы за путевки в муниципальный лагерь отдыха и оздоровления (городской и загородный) - 27 семей (28 детей);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>- предоставление бесплатных экскурсий по Владимирской области и за ее пределами - 41 семья (42 ребенка).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период предновогодних праздников 97 детей из семей участников СВО приняли участие 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праздничных новогодних представлениях </w:t>
      </w:r>
      <w:r>
        <w:rPr>
          <w:color w:val="000000"/>
          <w:sz w:val="28"/>
          <w:szCs w:val="28"/>
        </w:rPr>
        <w:t xml:space="preserve">на «Губернаторской» и «Муниципальной» новогодних елках и получили бесплатные подарки. </w:t>
      </w:r>
      <w:r>
        <w:rPr>
          <w:rStyle w:val="FontStyle11"/>
          <w:rFonts w:eastAsia="Calibri"/>
          <w:color w:val="000000"/>
          <w:sz w:val="28"/>
          <w:szCs w:val="28"/>
          <w:lang w:eastAsia="en-US"/>
        </w:rPr>
        <w:t xml:space="preserve">10 детей посетили ледовое </w:t>
      </w:r>
      <w:r>
        <w:rPr>
          <w:rStyle w:val="FontStyle11"/>
          <w:color w:val="000000"/>
          <w:sz w:val="28"/>
          <w:szCs w:val="28"/>
          <w:lang w:eastAsia="zh-CN"/>
        </w:rPr>
        <w:t>шоу «Руслан и Людмила» в ледовом дворце «Полярис».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Общая сумма социальных выплат участникам СВО и членам их семей в рамках исполнения Указов Губернатора от 04.04.2022 № 38 и </w:t>
      </w:r>
      <w:r>
        <w:rPr>
          <w:sz w:val="28"/>
          <w:szCs w:val="28"/>
        </w:rPr>
        <w:t>от 16.08.2022 № 118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2023 г. составила 9,10 млн.руб. 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 xml:space="preserve">Администрацией ЗАТО г. Радужный организовано взаимодействие с волонтерскими организациями города. Представители волонтерских движений оказывают помощь в изготовлении защитных маскировочных сетей для нужд СВО, пошив специальной одежды, сбор и закупку гуманитарной помощи, теплых вещей, медикаментов, оборудования, инструментов и специальной оснастки, которые направляются в пункт сбора гуманитарной помощи </w:t>
      </w:r>
      <w:r>
        <w:rPr>
          <w:sz w:val="28"/>
          <w:szCs w:val="28"/>
        </w:rPr>
        <w:t xml:space="preserve">г. Владимира для войсковых частей, находящихся </w:t>
      </w:r>
      <w:r>
        <w:rPr>
          <w:color w:val="000000"/>
          <w:sz w:val="28"/>
          <w:szCs w:val="28"/>
        </w:rPr>
        <w:t xml:space="preserve">в зоне СВО. 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Всего в 2023 г. собрано более 10 тонн гуманитарных грузов на общую сумму более 2,20 млн.руб., в том числе из целевых поступлений в Фонд социальной поддержки населения ЗАТО г. Радужный около 1 млн.руб.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Ежемесячно проводятся встречи с членами семей участников СВО, где ведется информационно-разъяснительная работа по мерам поддержки военнослужащих и их семей на федеральном, региональном и муниципальном уровнях.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Проводятся городские мероприятия для членов семей участников СВО с вручением подарков, поздравительных открыток и продуктовых наборов. Участники СВО, прибывшие в отпуск на территорию муниципального образования, привлекаются к участию в городских патриотических мероприятиях.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  <w:lang w:eastAsia="zh-CN"/>
        </w:rPr>
        <w:t>В состав регионального штаба Комитета семей воинов Отечества включен представитель от нашего муниципального образования.</w:t>
      </w:r>
    </w:p>
    <w:p>
      <w:pPr>
        <w:pStyle w:val="Normal"/>
        <w:ind w:firstLine="851"/>
        <w:jc w:val="both"/>
        <w:rPr>
          <w:rStyle w:val="FontStyle1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В связи с проведением специальной военной операции наша страна столкнулась с беспрецедентным экономическим и санкционным давлением, что повлекло необходимость преодоления негативных экономических последствий, «перенастройки» производственных линий и рынков сбыта товаров, производимых предприяти</w:t>
      </w:r>
      <w:r>
        <w:rPr>
          <w:color w:val="000000"/>
          <w:sz w:val="28"/>
          <w:szCs w:val="28"/>
        </w:rPr>
        <w:t>ями</w:t>
      </w:r>
      <w:r>
        <w:rPr>
          <w:sz w:val="28"/>
          <w:szCs w:val="28"/>
        </w:rPr>
        <w:t>, осуществляющи</w:t>
      </w:r>
      <w:r>
        <w:rPr>
          <w:color w:val="000000"/>
          <w:sz w:val="28"/>
          <w:szCs w:val="28"/>
        </w:rPr>
        <w:t>ми</w:t>
      </w:r>
      <w:r>
        <w:rPr>
          <w:sz w:val="28"/>
          <w:szCs w:val="28"/>
        </w:rPr>
        <w:t xml:space="preserve"> свою деятельность на территории города. Но как подчеркнул Президент Российской Федерации В.В. Путин на пресс-конференции по подведению итогов 2023 года: </w:t>
      </w:r>
      <w:r>
        <w:rPr>
          <w:sz w:val="28"/>
          <w:szCs w:val="28"/>
          <w:u w:val="single"/>
        </w:rPr>
        <w:t>«Сейчас запас прочности у российской экономики достаточный, чтобы не просто уверенно себя чувствовать в сегодняшних условиях, но и идти вперед.»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Экономика</w:t>
      </w:r>
    </w:p>
    <w:p>
      <w:pPr>
        <w:pStyle w:val="Normal"/>
        <w:ind w:firstLine="851"/>
        <w:jc w:val="both"/>
        <w:rPr>
          <w:b/>
          <w:b/>
        </w:rPr>
      </w:pPr>
      <w:r>
        <w:rPr>
          <w:b/>
        </w:rPr>
      </w:r>
    </w:p>
    <w:p>
      <w:pPr>
        <w:pStyle w:val="Normal"/>
        <w:ind w:right="-5" w:firstLine="851"/>
        <w:jc w:val="both"/>
        <w:rPr/>
      </w:pPr>
      <w:r>
        <w:rPr>
          <w:b/>
          <w:bCs/>
          <w:sz w:val="28"/>
          <w:szCs w:val="28"/>
        </w:rPr>
        <w:t xml:space="preserve">Наши возможности – это наш бюджет и наша экономика. </w:t>
      </w:r>
      <w:r>
        <w:rPr>
          <w:sz w:val="28"/>
          <w:szCs w:val="28"/>
        </w:rPr>
        <w:t>Уверенно двигаться вперед, дать людям возможность жить комфортно и достойно можно только обладая хорошим экономическим потенциалом: содействовать развитию градообразующего предприятия и поддерживать существующие на территории города производства и малый бизнес, привлекать инвестиции, открывать новые предприятия. Это наша общая задача.</w:t>
      </w:r>
    </w:p>
    <w:p>
      <w:pPr>
        <w:pStyle w:val="Normal"/>
        <w:ind w:right="-5" w:firstLine="851"/>
        <w:jc w:val="both"/>
        <w:rPr/>
      </w:pPr>
      <w:r>
        <w:rPr>
          <w:sz w:val="28"/>
          <w:szCs w:val="28"/>
        </w:rPr>
        <w:t xml:space="preserve">На территории города зарегистрировано </w:t>
      </w:r>
      <w:r>
        <w:rPr>
          <w:color w:val="000000"/>
          <w:sz w:val="28"/>
          <w:szCs w:val="28"/>
        </w:rPr>
        <w:t xml:space="preserve">174 </w:t>
      </w:r>
      <w:r>
        <w:rPr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разн</w:t>
      </w:r>
      <w:r>
        <w:rPr>
          <w:color w:val="000000"/>
          <w:sz w:val="28"/>
          <w:szCs w:val="28"/>
        </w:rPr>
        <w:t>ых</w:t>
      </w:r>
      <w:r>
        <w:rPr>
          <w:sz w:val="28"/>
          <w:szCs w:val="28"/>
        </w:rPr>
        <w:t xml:space="preserve"> форм собственности.</w:t>
      </w:r>
    </w:p>
    <w:p>
      <w:pPr>
        <w:pStyle w:val="Normal"/>
        <w:ind w:right="-5" w:firstLine="851"/>
        <w:jc w:val="both"/>
        <w:rPr/>
      </w:pPr>
      <w:r>
        <w:rPr>
          <w:rStyle w:val="Strong"/>
          <w:b w:val="false"/>
          <w:bCs w:val="false"/>
          <w:sz w:val="28"/>
          <w:szCs w:val="28"/>
        </w:rPr>
        <w:t>К ведущим предприятиям относятся ФКП «ГЛП «Радуга», ООО «Владимирский стандарт», ЗАО «Электон», ЗАО «Радугаэнерго»,</w:t>
      </w:r>
      <w:r>
        <w:rPr>
          <w:rStyle w:val="Strong"/>
          <w:b w:val="false"/>
          <w:sz w:val="28"/>
          <w:szCs w:val="28"/>
        </w:rPr>
        <w:t xml:space="preserve"> ООО «О</w:t>
      </w:r>
      <w:r>
        <w:rPr>
          <w:rStyle w:val="Strong"/>
          <w:b w:val="false"/>
          <w:color w:val="000000"/>
          <w:sz w:val="28"/>
          <w:szCs w:val="28"/>
        </w:rPr>
        <w:t>рион</w:t>
      </w:r>
      <w:r>
        <w:rPr>
          <w:rStyle w:val="Strong"/>
          <w:b w:val="false"/>
          <w:sz w:val="28"/>
          <w:szCs w:val="28"/>
        </w:rPr>
        <w:t>-Р», ООО «Славянка», ООО «Метод».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Общая численность работающих на территории города </w:t>
      </w:r>
      <w:r>
        <w:rPr>
          <w:color w:val="000000"/>
          <w:sz w:val="28"/>
          <w:szCs w:val="28"/>
        </w:rPr>
        <w:t>8 700</w:t>
      </w:r>
      <w:r>
        <w:rPr>
          <w:color w:val="C9211E"/>
          <w:sz w:val="28"/>
          <w:szCs w:val="28"/>
        </w:rPr>
        <w:t> </w:t>
      </w:r>
      <w:r>
        <w:rPr>
          <w:sz w:val="28"/>
          <w:szCs w:val="28"/>
        </w:rPr>
        <w:t>человек, в том числе:</w:t>
      </w:r>
    </w:p>
    <w:p>
      <w:pPr>
        <w:pStyle w:val="Normal"/>
        <w:ind w:firstLine="851"/>
        <w:jc w:val="both"/>
        <w:rPr/>
      </w:pPr>
      <w:r>
        <w:rPr>
          <w:rStyle w:val="Strong"/>
          <w:b w:val="false"/>
          <w:color w:val="000000"/>
          <w:sz w:val="28"/>
          <w:szCs w:val="28"/>
        </w:rPr>
        <w:t>- среднесписочная численность работников организаций без учета субъектов малого предпринимательства – 7 200 человека (увеличение по сравнению с 2022 г. составило 4 %);</w:t>
      </w:r>
    </w:p>
    <w:p>
      <w:pPr>
        <w:pStyle w:val="Normal"/>
        <w:ind w:firstLine="851"/>
        <w:jc w:val="both"/>
        <w:rPr/>
      </w:pPr>
      <w:r>
        <w:rPr>
          <w:rStyle w:val="Strong"/>
          <w:b w:val="false"/>
          <w:color w:val="000000"/>
          <w:sz w:val="28"/>
          <w:szCs w:val="28"/>
        </w:rPr>
        <w:t>- среднесписочная численность работников, занятых у субъектов малого и среднего предпринимательства, – около 1 500 человек.</w:t>
      </w:r>
    </w:p>
    <w:p>
      <w:pPr>
        <w:pStyle w:val="Normal"/>
        <w:ind w:firstLine="851"/>
        <w:jc w:val="both"/>
        <w:rPr/>
      </w:pPr>
      <w:r>
        <w:rPr>
          <w:b/>
          <w:i/>
          <w:sz w:val="28"/>
          <w:szCs w:val="28"/>
        </w:rPr>
        <w:t>Объем отгруженных</w:t>
      </w:r>
      <w:r>
        <w:rPr>
          <w:sz w:val="28"/>
          <w:szCs w:val="28"/>
        </w:rPr>
        <w:t xml:space="preserve"> товаров собственного производства без субъектов малого предпринимательства </w:t>
      </w:r>
      <w:r>
        <w:rPr>
          <w:color w:val="000000"/>
          <w:sz w:val="28"/>
          <w:szCs w:val="28"/>
        </w:rPr>
        <w:t>за 2023 г.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 xml:space="preserve">оставил </w:t>
      </w:r>
      <w:r>
        <w:rPr>
          <w:color w:val="000000"/>
          <w:sz w:val="28"/>
          <w:szCs w:val="28"/>
        </w:rPr>
        <w:t xml:space="preserve">24 290,59 </w:t>
      </w:r>
      <w:r>
        <w:rPr>
          <w:sz w:val="28"/>
          <w:szCs w:val="28"/>
        </w:rPr>
        <w:t xml:space="preserve">млн.руб., </w:t>
      </w:r>
      <w:r>
        <w:rPr>
          <w:color w:val="000000"/>
          <w:sz w:val="28"/>
          <w:szCs w:val="28"/>
        </w:rPr>
        <w:t>в том числе</w:t>
      </w:r>
      <w:r>
        <w:rPr>
          <w:sz w:val="28"/>
          <w:szCs w:val="28"/>
        </w:rPr>
        <w:t xml:space="preserve"> по обрабатывающ</w:t>
      </w:r>
      <w:r>
        <w:rPr>
          <w:color w:val="000000"/>
          <w:sz w:val="28"/>
          <w:szCs w:val="28"/>
        </w:rPr>
        <w:t xml:space="preserve">ему </w:t>
      </w:r>
      <w:r>
        <w:rPr>
          <w:sz w:val="28"/>
          <w:szCs w:val="28"/>
        </w:rPr>
        <w:t>производств</w:t>
      </w:r>
      <w:r>
        <w:rPr>
          <w:color w:val="000000"/>
          <w:sz w:val="28"/>
          <w:szCs w:val="28"/>
        </w:rPr>
        <w:t>у - 23 438,14 млн.руб. (увеличение по сравнению с 2022 г. н</w:t>
      </w:r>
      <w:r>
        <w:rPr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9,4 </w:t>
      </w:r>
      <w:r>
        <w:rPr>
          <w:sz w:val="28"/>
          <w:szCs w:val="28"/>
        </w:rPr>
        <w:t>%</w:t>
      </w:r>
      <w:r>
        <w:rPr>
          <w:color w:val="000000"/>
          <w:sz w:val="28"/>
          <w:szCs w:val="28"/>
        </w:rPr>
        <w:t>).</w:t>
      </w:r>
    </w:p>
    <w:p>
      <w:pPr>
        <w:pStyle w:val="ListParagraph"/>
        <w:spacing w:lineRule="auto" w:line="27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" w:firstLine="851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Одним из показателей социально-экономического развития города является уровень заработной платы и безработицы.</w:t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Денежные доходы населения.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Среднемесячная номинальная начисленная заработная плата в крупных и средних организациях города за период с января по ноябрь 2023 г. увеличилась на 16,3 % по сравнению с аналогичным периодом 2022 г. и составила 56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511,80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руб. (по Владимирской области - 50 655,9 руб.)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  <w:u w:val="single"/>
        </w:rPr>
        <w:t>На 01.01.2024 г. просроченная задолженность по заработной плате отсутствовала.</w:t>
      </w:r>
    </w:p>
    <w:p>
      <w:pPr>
        <w:pStyle w:val="Normal"/>
        <w:ind w:firstLine="851"/>
        <w:jc w:val="both"/>
        <w:rPr/>
      </w:pPr>
      <w:r>
        <w:rPr>
          <w:rStyle w:val="Style15"/>
          <w:b w:val="false"/>
          <w:bCs w:val="false"/>
          <w:sz w:val="28"/>
          <w:szCs w:val="28"/>
        </w:rPr>
        <w:t>За отчетный период зарегистрирован </w:t>
      </w:r>
      <w:r>
        <w:rPr>
          <w:sz w:val="28"/>
          <w:szCs w:val="28"/>
        </w:rPr>
        <w:t xml:space="preserve">рекордно низкий </w:t>
      </w:r>
      <w:r>
        <w:rPr>
          <w:b/>
          <w:i/>
          <w:sz w:val="28"/>
          <w:szCs w:val="28"/>
        </w:rPr>
        <w:t xml:space="preserve">уровень безработицы </w:t>
      </w:r>
      <w:r>
        <w:rPr>
          <w:sz w:val="28"/>
          <w:szCs w:val="28"/>
        </w:rPr>
        <w:t>за последние несколько лет - 0,</w:t>
      </w:r>
      <w:r>
        <w:rPr>
          <w:color w:val="000000"/>
          <w:sz w:val="28"/>
          <w:szCs w:val="28"/>
        </w:rPr>
        <w:t xml:space="preserve">7 </w:t>
      </w:r>
      <w:r>
        <w:rPr>
          <w:sz w:val="28"/>
          <w:szCs w:val="28"/>
        </w:rPr>
        <w:t>% (</w:t>
      </w:r>
      <w:r>
        <w:rPr>
          <w:color w:val="000000"/>
          <w:sz w:val="28"/>
          <w:szCs w:val="28"/>
        </w:rPr>
        <w:t>на 01.01.2023</w:t>
      </w:r>
      <w:r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0,8 </w:t>
      </w:r>
      <w:r>
        <w:rPr>
          <w:sz w:val="28"/>
          <w:szCs w:val="28"/>
        </w:rPr>
        <w:t xml:space="preserve">%) от численности трудоспособного населения. В Центр занятости обратилось в поиске подходящей работы </w:t>
      </w:r>
      <w:r>
        <w:rPr>
          <w:color w:val="000000"/>
          <w:sz w:val="28"/>
          <w:szCs w:val="28"/>
        </w:rPr>
        <w:t>64</w:t>
      </w:r>
      <w:r>
        <w:rPr>
          <w:sz w:val="28"/>
          <w:szCs w:val="28"/>
        </w:rPr>
        <w:t xml:space="preserve"> человека (в 2022 г. - 111), статус безработного имели </w:t>
      </w:r>
      <w:r>
        <w:rPr>
          <w:color w:val="000000"/>
          <w:sz w:val="28"/>
          <w:szCs w:val="28"/>
        </w:rPr>
        <w:t>64 </w:t>
      </w:r>
      <w:r>
        <w:rPr>
          <w:sz w:val="28"/>
          <w:szCs w:val="28"/>
        </w:rPr>
        <w:t xml:space="preserve">человека, пособие по безработице получали </w:t>
      </w:r>
      <w:r>
        <w:rPr>
          <w:color w:val="000000"/>
          <w:sz w:val="28"/>
          <w:szCs w:val="28"/>
        </w:rPr>
        <w:t>48</w:t>
      </w:r>
      <w:r>
        <w:rPr>
          <w:sz w:val="28"/>
          <w:szCs w:val="28"/>
        </w:rPr>
        <w:t xml:space="preserve"> безработных гражданин (снижение на </w:t>
      </w:r>
      <w:r>
        <w:rPr>
          <w:color w:val="000000"/>
          <w:sz w:val="28"/>
          <w:szCs w:val="28"/>
        </w:rPr>
        <w:t>23</w:t>
      </w:r>
      <w:r>
        <w:rPr>
          <w:sz w:val="28"/>
          <w:szCs w:val="28"/>
        </w:rPr>
        <w:t xml:space="preserve">% по сравнению с аналогичным периодом 2022 г.).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числа безработных доля граждан: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- уволившихся по собственному желанию – </w:t>
      </w:r>
      <w:r>
        <w:rPr>
          <w:color w:val="000000"/>
          <w:sz w:val="28"/>
          <w:szCs w:val="28"/>
        </w:rPr>
        <w:t>67,7 </w:t>
      </w:r>
      <w:r>
        <w:rPr>
          <w:sz w:val="28"/>
          <w:szCs w:val="28"/>
        </w:rPr>
        <w:t>%;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- уволены в связи с ликвидацией организации, либо сокращением численности или штата работников организации – </w:t>
      </w:r>
      <w:r>
        <w:rPr>
          <w:color w:val="000000"/>
          <w:sz w:val="28"/>
          <w:szCs w:val="28"/>
        </w:rPr>
        <w:t>3,2</w:t>
      </w:r>
      <w:r>
        <w:rPr>
          <w:sz w:val="28"/>
          <w:szCs w:val="28"/>
        </w:rPr>
        <w:t xml:space="preserve"> %. </w:t>
      </w:r>
    </w:p>
    <w:p>
      <w:pPr>
        <w:pStyle w:val="Style25"/>
        <w:ind w:firstLine="851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Напряженность на рынке труда – 1,1 незанятых граждан на 1 вакансию.</w:t>
      </w:r>
    </w:p>
    <w:p>
      <w:pPr>
        <w:pStyle w:val="Style25"/>
        <w:ind w:firstLine="85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Развитие </w:t>
      </w:r>
      <w:r>
        <w:rPr>
          <w:b/>
          <w:i/>
          <w:sz w:val="28"/>
          <w:szCs w:val="28"/>
        </w:rPr>
        <w:t>малого и среднего бизнеса</w:t>
      </w:r>
      <w:r>
        <w:rPr>
          <w:sz w:val="28"/>
          <w:szCs w:val="28"/>
        </w:rPr>
        <w:t xml:space="preserve"> обеспечивает рост производства, создание новых рабочих мест, и, как следствие, повышение благосостояния населения города.</w:t>
      </w:r>
    </w:p>
    <w:p>
      <w:pPr>
        <w:pStyle w:val="Normal"/>
        <w:ind w:right="-5" w:firstLine="851"/>
        <w:jc w:val="both"/>
        <w:rPr/>
      </w:pPr>
      <w:r>
        <w:rPr>
          <w:sz w:val="28"/>
          <w:szCs w:val="28"/>
        </w:rPr>
        <w:t>В бизнес - сообщество нашего города по итогам 202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г. входило 1</w:t>
      </w:r>
      <w:r>
        <w:rPr>
          <w:color w:val="000000"/>
          <w:sz w:val="28"/>
          <w:szCs w:val="28"/>
        </w:rPr>
        <w:t>9</w:t>
      </w:r>
      <w:r>
        <w:rPr>
          <w:sz w:val="28"/>
          <w:szCs w:val="28"/>
        </w:rPr>
        <w:t xml:space="preserve"> средн</w:t>
      </w:r>
      <w:r>
        <w:rPr>
          <w:color w:val="000000"/>
          <w:sz w:val="28"/>
          <w:szCs w:val="28"/>
        </w:rPr>
        <w:t>их</w:t>
      </w:r>
      <w:r>
        <w:rPr>
          <w:sz w:val="28"/>
          <w:szCs w:val="28"/>
        </w:rPr>
        <w:t xml:space="preserve"> и мал</w:t>
      </w:r>
      <w:r>
        <w:rPr>
          <w:color w:val="000000"/>
          <w:sz w:val="28"/>
          <w:szCs w:val="28"/>
        </w:rPr>
        <w:t>ых</w:t>
      </w:r>
      <w:r>
        <w:rPr>
          <w:sz w:val="28"/>
          <w:szCs w:val="28"/>
        </w:rPr>
        <w:t xml:space="preserve"> предпри</w:t>
      </w:r>
      <w:r>
        <w:rPr>
          <w:color w:val="000000"/>
          <w:sz w:val="28"/>
          <w:szCs w:val="28"/>
        </w:rPr>
        <w:t>ятия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420</w:t>
      </w:r>
      <w:r>
        <w:rPr>
          <w:sz w:val="28"/>
          <w:szCs w:val="28"/>
        </w:rPr>
        <w:t xml:space="preserve"> индивидуальных предпринимател</w:t>
      </w:r>
      <w:r>
        <w:rPr>
          <w:color w:val="000000"/>
          <w:sz w:val="28"/>
          <w:szCs w:val="28"/>
        </w:rPr>
        <w:t>ей, более 500 самозанятых граждан</w:t>
      </w:r>
      <w:r>
        <w:rPr>
          <w:sz w:val="28"/>
          <w:szCs w:val="28"/>
        </w:rPr>
        <w:t>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Основная доля малого бизнеса концентрируется в сферах розничной торговли и предоставления услуг.</w:t>
      </w:r>
    </w:p>
    <w:p>
      <w:pPr>
        <w:pStyle w:val="Normal"/>
        <w:ind w:firstLine="851"/>
        <w:jc w:val="both"/>
        <w:rPr/>
      </w:pPr>
      <w:r>
        <w:rPr>
          <w:b/>
          <w:i/>
          <w:sz w:val="28"/>
          <w:szCs w:val="28"/>
        </w:rPr>
        <w:t>Потребительский рынок</w:t>
      </w:r>
      <w:r>
        <w:rPr>
          <w:sz w:val="28"/>
          <w:szCs w:val="28"/>
        </w:rPr>
        <w:t xml:space="preserve"> является одной из важнейших сфер жизнеобеспечения населения. Основная задача потребительского рынка – создание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социальных групп населения. Общее количество объектов потребительского рынка по итогам 202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г. насчитывает 1</w:t>
      </w:r>
      <w:r>
        <w:rPr>
          <w:color w:val="000000"/>
          <w:sz w:val="28"/>
          <w:szCs w:val="28"/>
        </w:rPr>
        <w:t>30</w:t>
      </w:r>
      <w:r>
        <w:rPr>
          <w:sz w:val="28"/>
          <w:szCs w:val="28"/>
        </w:rPr>
        <w:t xml:space="preserve"> единиц, из которых – </w:t>
      </w:r>
      <w:r>
        <w:rPr>
          <w:color w:val="000000"/>
          <w:sz w:val="28"/>
          <w:szCs w:val="28"/>
        </w:rPr>
        <w:t>90</w:t>
      </w:r>
      <w:r>
        <w:rPr>
          <w:sz w:val="28"/>
          <w:szCs w:val="28"/>
        </w:rPr>
        <w:t xml:space="preserve"> магазин</w:t>
      </w:r>
      <w:r>
        <w:rPr>
          <w:color w:val="000000"/>
          <w:sz w:val="28"/>
          <w:szCs w:val="28"/>
        </w:rPr>
        <w:t>ов</w:t>
      </w:r>
      <w:r>
        <w:rPr>
          <w:sz w:val="28"/>
          <w:szCs w:val="28"/>
        </w:rPr>
        <w:t xml:space="preserve">. Сеть общественного питания включает </w:t>
      </w:r>
      <w:r>
        <w:rPr>
          <w:color w:val="000000"/>
          <w:sz w:val="28"/>
          <w:szCs w:val="28"/>
        </w:rPr>
        <w:t>8</w:t>
      </w:r>
      <w:r>
        <w:rPr>
          <w:sz w:val="28"/>
          <w:szCs w:val="28"/>
        </w:rPr>
        <w:t xml:space="preserve"> объектов, бытового обслуживания – 3</w:t>
      </w:r>
      <w:r>
        <w:rPr>
          <w:color w:val="000000"/>
          <w:sz w:val="28"/>
          <w:szCs w:val="28"/>
        </w:rPr>
        <w:t>2 </w:t>
      </w:r>
      <w:r>
        <w:rPr>
          <w:sz w:val="28"/>
          <w:szCs w:val="28"/>
        </w:rPr>
        <w:t>объект</w:t>
      </w:r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>.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2023 г. на территории </w:t>
      </w:r>
      <w:r>
        <w:rPr>
          <w:color w:val="000000"/>
          <w:sz w:val="28"/>
          <w:szCs w:val="28"/>
        </w:rPr>
        <w:t>города</w:t>
      </w:r>
      <w:r>
        <w:rPr>
          <w:sz w:val="28"/>
          <w:szCs w:val="28"/>
        </w:rPr>
        <w:t xml:space="preserve"> открыл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 xml:space="preserve">сь </w:t>
      </w:r>
      <w:r>
        <w:rPr>
          <w:color w:val="000000"/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торговых объектов.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Оборот розничной торговли во всех каналах реализации за 202</w:t>
      </w:r>
      <w:r>
        <w:rPr>
          <w:color w:val="000000"/>
          <w:sz w:val="28"/>
          <w:szCs w:val="28"/>
        </w:rPr>
        <w:t>3 </w:t>
      </w:r>
      <w:r>
        <w:rPr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 xml:space="preserve">оставил </w:t>
      </w:r>
      <w:r>
        <w:rPr>
          <w:color w:val="000000"/>
          <w:sz w:val="28"/>
          <w:szCs w:val="28"/>
        </w:rPr>
        <w:t xml:space="preserve">1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color w:val="000000"/>
          <w:sz w:val="28"/>
          <w:szCs w:val="28"/>
        </w:rPr>
        <w:t xml:space="preserve">20,70 </w:t>
      </w:r>
      <w:r>
        <w:rPr>
          <w:sz w:val="28"/>
          <w:szCs w:val="28"/>
        </w:rPr>
        <w:t>млн.</w:t>
      </w: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>уб.</w:t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Важнейшая составляющая оценки развития территории – </w:t>
      </w:r>
      <w:r>
        <w:rPr>
          <w:b/>
          <w:i/>
          <w:sz w:val="28"/>
          <w:szCs w:val="28"/>
        </w:rPr>
        <w:t xml:space="preserve">демографическая ситуация. </w:t>
      </w:r>
      <w:r>
        <w:rPr>
          <w:color w:val="000000"/>
          <w:sz w:val="28"/>
          <w:szCs w:val="28"/>
        </w:rPr>
        <w:t>Предварительная численность населения города на 01.01.2024 г. по данным территориального органа Федеральной службы государственной статистики по Владимирской области с учетом переписи населения в 2020 году со</w:t>
      </w:r>
      <w:r>
        <w:rPr>
          <w:sz w:val="28"/>
          <w:szCs w:val="28"/>
        </w:rPr>
        <w:t xml:space="preserve">ставила </w:t>
      </w:r>
      <w:r>
        <w:rPr>
          <w:color w:val="000000"/>
          <w:sz w:val="28"/>
          <w:szCs w:val="28"/>
        </w:rPr>
        <w:t>17 392</w:t>
      </w:r>
      <w:r>
        <w:rPr>
          <w:sz w:val="28"/>
          <w:szCs w:val="28"/>
        </w:rPr>
        <w:t xml:space="preserve"> человека. 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Миграционный прирост населения за 2023 г. составил 92 человека.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Демографическая ситуация в городе аналогична областной и общероссийской тенденции и характеризуется убылью населения.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нашем городе за 202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 г.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</w:t>
      </w:r>
      <w:r>
        <w:rPr>
          <w:sz w:val="28"/>
          <w:szCs w:val="28"/>
        </w:rPr>
        <w:t>одил</w:t>
      </w:r>
      <w:r>
        <w:rPr>
          <w:color w:val="000000"/>
          <w:sz w:val="28"/>
          <w:szCs w:val="28"/>
        </w:rPr>
        <w:t>ось 87 детей</w:t>
      </w:r>
      <w:r>
        <w:rPr>
          <w:sz w:val="28"/>
          <w:szCs w:val="28"/>
        </w:rPr>
        <w:t xml:space="preserve">, умерло </w:t>
      </w:r>
      <w:r>
        <w:rPr>
          <w:color w:val="000000"/>
          <w:sz w:val="28"/>
          <w:szCs w:val="28"/>
        </w:rPr>
        <w:t>195</w:t>
      </w:r>
      <w:r>
        <w:rPr>
          <w:sz w:val="28"/>
          <w:szCs w:val="28"/>
        </w:rPr>
        <w:t xml:space="preserve"> человек.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>
          <w:b/>
          <w:bCs/>
          <w:i/>
          <w:iCs/>
          <w:sz w:val="28"/>
          <w:szCs w:val="28"/>
        </w:rPr>
        <w:t>Бюджет</w:t>
      </w:r>
      <w:r>
        <w:rPr>
          <w:sz w:val="28"/>
          <w:szCs w:val="28"/>
        </w:rPr>
        <w:t xml:space="preserve"> – это основной ресурс для выполнения обязательств органов местного самоуправления города.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сохранения экономической, социальной и финансовой стабильности, реализации национальных проектов проводилась взвешенная бюджетная политика, направленная обеспечение выполнения расходных обязательств, установленных федеральным и областным законодательством, в полном объеме, улучшение качества предоставления муниципальных услуг населению в городе, достижение национальных целей развития Российской Федерации, определенных Указом Президента Российской Федерации от 07.05.2018 № 204 «О национальных целях и стратегических задачах развития Российской Федерации на период до 2024 года», Указом Президента Российской Федерации от 21.07.2020 № 474 «О национальных целях развития Российской Федерации до 2030 года».</w:t>
      </w:r>
    </w:p>
    <w:p>
      <w:pPr>
        <w:pStyle w:val="ListParagraph"/>
        <w:ind w:left="0" w:firstLine="851"/>
        <w:jc w:val="both"/>
        <w:rPr/>
      </w:pPr>
      <w:r>
        <w:rPr>
          <w:b/>
          <w:i/>
          <w:color w:val="000000"/>
          <w:sz w:val="28"/>
          <w:szCs w:val="28"/>
        </w:rPr>
        <w:t>Доходы бюджета</w:t>
      </w:r>
      <w:r>
        <w:rPr>
          <w:color w:val="000000"/>
          <w:sz w:val="28"/>
          <w:szCs w:val="28"/>
        </w:rPr>
        <w:t xml:space="preserve"> за 2023 год составили 1 053,6 млн.руб. (выполнение - 100,7%), в том числе:</w:t>
      </w:r>
    </w:p>
    <w:p>
      <w:pPr>
        <w:pStyle w:val="ListParagraph"/>
        <w:ind w:left="0" w:firstLine="851"/>
        <w:jc w:val="both"/>
        <w:rPr/>
      </w:pPr>
      <w:r>
        <w:rPr>
          <w:color w:val="000000"/>
          <w:sz w:val="28"/>
          <w:szCs w:val="28"/>
        </w:rPr>
        <w:t xml:space="preserve">- собственные доходы – 197,3 млн.руб.; </w:t>
      </w:r>
    </w:p>
    <w:p>
      <w:pPr>
        <w:pStyle w:val="ListParagraph"/>
        <w:ind w:left="0" w:firstLine="851"/>
        <w:jc w:val="both"/>
        <w:rPr/>
      </w:pPr>
      <w:r>
        <w:rPr>
          <w:color w:val="000000"/>
          <w:sz w:val="28"/>
          <w:szCs w:val="28"/>
        </w:rPr>
        <w:t>- безвозмездные поступления от других бюджетов бюджетной системы Российской Федерации – 856,3 млн.руб.;</w:t>
      </w:r>
    </w:p>
    <w:p>
      <w:pPr>
        <w:pStyle w:val="ListParagraph"/>
        <w:ind w:left="0" w:firstLine="851"/>
        <w:jc w:val="both"/>
        <w:rPr/>
      </w:pPr>
      <w:r>
        <w:rPr/>
      </w:r>
    </w:p>
    <w:p>
      <w:pPr>
        <w:pStyle w:val="ListParagraph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доля собственных поступлений приходится на:</w:t>
      </w:r>
    </w:p>
    <w:p>
      <w:pPr>
        <w:pStyle w:val="ListParagraph"/>
        <w:ind w:left="0" w:firstLine="851"/>
        <w:jc w:val="both"/>
        <w:rPr/>
      </w:pPr>
      <w:r>
        <w:rPr>
          <w:color w:val="000000"/>
          <w:sz w:val="28"/>
          <w:szCs w:val="28"/>
        </w:rPr>
        <w:t>- налог на доходы физических лиц – 64,3% (126,8 млн.руб., в 2022 г. – 61%);</w:t>
      </w:r>
    </w:p>
    <w:p>
      <w:pPr>
        <w:pStyle w:val="ListParagraph"/>
        <w:ind w:left="0" w:firstLine="851"/>
        <w:jc w:val="both"/>
        <w:rPr/>
      </w:pPr>
      <w:r>
        <w:rPr>
          <w:color w:val="000000"/>
          <w:sz w:val="28"/>
          <w:szCs w:val="28"/>
        </w:rPr>
        <w:t>- налог на упрощенную систему налогообложения – 5,8% (11,5 млн.руб., в 2022 г. – 7,3%);</w:t>
      </w:r>
    </w:p>
    <w:p>
      <w:pPr>
        <w:pStyle w:val="ListParagraph"/>
        <w:ind w:left="0" w:firstLine="851"/>
        <w:jc w:val="both"/>
        <w:rPr/>
      </w:pPr>
      <w:r>
        <w:rPr>
          <w:color w:val="000000"/>
          <w:sz w:val="28"/>
          <w:szCs w:val="28"/>
        </w:rPr>
        <w:t>- патентная система налогообложения – 0,8% (1,5 млн.руб., в 2022 г. – 1,7%);</w:t>
      </w:r>
    </w:p>
    <w:p>
      <w:pPr>
        <w:pStyle w:val="ListParagraph"/>
        <w:ind w:left="0" w:firstLine="851"/>
        <w:jc w:val="both"/>
        <w:rPr/>
      </w:pPr>
      <w:r>
        <w:rPr>
          <w:color w:val="000000"/>
          <w:sz w:val="28"/>
          <w:szCs w:val="28"/>
        </w:rPr>
        <w:t>- земельный налог – 2,2% (4,3 млн.руб., в 2022 г. – 4,3%);</w:t>
      </w:r>
    </w:p>
    <w:p>
      <w:pPr>
        <w:pStyle w:val="ListParagraph"/>
        <w:ind w:left="0" w:firstLine="851"/>
        <w:jc w:val="both"/>
        <w:rPr/>
      </w:pPr>
      <w:r>
        <w:rPr>
          <w:color w:val="000000"/>
          <w:sz w:val="28"/>
          <w:szCs w:val="28"/>
        </w:rPr>
        <w:t>- транспортный налог – 4,7% (9,2 млн.руб., в 2022 г. – 5,4%);</w:t>
      </w:r>
    </w:p>
    <w:p>
      <w:pPr>
        <w:pStyle w:val="Normal"/>
        <w:ind w:firstLine="851"/>
        <w:jc w:val="both"/>
        <w:rPr/>
      </w:pPr>
      <w:r>
        <w:rPr>
          <w:rStyle w:val="Strong"/>
          <w:b w:val="false"/>
          <w:color w:val="000000"/>
          <w:sz w:val="28"/>
          <w:szCs w:val="28"/>
        </w:rPr>
        <w:t xml:space="preserve">Наибольший удельный вес в налоговых доходах бюджета города занимают отчисления организаций по налогу на доходы физических лиц, в т.ч. </w:t>
      </w:r>
      <w:r>
        <w:rPr>
          <w:rStyle w:val="Strong"/>
          <w:rFonts w:cs="Calibri"/>
          <w:b w:val="false"/>
          <w:color w:val="000000"/>
          <w:kern w:val="2"/>
          <w:sz w:val="28"/>
          <w:szCs w:val="28"/>
          <w:lang w:eastAsia="en-US"/>
        </w:rPr>
        <w:t>ООО «Владимирский стандарт», ЗАО «Электон», ФКП «ГЛП «Радуга», ЗАО «Радугаэнерго», ООО «Орион-Р».</w:t>
      </w:r>
    </w:p>
    <w:p>
      <w:pPr>
        <w:pStyle w:val="ListParagraph"/>
        <w:ind w:left="0" w:firstLine="851"/>
        <w:jc w:val="both"/>
        <w:rPr/>
      </w:pPr>
      <w:r>
        <w:rPr>
          <w:color w:val="000000"/>
          <w:sz w:val="28"/>
          <w:szCs w:val="28"/>
        </w:rPr>
        <w:t xml:space="preserve">Эффективное </w:t>
      </w:r>
      <w:r>
        <w:rPr>
          <w:rStyle w:val="Style15"/>
          <w:b w:val="false"/>
          <w:bCs w:val="false"/>
          <w:color w:val="000000"/>
          <w:sz w:val="28"/>
          <w:szCs w:val="28"/>
        </w:rPr>
        <w:t xml:space="preserve">управление и распоряжение земельными ресурсами и муниципальным имуществом так же </w:t>
      </w:r>
      <w:r>
        <w:rPr>
          <w:color w:val="000000"/>
          <w:sz w:val="28"/>
          <w:szCs w:val="28"/>
        </w:rPr>
        <w:t xml:space="preserve">является залогом успешного пополнения бюджета. </w:t>
      </w:r>
    </w:p>
    <w:p>
      <w:pPr>
        <w:pStyle w:val="ListParagraph"/>
        <w:ind w:left="0" w:firstLine="851"/>
        <w:jc w:val="both"/>
        <w:rPr/>
      </w:pPr>
      <w:r>
        <w:rPr>
          <w:color w:val="000000"/>
          <w:sz w:val="28"/>
          <w:szCs w:val="28"/>
        </w:rPr>
        <w:t xml:space="preserve">Доходы от использования муниципальной собственности в общей сумме собственных доходов составили – 5,7% (11,3 млн.руб.), что меньше на 2,4%, чем в 2022 г., в том числе арендная плата за земельные участки – 4,4% (8,7 млн.руб., в 2022 г. –5,1%). </w:t>
      </w:r>
    </w:p>
    <w:p>
      <w:pPr>
        <w:pStyle w:val="ListParagraph"/>
        <w:ind w:left="0" w:firstLine="851"/>
        <w:jc w:val="both"/>
        <w:rPr/>
      </w:pPr>
      <w:r>
        <w:rPr>
          <w:color w:val="000000"/>
          <w:sz w:val="28"/>
          <w:szCs w:val="28"/>
        </w:rPr>
        <w:t>В план приватизации были включены 4 объекта и проданы по результатам торгов. Доходы от реализации этого имущества в собственных доходах составили -  4,2% (8,2 млн. руб.).</w:t>
      </w:r>
    </w:p>
    <w:p>
      <w:pPr>
        <w:pStyle w:val="Normal"/>
        <w:ind w:firstLine="851"/>
        <w:jc w:val="both"/>
        <w:rPr/>
      </w:pPr>
      <w:r>
        <w:rPr>
          <w:b/>
          <w:i/>
          <w:color w:val="000000"/>
          <w:sz w:val="28"/>
          <w:szCs w:val="28"/>
        </w:rPr>
        <w:t>Расходы бюджета</w:t>
      </w:r>
      <w:r>
        <w:rPr>
          <w:color w:val="000000"/>
          <w:sz w:val="28"/>
          <w:szCs w:val="28"/>
        </w:rPr>
        <w:t xml:space="preserve"> исполнены в сумме 1 033 млн.руб., что составляет 97,6 % годового плана - это на 34,2 % больше чем в 2022 г.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структуре бюджета города основную долю занимают расходы на: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- социальную сферу – 45,5% (образование, физическая культура и спорт, культура, социальная политика);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- жилищно-коммунальное хозяйство – 34,6%;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- национальную безопасность и правоохранительную деятельность – 1,8%;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- общегосударственные вопросы – 10,5%;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- национальную экономику – 7,6%.</w:t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Качество жизни</w:t>
      </w:r>
    </w:p>
    <w:p>
      <w:pPr>
        <w:pStyle w:val="Normal"/>
        <w:tabs>
          <w:tab w:val="clear" w:pos="192"/>
          <w:tab w:val="left" w:pos="426" w:leader="none"/>
          <w:tab w:val="left" w:pos="709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Качество жизни тесно связано с условиями, в которых проживает человек.</w:t>
      </w:r>
    </w:p>
    <w:p>
      <w:pPr>
        <w:pStyle w:val="Normal"/>
        <w:tabs>
          <w:tab w:val="clear" w:pos="192"/>
          <w:tab w:val="left" w:pos="426" w:leader="none"/>
          <w:tab w:val="left" w:pos="709" w:leader="none"/>
        </w:tabs>
        <w:ind w:firstLine="851"/>
        <w:jc w:val="both"/>
        <w:rPr/>
      </w:pPr>
      <w:r>
        <w:rPr>
          <w:sz w:val="28"/>
          <w:szCs w:val="28"/>
        </w:rPr>
        <w:t>Президент Российской Федерации В.В. Путин на совещании по вопросам развития строительной отрасли 8 августа 2023 г. отметил: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«Одна из важнейших задач любой семьи – обеспечить себе достойные жилищные условия, это для каждого человека важно, для каждой семьи, а задача государства – сделать вс</w:t>
      </w:r>
      <w:r>
        <w:rPr>
          <w:color w:val="000000"/>
          <w:sz w:val="28"/>
          <w:szCs w:val="28"/>
          <w:u w:val="single"/>
        </w:rPr>
        <w:t>е</w:t>
      </w:r>
      <w:r>
        <w:rPr>
          <w:sz w:val="28"/>
          <w:szCs w:val="28"/>
          <w:u w:val="single"/>
        </w:rPr>
        <w:t xml:space="preserve"> для того, чтобы эти цели достигались». </w:t>
      </w:r>
    </w:p>
    <w:p>
      <w:pPr>
        <w:pStyle w:val="Normal"/>
        <w:tabs>
          <w:tab w:val="clear" w:pos="192"/>
          <w:tab w:val="left" w:pos="426" w:leader="none"/>
          <w:tab w:val="left" w:pos="709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нашего города действует ряд программ в целях оказания государственной и муниципальной поддержки жителям города для улучшения жилищных условий. 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 xml:space="preserve">По состоянию на 01.01.2024 г. в администрации ЗАТО г. Радужный Владимирской области на учете в качестве нуждающихся в жилых помещениях состоит 64 семьи. 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Продолжается работа по бесплатному предоставлению многодетным семьям земельных участков под индивидуальное жилищное строительство. В 2023 г. предоставлен 1 участок.</w:t>
      </w:r>
    </w:p>
    <w:p>
      <w:pPr>
        <w:pStyle w:val="Normal"/>
        <w:ind w:firstLine="851"/>
        <w:jc w:val="both"/>
        <w:rPr/>
      </w:pPr>
      <w:r>
        <w:rPr>
          <w:rFonts w:eastAsia="DejaVu Sans"/>
          <w:i/>
          <w:color w:val="000000"/>
          <w:sz w:val="28"/>
          <w:szCs w:val="28"/>
        </w:rPr>
        <w:t>В рамках реализации муниципальной программе «Обеспечение доступным и комфортным жильем населения на территории ЗАТО г. Радужный Владимирской области»</w:t>
      </w:r>
      <w:r>
        <w:rPr>
          <w:rFonts w:eastAsia="DejaVu Sans"/>
          <w:color w:val="000000"/>
          <w:sz w:val="28"/>
          <w:szCs w:val="28"/>
        </w:rPr>
        <w:t xml:space="preserve"> проведены следующие мероприятия:</w:t>
      </w:r>
    </w:p>
    <w:p>
      <w:pPr>
        <w:pStyle w:val="Normal"/>
        <w:ind w:firstLine="851"/>
        <w:jc w:val="both"/>
        <w:rPr/>
      </w:pPr>
      <w:r>
        <w:rPr>
          <w:rFonts w:eastAsia="DejaVu Sans"/>
          <w:color w:val="000000"/>
          <w:sz w:val="28"/>
          <w:szCs w:val="28"/>
        </w:rPr>
        <w:t>- на приобретение жилья 1 молодой семье предоставлена социальная выплата в размере 1,25 млн.руб.;</w:t>
      </w:r>
    </w:p>
    <w:p>
      <w:pPr>
        <w:pStyle w:val="Normal"/>
        <w:ind w:firstLine="851"/>
        <w:jc w:val="both"/>
        <w:rPr/>
      </w:pPr>
      <w:r>
        <w:rPr>
          <w:rFonts w:eastAsia="DejaVu Sans"/>
          <w:color w:val="000000"/>
          <w:sz w:val="28"/>
          <w:szCs w:val="28"/>
        </w:rPr>
        <w:t>- на строительство индивидуального жилого дома 1 многодетной семье предоставлена социальная выплата в размере 2,15 млн.руб.;</w:t>
      </w:r>
    </w:p>
    <w:p>
      <w:pPr>
        <w:pStyle w:val="Normal"/>
        <w:ind w:firstLine="851"/>
        <w:jc w:val="both"/>
        <w:rPr/>
      </w:pPr>
      <w:r>
        <w:rPr>
          <w:rFonts w:eastAsia="DejaVu Sans"/>
          <w:color w:val="000000"/>
          <w:sz w:val="28"/>
          <w:szCs w:val="28"/>
        </w:rPr>
        <w:t>- на приобретение жилья 1 семье работника бюджетной сферы предоставлена социальная выплата в размере 1,72 млн.руб.;</w:t>
      </w:r>
    </w:p>
    <w:p>
      <w:pPr>
        <w:pStyle w:val="Normal"/>
        <w:ind w:firstLine="851"/>
        <w:jc w:val="both"/>
        <w:rPr/>
      </w:pPr>
      <w:r>
        <w:rPr>
          <w:rFonts w:eastAsia="DejaVu Sans"/>
          <w:color w:val="000000"/>
          <w:sz w:val="28"/>
          <w:szCs w:val="28"/>
        </w:rPr>
        <w:t>- разработан проект межевания территории квартала 7/3 на сумму 0,60 млн.руб.</w:t>
      </w:r>
    </w:p>
    <w:p>
      <w:pPr>
        <w:pStyle w:val="Normal"/>
        <w:spacing w:before="0" w:after="0"/>
        <w:ind w:firstLine="851"/>
        <w:contextualSpacing/>
        <w:jc w:val="both"/>
        <w:rPr/>
      </w:pPr>
      <w:r>
        <w:rPr>
          <w:rFonts w:eastAsia="DejaVu Sans"/>
          <w:i/>
          <w:color w:val="000000"/>
          <w:sz w:val="28"/>
          <w:szCs w:val="28"/>
        </w:rPr>
        <w:t xml:space="preserve">По муниципальной подпрограмме «Обеспечение защиты прав и интересов детей-сирот и детей, оставшихся без попечения родителей» </w:t>
      </w:r>
      <w:r>
        <w:rPr>
          <w:color w:val="000000"/>
          <w:sz w:val="28"/>
          <w:szCs w:val="28"/>
        </w:rPr>
        <w:t>3</w:t>
      </w:r>
      <w:r>
        <w:rPr>
          <w:rFonts w:eastAsia="DejaVu Sans"/>
          <w:color w:val="000000"/>
          <w:sz w:val="28"/>
          <w:szCs w:val="28"/>
        </w:rPr>
        <w:t xml:space="preserve"> человека из числа детей-сирот получили жилье по договору социального найма (4,62 млн.руб.)</w:t>
      </w:r>
    </w:p>
    <w:p>
      <w:pPr>
        <w:pStyle w:val="Normal"/>
        <w:spacing w:before="0" w:after="0"/>
        <w:ind w:firstLine="851"/>
        <w:contextualSpacing/>
        <w:jc w:val="both"/>
        <w:rPr/>
      </w:pPr>
      <w:r>
        <w:rPr/>
      </w:r>
    </w:p>
    <w:p>
      <w:pPr>
        <w:pStyle w:val="Normal"/>
        <w:spacing w:before="0" w:after="0"/>
        <w:ind w:firstLine="851"/>
        <w:contextualSpacing/>
        <w:jc w:val="both"/>
        <w:rPr/>
      </w:pPr>
      <w:r>
        <w:rPr>
          <w:color w:val="000000"/>
          <w:sz w:val="28"/>
          <w:szCs w:val="28"/>
          <w:lang w:eastAsia="zh-CN"/>
        </w:rPr>
        <w:t>При поддержке Губернатора области</w:t>
      </w:r>
      <w:r>
        <w:rPr>
          <w:color w:val="000000"/>
          <w:sz w:val="28"/>
          <w:szCs w:val="28"/>
          <w:shd w:fill="auto" w:val="clear"/>
          <w:lang w:eastAsia="zh-CN"/>
        </w:rPr>
        <w:t xml:space="preserve"> А.А. Авдеева в город</w:t>
      </w:r>
      <w:r>
        <w:rPr>
          <w:color w:val="000000"/>
          <w:sz w:val="28"/>
          <w:szCs w:val="28"/>
          <w:lang w:eastAsia="zh-CN"/>
        </w:rPr>
        <w:t xml:space="preserve">е начата работа по приобретению благоустроенных жилых помещений (квартир) для обеспечения жильем граждан, признанных в установленном порядке нуждающимися в улучшении жилищных условий. В 2023 г. в рамках реализации </w:t>
      </w:r>
      <w:r>
        <w:rPr>
          <w:rFonts w:eastAsia="DejaVu Sans"/>
          <w:i/>
          <w:color w:val="000000"/>
          <w:sz w:val="28"/>
          <w:szCs w:val="28"/>
          <w:lang w:eastAsia="zh-CN"/>
        </w:rPr>
        <w:t xml:space="preserve">муниципальной подпрограммы «Социальное жилье ЗАТО г. Радужный Владимирской области» </w:t>
      </w:r>
      <w:r>
        <w:rPr>
          <w:rFonts w:eastAsia="DejaVu Sans"/>
          <w:color w:val="000000"/>
          <w:sz w:val="28"/>
          <w:szCs w:val="28"/>
          <w:lang w:eastAsia="zh-CN"/>
        </w:rPr>
        <w:t>было приобретено 8 благоустроенных квартир на общую сумму 22,60 млн.руб.</w:t>
      </w:r>
    </w:p>
    <w:p>
      <w:pPr>
        <w:pStyle w:val="Normal"/>
        <w:spacing w:before="0" w:after="0"/>
        <w:ind w:firstLine="851"/>
        <w:contextualSpacing/>
        <w:jc w:val="both"/>
        <w:rPr/>
      </w:pPr>
      <w:r>
        <w:rPr/>
      </w:r>
    </w:p>
    <w:p>
      <w:pPr>
        <w:pStyle w:val="Normal"/>
        <w:spacing w:before="0" w:after="0"/>
        <w:ind w:firstLine="851"/>
        <w:contextualSpacing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Весной 2023 г. проведена работа по переводу бывшего общежития по адресу: квартал 9, д. 4 в многоквартирный жилой дом, где был создан резерв из 27 квартир для дальнейшего предоставления работникам ЖКХ, АТП, медицинским и педагогическим работникам в качестве служебного жилья.</w:t>
      </w:r>
    </w:p>
    <w:p>
      <w:pPr>
        <w:pStyle w:val="Normal"/>
        <w:spacing w:before="0" w:after="0"/>
        <w:ind w:firstLine="851"/>
        <w:contextualSpacing/>
        <w:jc w:val="both"/>
        <w:rPr/>
      </w:pPr>
      <w:r>
        <w:rPr/>
      </w:r>
    </w:p>
    <w:p>
      <w:pPr>
        <w:pStyle w:val="Normal"/>
        <w:tabs>
          <w:tab w:val="clear" w:pos="192"/>
          <w:tab w:val="left" w:pos="426" w:leader="none"/>
          <w:tab w:val="left" w:pos="709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объектов капитального строительства является одним из основных показателей развития города.</w:t>
      </w:r>
    </w:p>
    <w:p>
      <w:pPr>
        <w:pStyle w:val="Normal"/>
        <w:tabs>
          <w:tab w:val="clear" w:pos="192"/>
          <w:tab w:val="left" w:pos="426" w:leader="none"/>
          <w:tab w:val="left" w:pos="709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при условии наличия дополнительных источников финансирования, в том числе частных инвестиций, город готов к строительству новых многоквартирных жилых домов – имеется актуализированная проектно-сметная документация на строительство двух многоквартирных домов в 7/3 квартале и в 9 квартале (произведен пересчет сметой стоимости в текущих ценах и получено положительное заключение о проверке достоверности определения этой сметной стоимости). </w:t>
      </w:r>
    </w:p>
    <w:p>
      <w:pPr>
        <w:pStyle w:val="Normal"/>
        <w:tabs>
          <w:tab w:val="clear" w:pos="192"/>
          <w:tab w:val="left" w:pos="426" w:leader="none"/>
          <w:tab w:val="left" w:pos="709" w:leader="none"/>
        </w:tabs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 г. за счет собственных и заемных средств населения введено в действие 9 индивидуальных жилых домов (8 – вновь построенные, 1 – реконструированный) общей площадью 1 183 м², в т.ч. 1 дом площадью 135 м² построен многодетной семьей.</w:t>
      </w:r>
    </w:p>
    <w:p>
      <w:pPr>
        <w:pStyle w:val="Normal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851"/>
        <w:rPr>
          <w:rFonts w:eastAsia="DejaVu Sans"/>
          <w:b/>
          <w:b/>
          <w:bCs/>
          <w:i/>
          <w:i/>
          <w:iCs/>
          <w:color w:val="000000"/>
          <w:sz w:val="28"/>
          <w:szCs w:val="28"/>
          <w:lang w:eastAsia="zh-CN"/>
        </w:rPr>
      </w:pPr>
      <w:r>
        <w:rPr>
          <w:rFonts w:eastAsia="DejaVu Sans"/>
          <w:b/>
          <w:bCs/>
          <w:i/>
          <w:iCs/>
          <w:color w:val="000000"/>
          <w:sz w:val="28"/>
          <w:szCs w:val="28"/>
          <w:lang w:eastAsia="zh-CN"/>
        </w:rPr>
        <w:t>Благоустройство и ЖКХ</w:t>
      </w:r>
    </w:p>
    <w:p>
      <w:pPr>
        <w:pStyle w:val="Normal"/>
        <w:ind w:firstLine="850"/>
        <w:jc w:val="both"/>
        <w:rPr>
          <w:color w:val="000000"/>
          <w:kern w:val="2"/>
          <w:sz w:val="28"/>
          <w:szCs w:val="28"/>
          <w:lang w:eastAsia="zh-CN"/>
        </w:rPr>
      </w:pPr>
      <w:r>
        <w:rPr>
          <w:color w:val="000000"/>
          <w:kern w:val="2"/>
          <w:sz w:val="28"/>
          <w:szCs w:val="28"/>
          <w:lang w:eastAsia="zh-CN"/>
        </w:rPr>
        <w:t xml:space="preserve">Невозможно говорить о развитии территории, не акцентируя внимание на создании качественных условий проживания для населения. </w:t>
      </w:r>
    </w:p>
    <w:p>
      <w:pPr>
        <w:pStyle w:val="Normal"/>
        <w:ind w:firstLine="850"/>
        <w:jc w:val="both"/>
        <w:rPr/>
      </w:pPr>
      <w:r>
        <w:rPr>
          <w:color w:val="000000"/>
          <w:kern w:val="2"/>
          <w:sz w:val="28"/>
          <w:szCs w:val="28"/>
          <w:lang w:eastAsia="zh-CN"/>
        </w:rPr>
        <w:t xml:space="preserve">В рамках </w:t>
      </w:r>
      <w:r>
        <w:rPr>
          <w:i/>
          <w:iCs/>
          <w:color w:val="000000"/>
          <w:sz w:val="28"/>
          <w:szCs w:val="28"/>
          <w:lang w:eastAsia="zh-CN"/>
        </w:rPr>
        <w:t>регионального проекта «Формирование комфортной городской среды» национального проекта «Жилье и городская среда»</w:t>
      </w:r>
      <w:r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kern w:val="2"/>
          <w:sz w:val="28"/>
          <w:szCs w:val="28"/>
          <w:lang w:eastAsia="zh-CN"/>
        </w:rPr>
        <w:t xml:space="preserve">выполнены </w:t>
      </w:r>
      <w:r>
        <w:rPr>
          <w:sz w:val="28"/>
          <w:szCs w:val="28"/>
        </w:rPr>
        <w:t xml:space="preserve">работы по благоустройству дворовых территорий многоквартирных домов </w:t>
      </w:r>
      <w:r>
        <w:rPr>
          <w:rFonts w:eastAsia="NSimSun"/>
          <w:sz w:val="28"/>
          <w:szCs w:val="28"/>
        </w:rPr>
        <w:t>№ </w:t>
      </w:r>
      <w:r>
        <w:rPr>
          <w:rFonts w:eastAsia="NSimSun"/>
          <w:color w:val="000000"/>
          <w:sz w:val="28"/>
          <w:szCs w:val="28"/>
        </w:rPr>
        <w:t>2</w:t>
      </w:r>
      <w:r>
        <w:rPr>
          <w:rFonts w:eastAsia="NSimSun"/>
          <w:sz w:val="28"/>
          <w:szCs w:val="28"/>
        </w:rPr>
        <w:t xml:space="preserve"> и № </w:t>
      </w:r>
      <w:r>
        <w:rPr>
          <w:rFonts w:eastAsia="NSimSun"/>
          <w:color w:val="000000"/>
          <w:sz w:val="28"/>
          <w:szCs w:val="28"/>
        </w:rPr>
        <w:t>3</w:t>
      </w:r>
      <w:r>
        <w:rPr>
          <w:rFonts w:eastAsia="NSimSun"/>
          <w:sz w:val="28"/>
          <w:szCs w:val="28"/>
        </w:rPr>
        <w:t xml:space="preserve"> </w:t>
      </w:r>
      <w:r>
        <w:rPr>
          <w:sz w:val="28"/>
          <w:szCs w:val="28"/>
        </w:rPr>
        <w:t xml:space="preserve">3 квартала, дома № 10 1 квартала (замена асфальтового покрытия, разметка парковочных мест для инвалидов и маломобильных групп населения, установка (замена) лавочек и урн) </w:t>
      </w:r>
      <w:r>
        <w:rPr>
          <w:color w:val="000000"/>
          <w:sz w:val="28"/>
          <w:szCs w:val="28"/>
          <w:lang w:eastAsia="zh-CN"/>
        </w:rPr>
        <w:t xml:space="preserve">на общую сумму </w:t>
      </w:r>
      <w:r>
        <w:rPr>
          <w:color w:val="000000"/>
          <w:kern w:val="2"/>
          <w:sz w:val="28"/>
          <w:szCs w:val="28"/>
          <w:lang w:eastAsia="zh-CN"/>
        </w:rPr>
        <w:t>9,9</w:t>
      </w:r>
      <w:r>
        <w:rPr>
          <w:color w:val="000000"/>
          <w:sz w:val="28"/>
          <w:szCs w:val="28"/>
          <w:lang w:eastAsia="zh-CN"/>
        </w:rPr>
        <w:t xml:space="preserve"> млн.</w:t>
      </w:r>
      <w:r>
        <w:rPr>
          <w:color w:val="000000"/>
          <w:kern w:val="2"/>
          <w:sz w:val="28"/>
          <w:szCs w:val="28"/>
          <w:lang w:eastAsia="zh-CN"/>
        </w:rPr>
        <w:t>р</w:t>
      </w:r>
      <w:r>
        <w:rPr>
          <w:color w:val="000000"/>
          <w:sz w:val="28"/>
          <w:szCs w:val="28"/>
          <w:lang w:eastAsia="zh-CN"/>
        </w:rPr>
        <w:t>уб.</w:t>
      </w:r>
    </w:p>
    <w:p>
      <w:pPr>
        <w:pStyle w:val="Normal"/>
        <w:ind w:firstLine="850"/>
        <w:jc w:val="both"/>
        <w:rPr/>
      </w:pPr>
      <w:r>
        <w:rPr>
          <w:color w:val="000000"/>
          <w:kern w:val="2"/>
          <w:sz w:val="28"/>
          <w:szCs w:val="28"/>
          <w:lang w:eastAsia="zh-CN"/>
        </w:rPr>
        <w:t>Жилищно-коммунальное хозяйство является основным направлением работы органов местного самоуправления города, так как вопросы ЖКХ касаются каждого жителя.</w:t>
      </w:r>
    </w:p>
    <w:p>
      <w:pPr>
        <w:pStyle w:val="Normal"/>
        <w:ind w:right="-5" w:firstLine="851"/>
        <w:jc w:val="both"/>
        <w:rPr/>
      </w:pPr>
      <w:r>
        <w:rPr>
          <w:i/>
          <w:iCs/>
          <w:color w:val="000000"/>
          <w:kern w:val="2"/>
          <w:sz w:val="28"/>
          <w:szCs w:val="28"/>
          <w:lang w:eastAsia="zh-CN"/>
        </w:rPr>
        <w:t>По муниципальной программе «Энергосбережение и повышение надежности энергоснабжения в топливно-энергетическом комплексе ЗАТО г. Радужный Владимирской области</w:t>
      </w:r>
      <w:r>
        <w:rPr>
          <w:rFonts w:eastAsia="NSimSun"/>
          <w:iCs/>
          <w:color w:val="000000"/>
          <w:kern w:val="2"/>
          <w:sz w:val="28"/>
          <w:szCs w:val="28"/>
          <w:lang w:eastAsia="zh-CN" w:bidi="hi-IN"/>
        </w:rPr>
        <w:t>»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 проведены работы по капитальным ремонтам объектов, входящих в единую закрытую систему теплоснабжения на сумму 9,17 млн.руб. и в централизованную систему водоснабжения на сумму 5,13 млн.руб.</w:t>
      </w:r>
    </w:p>
    <w:p>
      <w:pPr>
        <w:pStyle w:val="Normal"/>
        <w:ind w:right="-5" w:firstLine="851"/>
        <w:jc w:val="both"/>
        <w:rPr/>
      </w:pPr>
      <w:r>
        <w:rPr>
          <w:i/>
          <w:iCs/>
          <w:color w:val="000000"/>
          <w:kern w:val="2"/>
          <w:sz w:val="28"/>
          <w:szCs w:val="28"/>
          <w:lang w:eastAsia="zh-CN"/>
        </w:rPr>
        <w:t xml:space="preserve">В рамках реализации регионального проекта «Чистая вода (Владимирская область)» национального проекта «Жилье и городская среда» муниципальной программы «Обеспечение населения ЗАТО г. Радужный Владимирской области питьевой водой» </w:t>
      </w:r>
      <w:r>
        <w:rPr>
          <w:color w:val="000000"/>
          <w:kern w:val="2"/>
          <w:sz w:val="28"/>
          <w:szCs w:val="28"/>
          <w:lang w:eastAsia="zh-CN"/>
        </w:rPr>
        <w:t xml:space="preserve">начато строительство 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станции водоподготовки (обезжелезивания) на территории УВС третьего подъема. В 2023 г. на указанные работы направлено 197,82 млн.руб.</w:t>
      </w:r>
    </w:p>
    <w:p>
      <w:pPr>
        <w:pStyle w:val="Normal"/>
        <w:ind w:right="-5" w:firstLine="851"/>
        <w:jc w:val="both"/>
        <w:rPr/>
      </w:pPr>
      <w:r>
        <w:rPr>
          <w:i/>
          <w:iCs/>
          <w:color w:val="000000"/>
          <w:kern w:val="2"/>
          <w:sz w:val="28"/>
          <w:szCs w:val="28"/>
          <w:lang w:eastAsia="zh-CN"/>
        </w:rPr>
        <w:t>В рамках исполнения муниципальной программы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kern w:val="2"/>
          <w:sz w:val="28"/>
          <w:szCs w:val="28"/>
          <w:lang w:eastAsia="zh-CN"/>
        </w:rPr>
        <w:t xml:space="preserve">«Жилищно-коммунальный комплекс на территории ЗАТО г. Радужный Владимирской области» </w:t>
      </w:r>
      <w:r>
        <w:rPr>
          <w:color w:val="000000"/>
          <w:kern w:val="2"/>
          <w:sz w:val="28"/>
          <w:szCs w:val="28"/>
          <w:lang w:eastAsia="zh-CN"/>
        </w:rPr>
        <w:t xml:space="preserve">произведены ремонтные работы в 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>здании городской бани на сумму 1,32 млн.руб.</w:t>
      </w:r>
    </w:p>
    <w:p>
      <w:pPr>
        <w:pStyle w:val="Normal"/>
        <w:ind w:right="-5" w:firstLine="851"/>
        <w:jc w:val="both"/>
        <w:rPr/>
      </w:pPr>
      <w:r>
        <w:rPr>
          <w:i/>
          <w:iCs/>
          <w:color w:val="000000"/>
          <w:kern w:val="2"/>
          <w:sz w:val="28"/>
          <w:szCs w:val="28"/>
          <w:lang w:eastAsia="zh-CN"/>
        </w:rPr>
        <w:t>В рамках исполнения муниципальной программы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kern w:val="2"/>
          <w:sz w:val="28"/>
          <w:szCs w:val="28"/>
          <w:lang w:eastAsia="zh-CN"/>
        </w:rPr>
        <w:t xml:space="preserve">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г. Радужный Владимирской области» </w:t>
      </w:r>
      <w:r>
        <w:rPr>
          <w:rFonts w:eastAsia="NSimSun"/>
          <w:color w:val="000000"/>
          <w:kern w:val="2"/>
          <w:sz w:val="28"/>
          <w:szCs w:val="28"/>
          <w:lang w:eastAsia="zh-CN" w:bidi="hi-IN"/>
        </w:rPr>
        <w:t xml:space="preserve">выполнен ремонт канализационного коллектора, расположенного в 3 квартале (от многоквартирного дома № 22 вдоль многоквартирного дома № 21) на сумму 6,8 млн.руб. </w:t>
      </w:r>
    </w:p>
    <w:p>
      <w:pPr>
        <w:pStyle w:val="Normal"/>
        <w:ind w:right="-5" w:firstLine="851"/>
        <w:jc w:val="both"/>
        <w:rPr/>
      </w:pPr>
      <w:r>
        <w:rPr>
          <w:i/>
          <w:iCs/>
          <w:color w:val="000000"/>
          <w:kern w:val="2"/>
          <w:sz w:val="28"/>
          <w:szCs w:val="28"/>
          <w:lang w:eastAsia="zh-CN"/>
        </w:rPr>
        <w:t xml:space="preserve">В рамках исполнения муниципальной программы «Доступная среда для людей с ограниченными возможностями на территории ЗАТО г. Радужный Владимирской области» </w:t>
      </w:r>
      <w:r>
        <w:rPr>
          <w:color w:val="000000"/>
          <w:kern w:val="2"/>
          <w:sz w:val="28"/>
          <w:szCs w:val="28"/>
          <w:lang w:eastAsia="zh-CN"/>
        </w:rPr>
        <w:t>произведена</w:t>
      </w:r>
      <w:r>
        <w:rPr>
          <w:i/>
          <w:iCs/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color w:val="000000"/>
          <w:kern w:val="2"/>
          <w:sz w:val="28"/>
          <w:szCs w:val="28"/>
          <w:lang w:eastAsia="zh-CN"/>
        </w:rPr>
        <w:t xml:space="preserve">установка откидного пандуса в жилом доме № 15 1 квартала и 1-го настенного поручня в жилом доме № 26 1 квартала на общую сумму 33 тыс.руб. </w:t>
      </w:r>
    </w:p>
    <w:p>
      <w:pPr>
        <w:pStyle w:val="Normal"/>
        <w:ind w:right="-5" w:firstLine="851"/>
        <w:jc w:val="both"/>
        <w:rPr/>
      </w:pPr>
      <w:r>
        <w:rPr>
          <w:i/>
          <w:iCs/>
          <w:color w:val="000000"/>
          <w:sz w:val="28"/>
          <w:szCs w:val="28"/>
        </w:rPr>
        <w:t>В рамках реализации</w:t>
      </w:r>
      <w:r>
        <w:rPr>
          <w:i/>
          <w:iCs/>
          <w:color w:val="000000"/>
          <w:kern w:val="2"/>
          <w:sz w:val="28"/>
          <w:szCs w:val="28"/>
          <w:lang w:eastAsia="zh-CN"/>
        </w:rPr>
        <w:t xml:space="preserve"> муниципальной программы «Строительство, ремонт и реконструкция объектов благоустройства на территории ЗАТО г. Радужный Владимирской области» </w:t>
      </w:r>
      <w:r>
        <w:rPr>
          <w:color w:val="000000"/>
          <w:sz w:val="28"/>
          <w:szCs w:val="28"/>
        </w:rPr>
        <w:t>выполнены работы по с</w:t>
      </w:r>
      <w:r>
        <w:rPr>
          <w:color w:val="000000"/>
          <w:kern w:val="2"/>
          <w:sz w:val="28"/>
          <w:szCs w:val="28"/>
          <w:lang w:eastAsia="zh-CN"/>
        </w:rPr>
        <w:t xml:space="preserve">троительству автостоянки напротив многоквартирного жилого дома № 19 квартала 3 на 38 парковочных мест на сумму 6,97 млн.руб. </w:t>
      </w:r>
    </w:p>
    <w:p>
      <w:pPr>
        <w:pStyle w:val="Normal"/>
        <w:ind w:right="-5" w:firstLine="851"/>
        <w:jc w:val="both"/>
        <w:rPr/>
      </w:pPr>
      <w:r>
        <w:rPr>
          <w:color w:val="000000"/>
          <w:kern w:val="2"/>
          <w:sz w:val="28"/>
          <w:szCs w:val="28"/>
          <w:lang w:eastAsia="zh-CN"/>
        </w:rPr>
        <w:t>Выполнены работы по устройству новой детской игровой площадки, состоящей из 18 игровых форм, между многоквартирными домами № 35, № 36 и № 37 1 квартала на сумму 1,57 млн.руб.</w:t>
      </w:r>
    </w:p>
    <w:p>
      <w:pPr>
        <w:pStyle w:val="Normal"/>
        <w:suppressLineNumbers/>
        <w:ind w:firstLine="708"/>
        <w:jc w:val="both"/>
        <w:rPr/>
      </w:pPr>
      <w:r>
        <w:rPr>
          <w:rFonts w:eastAsia="DejaVu Sans"/>
          <w:i/>
          <w:iCs/>
          <w:color w:val="000000"/>
          <w:kern w:val="2"/>
          <w:sz w:val="28"/>
          <w:szCs w:val="28"/>
          <w:lang w:eastAsia="zh-CN" w:bidi="hi-IN"/>
        </w:rPr>
        <w:t>В рамках реализации муниципальной программы «Культура, спорт и национальная политика на территории ЗАТО г. Радужный Владимирской области»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 выполнено устройство площадки, изготовление и установка памятника воину Великой Отечественной войны на территории городского кладбища традиционного захоронения на общую сумму 0,31 млн.руб.</w:t>
      </w:r>
    </w:p>
    <w:p>
      <w:pPr>
        <w:pStyle w:val="Normal"/>
        <w:numPr>
          <w:ilvl w:val="0"/>
          <w:numId w:val="2"/>
        </w:numPr>
        <w:ind w:firstLine="851"/>
        <w:jc w:val="both"/>
        <w:rPr/>
      </w:pPr>
      <w:r>
        <w:rPr>
          <w:color w:val="000000"/>
          <w:kern w:val="2"/>
          <w:sz w:val="28"/>
          <w:szCs w:val="28"/>
          <w:lang w:eastAsia="zh-CN"/>
        </w:rPr>
        <w:t xml:space="preserve">В 2023 г. наш город принял участие во Всероссийском конкурсе лучших проектов создания комфортной городской среды. </w:t>
      </w:r>
      <w:r>
        <w:rPr>
          <w:color w:val="000000"/>
          <w:sz w:val="28"/>
          <w:szCs w:val="28"/>
        </w:rPr>
        <w:t xml:space="preserve">На разработку дизайн-проекта на обустройство общественного пространства торговой площади </w:t>
      </w:r>
      <w:r>
        <w:rPr>
          <w:color w:val="000000"/>
          <w:kern w:val="2"/>
          <w:sz w:val="28"/>
          <w:szCs w:val="28"/>
          <w:lang w:eastAsia="zh-CN"/>
        </w:rPr>
        <w:t xml:space="preserve">было направлено 0,89 </w:t>
      </w:r>
      <w:r>
        <w:rPr>
          <w:color w:val="000000"/>
          <w:sz w:val="28"/>
          <w:szCs w:val="28"/>
        </w:rPr>
        <w:t>млн</w:t>
      </w:r>
      <w:r>
        <w:rPr>
          <w:color w:val="000000"/>
          <w:kern w:val="2"/>
          <w:sz w:val="28"/>
          <w:szCs w:val="28"/>
          <w:lang w:eastAsia="zh-CN"/>
        </w:rPr>
        <w:t>.руб.</w:t>
      </w:r>
    </w:p>
    <w:p>
      <w:pPr>
        <w:pStyle w:val="Normal"/>
        <w:numPr>
          <w:ilvl w:val="0"/>
          <w:numId w:val="2"/>
        </w:numPr>
        <w:ind w:firstLine="851"/>
        <w:jc w:val="both"/>
        <w:rPr/>
      </w:pPr>
      <w:r>
        <w:rPr>
          <w:color w:val="000000"/>
          <w:kern w:val="2"/>
          <w:sz w:val="28"/>
          <w:szCs w:val="28"/>
          <w:lang w:eastAsia="zh-CN"/>
        </w:rPr>
        <w:t>Начиная с отопительного периода 2023/2024 в нашем городе оплата услуги «отопление» во всех многоквартирных домах производится только в отопительный период.</w:t>
      </w:r>
    </w:p>
    <w:p>
      <w:pPr>
        <w:pStyle w:val="Normal"/>
        <w:numPr>
          <w:ilvl w:val="0"/>
          <w:numId w:val="2"/>
        </w:numPr>
        <w:ind w:firstLine="851"/>
        <w:jc w:val="both"/>
        <w:rPr/>
      </w:pPr>
      <w:r>
        <w:rPr>
          <w:color w:val="000000"/>
          <w:kern w:val="2"/>
          <w:sz w:val="28"/>
          <w:szCs w:val="28"/>
          <w:lang w:eastAsia="zh-CN"/>
        </w:rPr>
        <w:t>В 4 квартале 2023 г. с ООО «Энергосбыт Волга» заключен энергосервисный контракт на оказание услуг, направленных на энергосбережение и повышение энергетической эффективности использования электрической энергии при эксплуатации объектов уличного (наружного) освещения территории ЗАТО г. Радужный Владимирской области. Расчетная экономия в год 666,5 тыс. кВт/ч.</w:t>
      </w:r>
    </w:p>
    <w:p>
      <w:pPr>
        <w:pStyle w:val="Normal"/>
        <w:numPr>
          <w:ilvl w:val="0"/>
          <w:numId w:val="2"/>
        </w:numPr>
        <w:ind w:firstLine="851"/>
        <w:jc w:val="both"/>
        <w:rPr>
          <w:color w:val="000000"/>
          <w:kern w:val="2"/>
          <w:sz w:val="28"/>
          <w:szCs w:val="28"/>
          <w:lang w:eastAsia="zh-CN"/>
        </w:rPr>
      </w:pPr>
      <w:r>
        <w:rPr>
          <w:color w:val="000000"/>
          <w:kern w:val="2"/>
          <w:sz w:val="28"/>
          <w:szCs w:val="28"/>
          <w:lang w:eastAsia="zh-CN"/>
        </w:rPr>
        <w:t>К работам по замене светильников наружного освещения ООО «ЭСВ» приступило с декабря 2023 г. Была проведена замена порядка 50 % от предусмотренных энергосервисным контрактом существующих светильников на светодиодные.</w:t>
      </w:r>
    </w:p>
    <w:p>
      <w:pPr>
        <w:pStyle w:val="Normal"/>
        <w:numPr>
          <w:ilvl w:val="0"/>
          <w:numId w:val="2"/>
        </w:numPr>
        <w:ind w:firstLine="851"/>
        <w:jc w:val="both"/>
        <w:rPr/>
      </w:pPr>
      <w:r>
        <w:rPr>
          <w:color w:val="000000"/>
          <w:kern w:val="2"/>
          <w:sz w:val="28"/>
          <w:szCs w:val="28"/>
          <w:lang w:eastAsia="zh-CN"/>
        </w:rPr>
        <w:t>Можно отметить, что</w:t>
      </w:r>
      <w:bookmarkStart w:id="2" w:name="_GoBack1"/>
      <w:bookmarkEnd w:id="2"/>
      <w:r>
        <w:rPr>
          <w:color w:val="000000"/>
          <w:kern w:val="2"/>
          <w:sz w:val="28"/>
          <w:szCs w:val="28"/>
          <w:lang w:eastAsia="zh-CN"/>
        </w:rPr>
        <w:t xml:space="preserve"> объем электрической энергии, потребленный светильниками наружного освещения в декабре 2023 г., меньше объема электрической энергии, потребленного наружным освещением в декабре 2022 г., на 20%.</w:t>
      </w:r>
    </w:p>
    <w:p>
      <w:pPr>
        <w:pStyle w:val="Normal"/>
        <w:numPr>
          <w:ilvl w:val="0"/>
          <w:numId w:val="2"/>
        </w:numPr>
        <w:ind w:firstLine="851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right="-5" w:firstLine="851"/>
        <w:jc w:val="both"/>
        <w:rPr>
          <w:rFonts w:eastAsia="NSimSun"/>
          <w:b/>
          <w:b/>
          <w:bCs/>
          <w:i/>
          <w:i/>
          <w:iCs/>
          <w:color w:val="000000"/>
          <w:kern w:val="2"/>
          <w:sz w:val="28"/>
          <w:szCs w:val="28"/>
          <w:lang w:eastAsia="zh-CN" w:bidi="hi-IN"/>
        </w:rPr>
      </w:pPr>
      <w:r>
        <w:rPr>
          <w:rFonts w:eastAsia="NSimSun"/>
          <w:b/>
          <w:bCs/>
          <w:i/>
          <w:iCs/>
          <w:color w:val="000000"/>
          <w:kern w:val="2"/>
          <w:sz w:val="28"/>
          <w:szCs w:val="28"/>
          <w:lang w:eastAsia="zh-CN" w:bidi="hi-IN"/>
        </w:rPr>
        <w:t>Дорожное хозяйство</w:t>
      </w:r>
    </w:p>
    <w:p>
      <w:pPr>
        <w:pStyle w:val="Normal"/>
        <w:ind w:firstLine="851"/>
        <w:jc w:val="both"/>
        <w:rPr/>
      </w:pPr>
      <w:r>
        <w:rPr>
          <w:i/>
          <w:iCs/>
          <w:color w:val="000000"/>
          <w:kern w:val="2"/>
          <w:sz w:val="28"/>
          <w:szCs w:val="28"/>
          <w:lang w:eastAsia="zh-CN"/>
        </w:rPr>
        <w:t>В рамках реализации муниципальной программы «Дорожное хозяйство и благоустройство на территории ЗАТО г. Радужный Владимирской области»:</w:t>
      </w:r>
      <w:r>
        <w:rPr>
          <w:color w:val="000000"/>
          <w:kern w:val="2"/>
          <w:sz w:val="28"/>
          <w:szCs w:val="28"/>
          <w:lang w:eastAsia="zh-CN"/>
        </w:rPr>
        <w:t xml:space="preserve"> </w:t>
      </w:r>
    </w:p>
    <w:p>
      <w:pPr>
        <w:pStyle w:val="Normal"/>
        <w:ind w:firstLine="851"/>
        <w:jc w:val="both"/>
        <w:rPr/>
      </w:pPr>
      <w:r>
        <w:rPr>
          <w:color w:val="000000"/>
          <w:kern w:val="2"/>
          <w:sz w:val="28"/>
          <w:szCs w:val="28"/>
          <w:lang w:eastAsia="zh-CN"/>
        </w:rPr>
        <w:t>- выполнен ремонт 8 участков автомобильных дорог общего пользования местного значения на общую сумму 24,5 млн. руб. площадью 15,6 тыс.м</w:t>
      </w:r>
      <w:r>
        <w:rPr>
          <w:color w:val="000000"/>
          <w:kern w:val="2"/>
          <w:sz w:val="28"/>
          <w:szCs w:val="28"/>
          <w:vertAlign w:val="superscript"/>
          <w:lang w:eastAsia="zh-CN"/>
        </w:rPr>
        <w:t>2</w:t>
      </w:r>
      <w:r>
        <w:rPr>
          <w:color w:val="000000"/>
          <w:kern w:val="2"/>
          <w:sz w:val="28"/>
          <w:szCs w:val="28"/>
          <w:lang w:eastAsia="zh-CN"/>
        </w:rPr>
        <w:t xml:space="preserve">, в том числе в рамках реализации </w:t>
      </w:r>
      <w:r>
        <w:rPr>
          <w:i/>
          <w:iCs/>
          <w:color w:val="000000"/>
          <w:kern w:val="2"/>
          <w:sz w:val="28"/>
          <w:szCs w:val="28"/>
          <w:lang w:eastAsia="zh-CN"/>
        </w:rPr>
        <w:t>регионального проекта «Дорожная сеть Владимирской области» национального проекта «Безопасные и качественные дороги»</w:t>
      </w:r>
      <w:r>
        <w:rPr>
          <w:color w:val="000000"/>
          <w:kern w:val="2"/>
          <w:sz w:val="28"/>
          <w:szCs w:val="28"/>
          <w:lang w:eastAsia="zh-CN"/>
        </w:rPr>
        <w:t xml:space="preserve"> произведен ремонт 1 участка автомобильной дороги площадью 4,8 тыс.м</w:t>
      </w:r>
      <w:r>
        <w:rPr>
          <w:color w:val="000000"/>
          <w:kern w:val="2"/>
          <w:sz w:val="28"/>
          <w:szCs w:val="28"/>
          <w:vertAlign w:val="superscript"/>
          <w:lang w:eastAsia="zh-CN"/>
        </w:rPr>
        <w:t>2</w:t>
      </w:r>
      <w:r>
        <w:rPr>
          <w:color w:val="000000"/>
          <w:kern w:val="2"/>
          <w:sz w:val="28"/>
          <w:szCs w:val="28"/>
          <w:lang w:eastAsia="zh-CN"/>
        </w:rPr>
        <w:t xml:space="preserve"> протяженностью 0,61 км. на сумму 7,52 млн.руб.;</w:t>
      </w:r>
    </w:p>
    <w:p>
      <w:pPr>
        <w:pStyle w:val="Normal"/>
        <w:ind w:firstLine="851"/>
        <w:jc w:val="both"/>
        <w:rPr/>
      </w:pPr>
      <w:r>
        <w:rPr>
          <w:color w:val="000000"/>
          <w:kern w:val="2"/>
          <w:sz w:val="28"/>
          <w:szCs w:val="28"/>
          <w:lang w:eastAsia="zh-CN"/>
        </w:rPr>
        <w:t>- выполнен текущий ремонт тротуаров и пешеходных дорожек на сумму более 1 млн.руб.</w:t>
      </w:r>
    </w:p>
    <w:p>
      <w:pPr>
        <w:pStyle w:val="Normal"/>
        <w:ind w:firstLine="851"/>
        <w:jc w:val="both"/>
        <w:rPr>
          <w:color w:val="000000"/>
          <w:kern w:val="2"/>
          <w:sz w:val="28"/>
          <w:szCs w:val="28"/>
          <w:lang w:eastAsia="zh-CN"/>
        </w:rPr>
      </w:pPr>
      <w:r>
        <w:rPr>
          <w:color w:val="000000"/>
          <w:kern w:val="2"/>
          <w:sz w:val="28"/>
          <w:szCs w:val="28"/>
          <w:lang w:eastAsia="zh-CN"/>
        </w:rPr>
        <w:t>С целью развития городской инфраструктуры и обеспечения нормативного состояния местных дорог в МКУ «Дорожник»:</w:t>
      </w:r>
    </w:p>
    <w:p>
      <w:pPr>
        <w:pStyle w:val="Normal"/>
        <w:ind w:firstLine="851"/>
        <w:jc w:val="both"/>
        <w:rPr>
          <w:color w:val="000000"/>
          <w:kern w:val="2"/>
          <w:sz w:val="28"/>
          <w:szCs w:val="28"/>
          <w:lang w:eastAsia="zh-CN"/>
        </w:rPr>
      </w:pPr>
      <w:r>
        <w:rPr>
          <w:color w:val="000000"/>
          <w:kern w:val="2"/>
          <w:sz w:val="28"/>
          <w:szCs w:val="28"/>
          <w:lang w:eastAsia="zh-CN"/>
        </w:rPr>
        <w:t>- за счет средств местного бюджета в лизинг была приобретена комбинированная дорожная машина на сумму 12,5 млн.руб.;</w:t>
      </w:r>
    </w:p>
    <w:p>
      <w:pPr>
        <w:pStyle w:val="Normal"/>
        <w:ind w:firstLine="851"/>
        <w:jc w:val="both"/>
        <w:rPr>
          <w:color w:val="000000"/>
          <w:kern w:val="2"/>
          <w:sz w:val="28"/>
          <w:szCs w:val="28"/>
          <w:lang w:eastAsia="zh-CN"/>
        </w:rPr>
      </w:pPr>
      <w:r>
        <w:rPr>
          <w:color w:val="000000"/>
          <w:kern w:val="2"/>
          <w:sz w:val="28"/>
          <w:szCs w:val="28"/>
          <w:lang w:eastAsia="zh-CN"/>
        </w:rPr>
        <w:t>- за счет средств областного бюджета приобретен трактор с навесным оборудованием на сумму 2,5 млн.руб.</w:t>
      </w:r>
    </w:p>
    <w:p>
      <w:pPr>
        <w:pStyle w:val="Normal"/>
        <w:ind w:firstLine="851"/>
        <w:jc w:val="both"/>
        <w:rPr>
          <w:color w:val="000000"/>
          <w:kern w:val="2"/>
          <w:sz w:val="28"/>
          <w:szCs w:val="28"/>
          <w:lang w:eastAsia="zh-CN"/>
        </w:rPr>
      </w:pPr>
      <w:r>
        <w:rPr>
          <w:color w:val="000000"/>
          <w:kern w:val="2"/>
          <w:sz w:val="28"/>
          <w:szCs w:val="28"/>
          <w:lang w:eastAsia="zh-CN"/>
        </w:rPr>
      </w:r>
    </w:p>
    <w:p>
      <w:pPr>
        <w:pStyle w:val="Normal"/>
        <w:ind w:right="-5" w:firstLine="851"/>
        <w:jc w:val="both"/>
        <w:rPr>
          <w:rFonts w:eastAsia="NSimSun"/>
          <w:b/>
          <w:b/>
          <w:bCs/>
          <w:i/>
          <w:i/>
          <w:iCs/>
          <w:color w:val="000000"/>
          <w:kern w:val="2"/>
          <w:sz w:val="28"/>
          <w:szCs w:val="28"/>
          <w:lang w:eastAsia="zh-CN" w:bidi="hi-IN"/>
        </w:rPr>
      </w:pPr>
      <w:r>
        <w:rPr>
          <w:rFonts w:eastAsia="NSimSun"/>
          <w:b/>
          <w:bCs/>
          <w:i/>
          <w:iCs/>
          <w:color w:val="000000"/>
          <w:kern w:val="2"/>
          <w:sz w:val="28"/>
          <w:szCs w:val="28"/>
          <w:lang w:eastAsia="zh-CN" w:bidi="hi-IN"/>
        </w:rPr>
        <w:t>Транспорт</w:t>
      </w:r>
    </w:p>
    <w:p>
      <w:pPr>
        <w:pStyle w:val="Normal"/>
        <w:ind w:firstLine="851"/>
        <w:jc w:val="both"/>
        <w:rPr/>
      </w:pPr>
      <w:r>
        <w:rPr>
          <w:color w:val="000000"/>
          <w:kern w:val="2"/>
          <w:sz w:val="28"/>
          <w:szCs w:val="28"/>
          <w:lang w:eastAsia="zh-CN"/>
        </w:rPr>
        <w:t>Перевозка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 пассажиров как в пригородном сообщении, так и на городском маршруте осуществляется единственным перевозчиком МУП «АТП ЗАТО г. Радужный». </w:t>
      </w:r>
    </w:p>
    <w:p>
      <w:pPr>
        <w:pStyle w:val="Normal"/>
        <w:ind w:right="-5" w:firstLine="851"/>
        <w:jc w:val="both"/>
        <w:rPr/>
      </w:pP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За 2023 г. реализовано:</w:t>
      </w:r>
    </w:p>
    <w:p>
      <w:pPr>
        <w:pStyle w:val="Normal"/>
        <w:ind w:right="-5" w:firstLine="851"/>
        <w:jc w:val="both"/>
        <w:rPr/>
      </w:pP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- </w:t>
      </w:r>
      <w:r>
        <w:rPr>
          <w:color w:val="000000"/>
          <w:kern w:val="2"/>
          <w:sz w:val="28"/>
          <w:szCs w:val="28"/>
          <w:lang w:eastAsia="zh-CN" w:bidi="hi-IN"/>
        </w:rPr>
        <w:t>2 084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 проездных билета для учащихся и студентов, в т.ч. </w:t>
      </w:r>
      <w:r>
        <w:rPr>
          <w:color w:val="000000"/>
          <w:kern w:val="2"/>
          <w:sz w:val="28"/>
          <w:szCs w:val="28"/>
          <w:lang w:eastAsia="zh-CN" w:bidi="hi-IN"/>
        </w:rPr>
        <w:t xml:space="preserve">10 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из многодетных семей, на сумму 5,02 млн. руб.;</w:t>
      </w:r>
    </w:p>
    <w:p>
      <w:pPr>
        <w:pStyle w:val="Normal"/>
        <w:ind w:right="-5" w:firstLine="851"/>
        <w:jc w:val="both"/>
        <w:rPr/>
      </w:pP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- 1 219 социальных проездных билетов для отдельных категорий граждан на пригородный маршрут и 2 231 льготных проездных билетов для пенсионеров на городской маршрут на общую сумму 0,84 млн.руб.</w:t>
      </w:r>
    </w:p>
    <w:p>
      <w:pPr>
        <w:pStyle w:val="Normal"/>
        <w:ind w:right="-5" w:firstLine="851"/>
        <w:jc w:val="both"/>
        <w:rPr/>
      </w:pPr>
      <w:r>
        <w:rPr>
          <w:color w:val="000000"/>
          <w:sz w:val="28"/>
          <w:szCs w:val="28"/>
          <w:lang w:eastAsia="zh-CN"/>
        </w:rPr>
        <w:t xml:space="preserve">ЗАТО г. Радужный - одно из двух муниципальных образований Владимирской области, где реализуются 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студенческие проездные билеты, а так же проездные билеты для детей из многодетных семей на пригородный маршрут.</w:t>
      </w:r>
    </w:p>
    <w:p>
      <w:pPr>
        <w:pStyle w:val="Normal"/>
        <w:ind w:firstLine="851"/>
        <w:jc w:val="both"/>
        <w:rPr/>
      </w:pPr>
      <w:r>
        <w:rPr>
          <w:i/>
          <w:iCs/>
          <w:sz w:val="28"/>
          <w:szCs w:val="28"/>
        </w:rPr>
        <w:t xml:space="preserve">В рамках реализации муниципальной программы «Развитие пассажирских перевозок на территории  </w:t>
      </w:r>
      <w:r>
        <w:rPr>
          <w:i/>
          <w:iCs/>
          <w:color w:val="000000"/>
          <w:kern w:val="2"/>
          <w:sz w:val="28"/>
          <w:szCs w:val="28"/>
          <w:lang w:eastAsia="zh-CN"/>
        </w:rPr>
        <w:t>ЗАТО г. Радужный Владимирской области</w:t>
      </w:r>
      <w:r>
        <w:rPr>
          <w:color w:val="000000"/>
          <w:kern w:val="2"/>
          <w:sz w:val="28"/>
          <w:szCs w:val="28"/>
          <w:lang w:eastAsia="zh-CN"/>
        </w:rPr>
        <w:t xml:space="preserve"> за счет средств городского бюджета произведен ремонт кровли сооружения «Орск» для МУП «АТП» на сумму 1,20 млн.руб.</w:t>
      </w:r>
    </w:p>
    <w:p>
      <w:pPr>
        <w:pStyle w:val="Normal"/>
        <w:spacing w:before="0" w:after="0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851"/>
        <w:jc w:val="both"/>
        <w:rPr>
          <w:rFonts w:eastAsia="NSimSun"/>
          <w:b/>
          <w:b/>
          <w:i/>
          <w:i/>
          <w:iCs/>
          <w:color w:val="000000"/>
          <w:kern w:val="2"/>
          <w:sz w:val="28"/>
          <w:szCs w:val="28"/>
          <w:lang w:eastAsia="zh-CN" w:bidi="hi-IN"/>
        </w:rPr>
      </w:pPr>
      <w:r>
        <w:rPr>
          <w:rFonts w:eastAsia="NSimSun"/>
          <w:b/>
          <w:i/>
          <w:iCs/>
          <w:color w:val="000000"/>
          <w:kern w:val="2"/>
          <w:sz w:val="28"/>
          <w:szCs w:val="28"/>
          <w:lang w:eastAsia="zh-CN" w:bidi="hi-IN"/>
        </w:rPr>
        <w:t>Содействие развитию малого и среднего предпринимательства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На территории ЗАТО г. Радужный принята </w:t>
      </w:r>
      <w:r>
        <w:rPr>
          <w:b/>
          <w:i/>
          <w:iCs/>
          <w:sz w:val="28"/>
          <w:szCs w:val="28"/>
        </w:rPr>
        <w:t>муниципальная программа «Содействие развитию малого и среднего предпринимательства ЗАТО г. Радужный Владимирской области»</w:t>
      </w:r>
      <w:r>
        <w:rPr>
          <w:sz w:val="28"/>
          <w:szCs w:val="28"/>
        </w:rPr>
        <w:t>.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 xml:space="preserve">В целях рационального и эффективного использования земельных ресурсов на территории ЗАТО г. Радужный, </w:t>
      </w:r>
      <w:r>
        <w:rPr>
          <w:color w:val="000000"/>
          <w:sz w:val="28"/>
          <w:szCs w:val="28"/>
          <w:u w:val="single"/>
        </w:rPr>
        <w:t>учитывая сложные экономические условия функционирования производственных и промышленных предприятий в условиях санкционного режима</w:t>
      </w:r>
      <w:r>
        <w:rPr>
          <w:color w:val="000000"/>
          <w:sz w:val="28"/>
          <w:szCs w:val="28"/>
        </w:rPr>
        <w:t xml:space="preserve"> на основании решения Совета народных депутатов ЗАТО г. Радужный Владимирской области от 31.07.2023 № 14/66 «Об установлении в 2023 года льготной арендной платы по договорам аренды земельных участков» по обращениям четырех субъектов малого и среднего предпринимательства установлен понижающий коэффициент 0,75 по 8 договорам аренды земельных участков. Общая сумма выпадающих доходов по указанному основанию составила 77,25 тыс.руб.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В рамках реализации федерального закона «О государственной социальной помощи» отделом социальной защиты населения совместно с администрацией города в 2023 г. было заключено 13 социальных контрактов с субъектами малого и среднего предпринимательства и самозанятыми гражданами на ведение предпринимательской деятельности на общую сумму 4,6 млн.руб., в т.ч. был открыт торговый объект, объекты оказания услуг по деревообработке и изготовлению изделий из дерева, машинной вышивке на текстильных изделиях, косметологических услуг и услуг ногтевого сервиса, выполнению автомобильных перевозок, строительных услуг.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 xml:space="preserve">Два индивидуальных предпринимателя из нашего города при содействии администрации </w:t>
      </w:r>
      <w:r>
        <w:rPr>
          <w:iCs/>
          <w:color w:val="000000"/>
          <w:sz w:val="28"/>
          <w:szCs w:val="28"/>
        </w:rPr>
        <w:t xml:space="preserve">участвовали и победили в региональной программе «Агростартап», проводимой </w:t>
      </w:r>
      <w:r>
        <w:rPr>
          <w:i/>
          <w:iCs/>
          <w:color w:val="000000"/>
          <w:sz w:val="28"/>
          <w:szCs w:val="28"/>
        </w:rPr>
        <w:t>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  <w:r>
        <w:rPr>
          <w:iCs/>
          <w:color w:val="000000"/>
          <w:sz w:val="28"/>
          <w:szCs w:val="28"/>
        </w:rPr>
        <w:t xml:space="preserve"> На полученные средства грантов на территории муниципального образования были реализованы бизнес-планы по разведению радужной форели и выращиванию овощных культур.</w:t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Style26"/>
        <w:ind w:firstLine="851"/>
        <w:rPr>
          <w:rFonts w:eastAsia="DejaVu Sans"/>
          <w:b/>
          <w:b/>
          <w:bCs/>
          <w:i/>
          <w:i/>
          <w:iCs/>
          <w:sz w:val="28"/>
          <w:szCs w:val="28"/>
        </w:rPr>
      </w:pPr>
      <w:r>
        <w:rPr>
          <w:rFonts w:eastAsia="DejaVu Sans"/>
          <w:b/>
          <w:bCs/>
          <w:i/>
          <w:iCs/>
          <w:sz w:val="28"/>
          <w:szCs w:val="28"/>
        </w:rPr>
        <w:t>Образование</w:t>
      </w:r>
    </w:p>
    <w:p>
      <w:pPr>
        <w:pStyle w:val="Normal"/>
        <w:widowControl w:val="false"/>
        <w:suppressLineNumbers/>
        <w:ind w:right="-5" w:firstLine="851"/>
        <w:jc w:val="both"/>
        <w:rPr/>
      </w:pPr>
      <w:r>
        <w:rPr>
          <w:rFonts w:eastAsia="DejaVu Sans"/>
          <w:color w:val="000000"/>
          <w:sz w:val="28"/>
          <w:szCs w:val="28"/>
        </w:rPr>
        <w:t>Сфера образования – важнейшее и приоритетное отраслевое направление в работе органов местного самоуправления, так как очень важно, в каких условиях учатся и воспитываются наши дети.</w:t>
      </w:r>
    </w:p>
    <w:p>
      <w:pPr>
        <w:pStyle w:val="Normal"/>
        <w:widowControl w:val="false"/>
        <w:suppressLineNumbers/>
        <w:ind w:right="-5" w:firstLine="851"/>
        <w:jc w:val="both"/>
        <w:rPr/>
      </w:pPr>
      <w:r>
        <w:rPr>
          <w:rFonts w:eastAsia="DejaVu Sans"/>
          <w:color w:val="000000"/>
          <w:sz w:val="28"/>
          <w:szCs w:val="28"/>
        </w:rPr>
        <w:t>Муниципальная система образования представлена 8 образовательными учреждениями, в т.ч. 2 общеобразовательные школы, в которых на начало 202</w:t>
      </w:r>
      <w:r>
        <w:rPr>
          <w:color w:val="000000"/>
          <w:sz w:val="28"/>
          <w:szCs w:val="28"/>
        </w:rPr>
        <w:t>3 </w:t>
      </w:r>
      <w:r>
        <w:rPr>
          <w:rFonts w:eastAsia="DejaVu Sans"/>
          <w:color w:val="000000"/>
          <w:sz w:val="28"/>
          <w:szCs w:val="28"/>
        </w:rPr>
        <w:t>– 202</w:t>
      </w:r>
      <w:r>
        <w:rPr>
          <w:color w:val="000000"/>
          <w:sz w:val="28"/>
          <w:szCs w:val="28"/>
        </w:rPr>
        <w:t>4</w:t>
      </w:r>
      <w:r>
        <w:rPr>
          <w:rFonts w:eastAsia="DejaVu Sans"/>
          <w:color w:val="000000"/>
          <w:sz w:val="28"/>
          <w:szCs w:val="28"/>
        </w:rPr>
        <w:t xml:space="preserve"> учебного года получают образование 1 948 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человек, 3 дошкольных учреждения, которые посещают 742 детей, 3 учреждения дополнительного образования (Центр внешкольной работы «Лад», Детская школа искусств, Детско-юношеская спортивная школа), которые посещают 2 001 человек.</w:t>
      </w:r>
    </w:p>
    <w:p>
      <w:pPr>
        <w:pStyle w:val="Normal"/>
        <w:widowControl w:val="false"/>
        <w:suppressLineNumbers/>
        <w:ind w:right="-5" w:firstLine="851"/>
        <w:jc w:val="both"/>
        <w:rPr/>
      </w:pP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62 % детей в возрасте от 5 до 18 лет посещают секции, объединения, кружки в трех учебных заведениях дополнительного образования. 79,4 % - с учетом посещения кружков и секций на базе школ и детских садов.</w:t>
      </w:r>
    </w:p>
    <w:p>
      <w:pPr>
        <w:pStyle w:val="Normal"/>
        <w:widowControl w:val="false"/>
        <w:suppressLineNumbers/>
        <w:ind w:right="-5" w:firstLine="851"/>
        <w:jc w:val="both"/>
        <w:rPr/>
      </w:pP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В 2023 г. году продолжено исполнение поручения Президента Российской Федерации по обеспечению бесплатным горячим питанием школьников 1-4 классов всей страны. На эти цели направлено 9,30 млн.руб. средств федерального и областного бюджета.</w:t>
      </w:r>
    </w:p>
    <w:p>
      <w:pPr>
        <w:pStyle w:val="Normal"/>
        <w:widowControl w:val="false"/>
        <w:suppressLineNumbers/>
        <w:ind w:firstLine="851"/>
        <w:jc w:val="both"/>
        <w:rPr/>
      </w:pPr>
      <w:r>
        <w:rPr>
          <w:rStyle w:val="Style15"/>
          <w:rFonts w:eastAsia="DejaVu Sans"/>
          <w:b w:val="false"/>
          <w:bCs w:val="false"/>
          <w:color w:val="000000"/>
          <w:sz w:val="28"/>
          <w:szCs w:val="28"/>
        </w:rPr>
        <w:t>Образование - это</w:t>
      </w:r>
      <w:r>
        <w:rPr>
          <w:rFonts w:eastAsia="DejaVu Sans"/>
          <w:color w:val="000000"/>
          <w:sz w:val="28"/>
          <w:szCs w:val="28"/>
        </w:rPr>
        <w:t xml:space="preserve"> самый крупный получатель бюджетных средств в городе.</w:t>
      </w:r>
    </w:p>
    <w:p>
      <w:pPr>
        <w:pStyle w:val="Normal"/>
        <w:widowControl w:val="false"/>
        <w:suppressLineNumbers/>
        <w:ind w:firstLine="851"/>
        <w:jc w:val="both"/>
        <w:rPr>
          <w:rFonts w:eastAsia="DejaVu Sans"/>
          <w:color w:val="000000"/>
          <w:sz w:val="28"/>
          <w:szCs w:val="28"/>
        </w:rPr>
      </w:pPr>
      <w:r>
        <w:rPr>
          <w:rFonts w:eastAsia="DejaVu Sans"/>
          <w:color w:val="000000"/>
          <w:sz w:val="28"/>
          <w:szCs w:val="28"/>
        </w:rPr>
        <w:t>Только на проведение ремонтных работ учреждений образования в 2023 г. выделено около 8,0 млн.руб.</w:t>
      </w:r>
    </w:p>
    <w:p>
      <w:pPr>
        <w:pStyle w:val="Normal"/>
        <w:widowControl w:val="false"/>
        <w:suppressLineNumbers/>
        <w:ind w:firstLine="851"/>
        <w:jc w:val="both"/>
        <w:rPr/>
      </w:pPr>
      <w:r>
        <w:rPr>
          <w:rFonts w:eastAsia="DejaVu Sans"/>
          <w:i/>
          <w:color w:val="000000"/>
          <w:sz w:val="28"/>
          <w:szCs w:val="28"/>
        </w:rPr>
        <w:t xml:space="preserve">В рамках реализации </w:t>
      </w:r>
      <w:r>
        <w:rPr>
          <w:rFonts w:eastAsia="DejaVu Sans"/>
          <w:i/>
          <w:iCs/>
          <w:color w:val="000000"/>
          <w:sz w:val="28"/>
          <w:szCs w:val="28"/>
        </w:rPr>
        <w:t xml:space="preserve">регионального проекта «Патриотическое воспитание граждан Российской Федерации (Владимирская область)» национального проекта «Образование» </w:t>
      </w:r>
      <w:r>
        <w:rPr>
          <w:rFonts w:eastAsia="DejaVu Sans"/>
          <w:color w:val="000000"/>
          <w:sz w:val="28"/>
          <w:szCs w:val="28"/>
        </w:rPr>
        <w:t>проведены мероприятия по обеспечению деятельности советников директора по воспитанию и взаимодействию с детскими общественными объединениями в МБОУ СОШ №2 на общую сумму 0,09 млн.руб.</w:t>
      </w:r>
    </w:p>
    <w:p>
      <w:pPr>
        <w:pStyle w:val="Normal"/>
        <w:widowControl w:val="false"/>
        <w:suppressLineNumbers/>
        <w:ind w:firstLine="851"/>
        <w:jc w:val="both"/>
        <w:rPr/>
      </w:pPr>
      <w:r>
        <w:rPr>
          <w:rFonts w:eastAsia="DejaVu Sans"/>
          <w:i/>
          <w:color w:val="000000"/>
          <w:sz w:val="28"/>
          <w:szCs w:val="28"/>
        </w:rPr>
        <w:t xml:space="preserve">В рамках реализации </w:t>
      </w:r>
      <w:r>
        <w:rPr>
          <w:rFonts w:eastAsia="DejaVu Sans"/>
          <w:i/>
          <w:iCs/>
          <w:color w:val="000000"/>
          <w:sz w:val="28"/>
          <w:szCs w:val="28"/>
        </w:rPr>
        <w:t xml:space="preserve">регионального проекта «Безопасность дорожного движения (Владимирская область)» национального проекта «Безопасные качественные дороги» </w:t>
      </w:r>
      <w:r>
        <w:rPr>
          <w:rFonts w:eastAsia="DejaVu Sans"/>
          <w:color w:val="000000"/>
          <w:sz w:val="28"/>
          <w:szCs w:val="28"/>
        </w:rPr>
        <w:t>с целью обеспечения образовательных организаций средствами обучения правилам дорожного движения в МБОУ СОШ №1 приобретен универсальный автогородок «ПРО мини» на сумму 0,16 млн.руб.</w:t>
      </w:r>
    </w:p>
    <w:p>
      <w:pPr>
        <w:pStyle w:val="Normal"/>
        <w:widowControl w:val="false"/>
        <w:suppressLineNumbers/>
        <w:ind w:firstLine="851"/>
        <w:jc w:val="both"/>
        <w:rPr/>
      </w:pPr>
      <w:r>
        <w:rPr>
          <w:rFonts w:eastAsia="DejaVu Sans"/>
          <w:color w:val="000000"/>
          <w:sz w:val="28"/>
          <w:szCs w:val="28"/>
          <w:u w:val="single"/>
        </w:rPr>
        <w:t xml:space="preserve">Несмотря на достаточно высокую независимую оценку, </w:t>
      </w:r>
      <w:r>
        <w:rPr>
          <w:rStyle w:val="Style15"/>
          <w:rFonts w:eastAsia="DejaVu Sans"/>
          <w:b w:val="false"/>
          <w:bCs w:val="false"/>
          <w:color w:val="000000"/>
          <w:sz w:val="28"/>
          <w:szCs w:val="28"/>
          <w:u w:val="single"/>
        </w:rPr>
        <w:t>общеобразовательные организации города испытывают проблему нехватки квалифицированных педагогических кадров</w:t>
      </w:r>
      <w:r>
        <w:rPr>
          <w:rFonts w:eastAsia="DejaVu Sans"/>
          <w:color w:val="000000"/>
          <w:sz w:val="28"/>
          <w:szCs w:val="28"/>
          <w:u w:val="single"/>
        </w:rPr>
        <w:t>, над чем надо работать.</w:t>
      </w:r>
    </w:p>
    <w:p>
      <w:pPr>
        <w:pStyle w:val="Normal"/>
        <w:ind w:firstLine="851"/>
        <w:jc w:val="both"/>
        <w:rPr/>
      </w:pPr>
      <w:r>
        <w:rPr>
          <w:rStyle w:val="Appleconvertedspace"/>
          <w:color w:val="000000"/>
          <w:sz w:val="28"/>
          <w:szCs w:val="28"/>
        </w:rPr>
        <w:t>2023 год Указом Президента России В.В. Путина был объявлен Годом педагога и наставника. Миссия Года – признание особого статуса педагогических работников, в том числе выполняющих наставническую деятельность. В связи с чем в нашем городе в течение года был проведен ряд мероприятий, направленных на повышение престижа профессии учителя.</w:t>
      </w:r>
    </w:p>
    <w:p>
      <w:pPr>
        <w:pStyle w:val="Normal"/>
        <w:suppressAutoHyphens w:val="false"/>
        <w:ind w:firstLine="708"/>
        <w:jc w:val="both"/>
        <w:rPr/>
      </w:pPr>
      <w:r>
        <w:rPr>
          <w:rStyle w:val="Appleconvertedspace"/>
          <w:color w:val="000000"/>
          <w:sz w:val="28"/>
          <w:szCs w:val="28"/>
        </w:rPr>
        <w:t>В 2023 г. в городских и загородном оздоровительных лагерях отдохнуло 1 434 человека (75% от численности детей школьного возраста).</w:t>
      </w:r>
    </w:p>
    <w:p>
      <w:pPr>
        <w:pStyle w:val="Normal"/>
        <w:widowControl w:val="false"/>
        <w:suppressLineNumbers/>
        <w:suppressAutoHyphens w:val="false"/>
        <w:ind w:firstLine="708"/>
        <w:jc w:val="both"/>
        <w:rPr/>
      </w:pPr>
      <w:r>
        <w:rPr>
          <w:rStyle w:val="Appleconvertedspace"/>
          <w:color w:val="000000"/>
          <w:sz w:val="28"/>
          <w:szCs w:val="28"/>
        </w:rPr>
        <w:t xml:space="preserve">В августе 2023 г. </w:t>
      </w:r>
      <w:bookmarkStart w:id="3" w:name="_GoBack"/>
      <w:bookmarkEnd w:id="3"/>
      <w:r>
        <w:rPr>
          <w:rStyle w:val="Appleconvertedspace"/>
          <w:color w:val="000000"/>
          <w:sz w:val="28"/>
          <w:szCs w:val="28"/>
        </w:rPr>
        <w:t>в детском оздоровительном лагере «Лесной городок» была организована смена для детей из Донецкой Народной Республики в количестве 67 человек.</w:t>
      </w:r>
    </w:p>
    <w:p>
      <w:pPr>
        <w:pStyle w:val="Normal"/>
        <w:ind w:firstLine="851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851"/>
        <w:jc w:val="both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Культура и спорт.</w:t>
      </w:r>
    </w:p>
    <w:p>
      <w:pPr>
        <w:pStyle w:val="Normal"/>
        <w:ind w:firstLine="851"/>
        <w:jc w:val="both"/>
        <w:rPr>
          <w:rFonts w:eastAsia="DejaVu Sans"/>
          <w:color w:val="000000"/>
          <w:sz w:val="28"/>
          <w:szCs w:val="28"/>
        </w:rPr>
      </w:pPr>
      <w:r>
        <w:rPr>
          <w:rFonts w:eastAsia="DejaVu Sans"/>
          <w:color w:val="000000"/>
          <w:sz w:val="28"/>
          <w:szCs w:val="28"/>
        </w:rPr>
        <w:t xml:space="preserve">Создание условий для занятий самодеятельным творчеством, организация и проведение массовых мероприятий – одно из основных направлений деятельности МКУ «Комитет по культуре и спорту» и сети его подведомственных учреждений. </w:t>
      </w:r>
    </w:p>
    <w:p>
      <w:pPr>
        <w:pStyle w:val="Style26"/>
        <w:ind w:firstLine="851"/>
        <w:jc w:val="both"/>
        <w:rPr/>
      </w:pPr>
      <w:r>
        <w:rPr>
          <w:rFonts w:eastAsia="DejaVu Sans"/>
          <w:color w:val="000000"/>
          <w:kern w:val="2"/>
          <w:sz w:val="28"/>
          <w:szCs w:val="28"/>
          <w:lang w:bidi="hi-IN"/>
        </w:rPr>
        <w:t>В 2023 г. организовано и проведено более 100 городских массовых мероприятий и программ, в том числе наиболее значимыми мероприятиями стали: Областной открытый конкурс юных гитаристов «Радужные струны», мероприятия, посвященные Дню Защитников Отечества , Дню Победы, Дню России. Наиболее массовыми стали проводы русской зимы «Широкая масленица», официальные городские праздники День города, День Военно-морского Флота, День строителя.</w:t>
      </w:r>
    </w:p>
    <w:p>
      <w:pPr>
        <w:pStyle w:val="Style26"/>
        <w:ind w:firstLine="851"/>
        <w:jc w:val="both"/>
        <w:rPr>
          <w:rFonts w:eastAsia="DejaVu Sans"/>
          <w:color w:val="000000"/>
          <w:kern w:val="2"/>
          <w:sz w:val="28"/>
          <w:szCs w:val="28"/>
          <w:lang w:bidi="hi-IN"/>
        </w:rPr>
      </w:pPr>
      <w:r>
        <w:rPr>
          <w:rFonts w:eastAsia="DejaVu Sans"/>
          <w:color w:val="000000"/>
          <w:kern w:val="2"/>
          <w:sz w:val="28"/>
          <w:szCs w:val="28"/>
          <w:lang w:bidi="hi-IN"/>
        </w:rPr>
        <w:t xml:space="preserve">Впервые в нашем городе прошел открытый фестиваль хоров ветеранов «Какие наши годы», который собрал творческие коллективы из Судогодского, Суздальского, Камешковского районов. </w:t>
      </w:r>
    </w:p>
    <w:p>
      <w:pPr>
        <w:pStyle w:val="Style26"/>
        <w:ind w:firstLine="851"/>
        <w:jc w:val="both"/>
        <w:rPr>
          <w:rFonts w:eastAsia="DejaVu Sans"/>
          <w:color w:val="000000"/>
          <w:kern w:val="2"/>
          <w:sz w:val="28"/>
          <w:szCs w:val="28"/>
          <w:lang w:bidi="hi-IN"/>
        </w:rPr>
      </w:pPr>
      <w:r>
        <w:rPr>
          <w:rFonts w:eastAsia="DejaVu Sans"/>
          <w:color w:val="000000"/>
          <w:kern w:val="2"/>
          <w:sz w:val="28"/>
          <w:szCs w:val="28"/>
          <w:lang w:bidi="hi-IN"/>
        </w:rPr>
        <w:t xml:space="preserve">В новом формате прошла церемония «Золотая надежда города», на которой 18 детей, достигших успехов в учебе, творчестве, спорте и общественной деятельности были награждены дипломами и денежными премиями. </w:t>
      </w:r>
    </w:p>
    <w:p>
      <w:pPr>
        <w:pStyle w:val="Style26"/>
        <w:ind w:firstLine="851"/>
        <w:jc w:val="both"/>
        <w:rPr/>
      </w:pPr>
      <w:r>
        <w:rPr/>
      </w:r>
    </w:p>
    <w:p>
      <w:pPr>
        <w:pStyle w:val="Style26"/>
        <w:ind w:firstLine="851"/>
        <w:jc w:val="both"/>
        <w:rPr/>
      </w:pPr>
      <w:r>
        <w:rPr>
          <w:rFonts w:eastAsia="DejaVu Sans"/>
          <w:i/>
          <w:iCs/>
          <w:color w:val="000000"/>
          <w:kern w:val="2"/>
          <w:sz w:val="28"/>
          <w:szCs w:val="28"/>
          <w:lang w:bidi="hi-IN"/>
        </w:rPr>
        <w:t xml:space="preserve">В рамках национального проекта «Культура» </w:t>
      </w:r>
      <w:r>
        <w:rPr>
          <w:rFonts w:eastAsia="DejaVu Sans"/>
          <w:color w:val="000000"/>
          <w:kern w:val="2"/>
          <w:sz w:val="28"/>
          <w:szCs w:val="28"/>
          <w:lang w:bidi="hi-IN"/>
        </w:rPr>
        <w:t>одним из основных показателей деятельности учреждений культуры является количество посещений культурно-массовых мероприятий и выполнение плановых показателей по программе «Пушкинская карта». Выполнение плана посещаемости мероприятий по Пушкинской карте в 2023 г. в нашем городе составляет 195%. Это один из самых высоких показателей по Владимирской области.</w:t>
      </w:r>
    </w:p>
    <w:p>
      <w:pPr>
        <w:pStyle w:val="Normal"/>
        <w:suppressLineNumbers/>
        <w:ind w:firstLine="708"/>
        <w:jc w:val="both"/>
        <w:rPr/>
      </w:pPr>
      <w:r>
        <w:rPr>
          <w:color w:val="000000"/>
          <w:kern w:val="2"/>
          <w:sz w:val="28"/>
          <w:szCs w:val="28"/>
          <w:lang w:eastAsia="zh-CN"/>
        </w:rPr>
        <w:t>К 45-летнему юбилею деятельности МБУ ДО «Детская школа искусств» выполнен ряд организационных мероприятий:</w:t>
      </w:r>
    </w:p>
    <w:p>
      <w:pPr>
        <w:pStyle w:val="Normal"/>
        <w:suppressLineNumbers/>
        <w:ind w:firstLine="708"/>
        <w:jc w:val="both"/>
        <w:rPr/>
      </w:pPr>
      <w:r>
        <w:rPr>
          <w:color w:val="000000"/>
          <w:kern w:val="2"/>
          <w:sz w:val="28"/>
          <w:szCs w:val="28"/>
          <w:lang w:eastAsia="zh-CN"/>
        </w:rPr>
        <w:t xml:space="preserve">- </w:t>
      </w:r>
      <w:r>
        <w:rPr>
          <w:rFonts w:eastAsia="DejaVu Sans"/>
          <w:i/>
          <w:iCs/>
          <w:color w:val="000000"/>
          <w:kern w:val="2"/>
          <w:sz w:val="28"/>
          <w:szCs w:val="28"/>
          <w:lang w:eastAsia="zh-CN" w:bidi="hi-IN"/>
        </w:rPr>
        <w:t>в рамках реализации муниципальной программы «Культура, спорт и национальная политика на территории ЗАТО г. Радужный Владимирской области»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 xml:space="preserve"> произведена </w:t>
      </w:r>
      <w:r>
        <w:rPr>
          <w:color w:val="000000"/>
          <w:kern w:val="2"/>
          <w:sz w:val="28"/>
          <w:szCs w:val="28"/>
          <w:lang w:eastAsia="zh-CN"/>
        </w:rPr>
        <w:t>установка ограждения вокруг учреждения МБУ ДО «ДШИ» и замена окон на сумму 2,20 млн.руб.;</w:t>
      </w:r>
    </w:p>
    <w:p>
      <w:pPr>
        <w:pStyle w:val="Normal"/>
        <w:suppressLineNumbers/>
        <w:ind w:firstLine="708"/>
        <w:jc w:val="both"/>
        <w:rPr/>
      </w:pPr>
      <w:r>
        <w:rPr>
          <w:color w:val="000000"/>
          <w:kern w:val="2"/>
          <w:sz w:val="28"/>
          <w:szCs w:val="28"/>
          <w:lang w:eastAsia="zh-CN"/>
        </w:rPr>
        <w:t xml:space="preserve">- </w:t>
      </w:r>
      <w:r>
        <w:rPr>
          <w:i/>
          <w:iCs/>
          <w:color w:val="000000"/>
          <w:kern w:val="2"/>
          <w:sz w:val="28"/>
          <w:szCs w:val="28"/>
          <w:lang w:eastAsia="zh-CN"/>
        </w:rPr>
        <w:t>в рамках реализации регионального проекта «Культурная среда» национального проекта «Культура»</w:t>
      </w:r>
      <w:r>
        <w:rPr>
          <w:color w:val="000000"/>
          <w:kern w:val="2"/>
          <w:sz w:val="28"/>
          <w:szCs w:val="28"/>
          <w:lang w:eastAsia="zh-CN"/>
        </w:rPr>
        <w:t xml:space="preserve"> в МБУ ДО «ДШИ» осуществлена закупка музыкальных инструментов, учебного оборудования, наглядных материалов, учебных методических пособий и нотной продукции на общую сумму 4,44 млн.руб.</w:t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Style26"/>
        <w:ind w:firstLine="851"/>
        <w:jc w:val="both"/>
        <w:rPr>
          <w:rFonts w:eastAsia="DejaVu Sans"/>
          <w:color w:val="000000"/>
          <w:kern w:val="2"/>
          <w:sz w:val="28"/>
          <w:szCs w:val="28"/>
          <w:lang w:bidi="hi-IN"/>
        </w:rPr>
      </w:pPr>
      <w:r>
        <w:rPr>
          <w:rFonts w:eastAsia="DejaVu Sans"/>
          <w:color w:val="000000"/>
          <w:kern w:val="2"/>
          <w:sz w:val="28"/>
          <w:szCs w:val="28"/>
          <w:lang w:bidi="hi-IN"/>
        </w:rPr>
        <w:t>Совместно с Детско-юношеской спортивной школой и областными федерациями по видам спорта Комитетом по культуре и спорту было проведено более 100 спортивно-массовых мероприятий.</w:t>
      </w:r>
    </w:p>
    <w:p>
      <w:pPr>
        <w:pStyle w:val="Style26"/>
        <w:ind w:firstLine="851"/>
        <w:jc w:val="both"/>
        <w:rPr/>
      </w:pPr>
      <w:r>
        <w:rPr>
          <w:sz w:val="28"/>
          <w:szCs w:val="28"/>
        </w:rPr>
        <w:t>Команды «ДЮСШ» в спортивном сезоне 2023 – 2024 г.г. принимают участие в играх Первенства Владимирской области по мини-футболу среди детско-юношеских команд в 4-х возрастных группах и в играх межрегиональной Ассоциации мини - футбола «Золотое кольцо» в 3-х возрастных группах среди юношей и в 2-х среди девушек.</w:t>
      </w:r>
    </w:p>
    <w:p>
      <w:pPr>
        <w:pStyle w:val="Normal"/>
        <w:ind w:firstLine="851"/>
        <w:jc w:val="both"/>
        <w:rPr>
          <w:rFonts w:eastAsia="DejaVu Sans"/>
          <w:color w:val="000000"/>
          <w:kern w:val="2"/>
          <w:sz w:val="28"/>
          <w:szCs w:val="28"/>
          <w:lang w:bidi="hi-IN"/>
        </w:rPr>
      </w:pPr>
      <w:r>
        <w:rPr>
          <w:rFonts w:eastAsia="DejaVu Sans"/>
          <w:color w:val="000000"/>
          <w:kern w:val="2"/>
          <w:sz w:val="28"/>
          <w:szCs w:val="28"/>
          <w:lang w:bidi="hi-IN"/>
        </w:rPr>
        <w:t>По итогам 2023 г. в мероприятиях по сдаче нормативов комплекса ГТО приняли участие 361 человек, из которых на золотой знак - 37 чел., серебряный - 54 чел. и бронзовый - 43человека.</w:t>
      </w:r>
    </w:p>
    <w:p>
      <w:pPr>
        <w:pStyle w:val="Normal"/>
        <w:suppressLineNumbers/>
        <w:ind w:firstLine="851"/>
        <w:jc w:val="both"/>
        <w:rPr/>
      </w:pPr>
      <w:r>
        <w:rPr>
          <w:color w:val="000000"/>
          <w:kern w:val="2"/>
          <w:sz w:val="28"/>
          <w:szCs w:val="28"/>
          <w:lang w:eastAsia="zh-CN"/>
        </w:rPr>
        <w:t xml:space="preserve">В рамках реализации </w:t>
      </w:r>
      <w:r>
        <w:rPr>
          <w:i/>
          <w:iCs/>
          <w:color w:val="000000"/>
          <w:kern w:val="2"/>
          <w:sz w:val="28"/>
          <w:szCs w:val="28"/>
          <w:lang w:eastAsia="zh-CN"/>
        </w:rPr>
        <w:t>регионального проекта «Спорт - норма жизни» национального проекта «Демография»</w:t>
      </w:r>
      <w:r>
        <w:rPr>
          <w:color w:val="000000"/>
          <w:kern w:val="2"/>
          <w:sz w:val="28"/>
          <w:szCs w:val="28"/>
          <w:lang w:eastAsia="zh-CN"/>
        </w:rPr>
        <w:t xml:space="preserve"> приобретен спортивный инвентарь в МБОУ ДО «ДЮСШ» на сумму 0,1 млн.руб.</w:t>
      </w:r>
    </w:p>
    <w:p>
      <w:pPr>
        <w:pStyle w:val="Normal"/>
        <w:suppressLineNumbers/>
        <w:ind w:firstLine="708"/>
        <w:jc w:val="both"/>
        <w:rPr/>
      </w:pPr>
      <w:r>
        <w:rPr/>
      </w:r>
    </w:p>
    <w:p>
      <w:pPr>
        <w:pStyle w:val="Normal"/>
        <w:widowControl w:val="false"/>
        <w:suppressLineNumbers/>
        <w:ind w:firstLine="851"/>
        <w:jc w:val="both"/>
        <w:rPr/>
      </w:pPr>
      <w:r>
        <w:rPr>
          <w:rFonts w:eastAsia="DejaVu Sans"/>
          <w:i/>
          <w:iCs/>
          <w:color w:val="000000"/>
          <w:kern w:val="2"/>
          <w:sz w:val="28"/>
          <w:szCs w:val="28"/>
          <w:lang w:eastAsia="zh-CN" w:bidi="hi-IN"/>
        </w:rPr>
        <w:t xml:space="preserve">В рамках реализации муниципальной программы «Культура, спорт и национальная политика на территории ЗАТО г. Радужный Владимирской области» 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выполнены следующие мероприятия:</w:t>
      </w:r>
    </w:p>
    <w:p>
      <w:pPr>
        <w:pStyle w:val="Normal"/>
        <w:suppressLineNumbers/>
        <w:ind w:firstLine="851"/>
        <w:jc w:val="both"/>
        <w:rPr/>
      </w:pPr>
      <w:r>
        <w:rPr>
          <w:color w:val="000000"/>
          <w:kern w:val="2"/>
          <w:sz w:val="28"/>
          <w:szCs w:val="28"/>
          <w:lang w:eastAsia="zh-CN"/>
        </w:rPr>
        <w:t xml:space="preserve">- текущий ремонт асфальтового покрытия хоккейной коробки в 3 квартале на общую сумму </w:t>
      </w:r>
      <w:r>
        <w:rPr>
          <w:color w:val="000000"/>
          <w:sz w:val="28"/>
          <w:szCs w:val="28"/>
        </w:rPr>
        <w:t>1,37</w:t>
      </w:r>
      <w:r>
        <w:rPr>
          <w:color w:val="000000"/>
          <w:kern w:val="2"/>
          <w:sz w:val="28"/>
          <w:szCs w:val="28"/>
          <w:lang w:eastAsia="zh-CN"/>
        </w:rPr>
        <w:t xml:space="preserve"> млн. руб.;</w:t>
      </w:r>
    </w:p>
    <w:p>
      <w:pPr>
        <w:pStyle w:val="Normal"/>
        <w:suppressLineNumbers/>
        <w:ind w:firstLine="851"/>
        <w:jc w:val="both"/>
        <w:rPr/>
      </w:pPr>
      <w:r>
        <w:rPr>
          <w:color w:val="000000"/>
          <w:kern w:val="2"/>
          <w:sz w:val="28"/>
          <w:szCs w:val="28"/>
          <w:lang w:eastAsia="zh-CN"/>
        </w:rPr>
        <w:t>- ремонтные работы в здании в МБОУ ДО «ДЮСШ» на общую сумму 0,61 млн.руб.;</w:t>
      </w:r>
    </w:p>
    <w:p>
      <w:pPr>
        <w:pStyle w:val="Normal"/>
        <w:suppressLineNumbers/>
        <w:ind w:firstLine="851"/>
        <w:jc w:val="both"/>
        <w:rPr>
          <w:color w:val="000000"/>
          <w:kern w:val="2"/>
          <w:sz w:val="28"/>
          <w:szCs w:val="28"/>
          <w:lang w:eastAsia="zh-CN"/>
        </w:rPr>
      </w:pPr>
      <w:r>
        <w:rPr>
          <w:color w:val="000000"/>
          <w:kern w:val="2"/>
          <w:sz w:val="28"/>
          <w:szCs w:val="28"/>
          <w:lang w:eastAsia="zh-CN"/>
        </w:rPr>
        <w:t>- разработана проектно-сметная документация на ремонт кровли здания бассейна МБОУ ДО «ДЮСШ» на сумму 0,48 млн.руб.;</w:t>
      </w:r>
    </w:p>
    <w:p>
      <w:pPr>
        <w:pStyle w:val="Normal"/>
        <w:suppressLineNumbers/>
        <w:ind w:firstLine="851"/>
        <w:jc w:val="both"/>
        <w:rPr>
          <w:color w:val="000000"/>
          <w:kern w:val="2"/>
          <w:sz w:val="28"/>
          <w:szCs w:val="28"/>
          <w:lang w:eastAsia="zh-CN"/>
        </w:rPr>
      </w:pPr>
      <w:r>
        <w:rPr>
          <w:color w:val="000000"/>
          <w:kern w:val="2"/>
          <w:sz w:val="28"/>
          <w:szCs w:val="28"/>
          <w:lang w:eastAsia="zh-CN"/>
        </w:rPr>
        <w:t>- произведена замена входной группы главного входа МБУК «ЦДМ» на сумму 0,6 млн.руб.</w:t>
      </w:r>
    </w:p>
    <w:p>
      <w:pPr>
        <w:pStyle w:val="Normal"/>
        <w:suppressLineNumbers/>
        <w:ind w:firstLine="851"/>
        <w:jc w:val="both"/>
        <w:rPr/>
      </w:pPr>
      <w:r>
        <w:rPr>
          <w:rFonts w:eastAsia="DejaVu Sans"/>
          <w:color w:val="000000"/>
          <w:kern w:val="2"/>
          <w:sz w:val="28"/>
          <w:szCs w:val="28"/>
        </w:rPr>
        <w:t>Для создания новогодней атмосферы и настроения жителей и гостей города приобретена современная 9-ти метровая искусственная елка, стоимость которой, включая установку и оформление, составила 0,9</w:t>
      </w:r>
      <w:r>
        <w:rPr>
          <w:rFonts w:eastAsia="DejaVu Sans"/>
          <w:color w:val="000000"/>
          <w:sz w:val="28"/>
          <w:szCs w:val="28"/>
        </w:rPr>
        <w:t>7</w:t>
      </w:r>
      <w:r>
        <w:rPr>
          <w:rFonts w:eastAsia="DejaVu Sans"/>
          <w:color w:val="000000"/>
          <w:kern w:val="2"/>
          <w:sz w:val="28"/>
          <w:szCs w:val="28"/>
        </w:rPr>
        <w:t xml:space="preserve"> млн.руб.</w:t>
      </w:r>
    </w:p>
    <w:p>
      <w:pPr>
        <w:pStyle w:val="Normal"/>
        <w:suppressLineNumbers/>
        <w:ind w:firstLine="851"/>
        <w:jc w:val="both"/>
        <w:rPr/>
      </w:pPr>
      <w:r>
        <w:rPr/>
      </w:r>
    </w:p>
    <w:p>
      <w:pPr>
        <w:pStyle w:val="Normal"/>
        <w:suppressLineNumbers/>
        <w:ind w:firstLine="709"/>
        <w:jc w:val="both"/>
        <w:rPr/>
      </w:pPr>
      <w:r>
        <w:rPr>
          <w:color w:val="000000"/>
          <w:kern w:val="2"/>
          <w:sz w:val="28"/>
          <w:szCs w:val="28"/>
          <w:lang w:eastAsia="zh-CN"/>
        </w:rPr>
        <w:t>В целях содействия временному трудоустройству несовершеннолетних граждан, профилактики преступности и правонарушений в подростковой среде,</w:t>
      </w:r>
      <w:r>
        <w:rPr>
          <w:i/>
          <w:iCs/>
          <w:color w:val="000000"/>
          <w:kern w:val="2"/>
          <w:sz w:val="28"/>
          <w:szCs w:val="28"/>
          <w:lang w:eastAsia="zh-CN"/>
        </w:rPr>
        <w:t xml:space="preserve"> в рамках реализации муниципальной программы «Создание благоприятных условий для развития молодого поколения на территории ЗАТО г. Радужный Владимирской области» </w:t>
      </w:r>
      <w:r>
        <w:rPr>
          <w:color w:val="000000"/>
          <w:kern w:val="2"/>
          <w:sz w:val="28"/>
          <w:szCs w:val="28"/>
          <w:lang w:eastAsia="zh-CN"/>
        </w:rPr>
        <w:t xml:space="preserve">в 2023 г. было 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kern w:val="2"/>
          <w:sz w:val="28"/>
          <w:szCs w:val="28"/>
          <w:lang w:eastAsia="zh-CN"/>
        </w:rPr>
        <w:t xml:space="preserve">рганизовано временное трудоустройство 68 подростков в каникулярный период на предприятия и в организации города </w:t>
      </w:r>
      <w:r>
        <w:rPr>
          <w:bCs/>
          <w:color w:val="000000"/>
          <w:sz w:val="28"/>
          <w:szCs w:val="28"/>
        </w:rPr>
        <w:t xml:space="preserve">на сумму </w:t>
      </w:r>
      <w:r>
        <w:rPr>
          <w:bCs/>
          <w:color w:val="000000"/>
          <w:kern w:val="2"/>
          <w:sz w:val="28"/>
          <w:szCs w:val="28"/>
          <w:lang w:eastAsia="zh-CN"/>
        </w:rPr>
        <w:t>1,03 млн.руб. В трудоустройстве подростков были задействованы ЗАО «Радугаэнерго», ООО «Орион-Р», ЗАО «Электон», МКУ «Дорожник», МКУ «Комитет по культуре и спорту» (МБУК ДОД «ДШИ»), Управление образования (МБОУ СОШ №1, МБОУ СОШ №2, МБОУ ДО ЦВР «Лад»).</w:t>
      </w:r>
    </w:p>
    <w:p>
      <w:pPr>
        <w:pStyle w:val="Normal"/>
        <w:suppressLineNumbers/>
        <w:ind w:firstLine="709"/>
        <w:jc w:val="both"/>
        <w:rPr>
          <w:bCs/>
          <w:color w:val="000000"/>
          <w:kern w:val="2"/>
          <w:sz w:val="28"/>
          <w:szCs w:val="28"/>
          <w:lang w:eastAsia="zh-CN"/>
        </w:rPr>
      </w:pPr>
      <w:r>
        <w:rPr>
          <w:bCs/>
          <w:color w:val="000000"/>
          <w:kern w:val="2"/>
          <w:sz w:val="28"/>
          <w:szCs w:val="28"/>
          <w:lang w:eastAsia="zh-CN"/>
        </w:rPr>
      </w:r>
    </w:p>
    <w:p>
      <w:pPr>
        <w:pStyle w:val="Normal"/>
        <w:suppressLineNumbers/>
        <w:ind w:firstLine="851"/>
        <w:jc w:val="both"/>
        <w:rPr>
          <w:rFonts w:eastAsia="DejaVu Sans"/>
          <w:b/>
          <w:b/>
          <w:bCs/>
          <w:i/>
          <w:i/>
          <w:iCs/>
          <w:color w:val="000000"/>
          <w:kern w:val="2"/>
          <w:sz w:val="28"/>
          <w:szCs w:val="28"/>
          <w:lang w:eastAsia="zh-CN" w:bidi="hi-IN"/>
        </w:rPr>
      </w:pPr>
      <w:r>
        <w:rPr>
          <w:rFonts w:eastAsia="DejaVu Sans"/>
          <w:b/>
          <w:bCs/>
          <w:i/>
          <w:iCs/>
          <w:color w:val="000000"/>
          <w:kern w:val="2"/>
          <w:sz w:val="28"/>
          <w:szCs w:val="28"/>
          <w:lang w:eastAsia="zh-CN" w:bidi="hi-IN"/>
        </w:rPr>
        <w:t>Поддержка молодежи и молодежных инициатив</w:t>
      </w:r>
    </w:p>
    <w:p>
      <w:pPr>
        <w:pStyle w:val="Style25"/>
        <w:suppressLineNumbers/>
        <w:ind w:firstLine="851"/>
        <w:jc w:val="both"/>
        <w:rPr/>
      </w:pPr>
      <w:r>
        <w:rPr>
          <w:rFonts w:eastAsia="NSimSun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 xml:space="preserve">В нашем городе проживает 3 748 человек в возрасте от 14 до 35 лет, что составляет 22 % от численности всего населения. </w:t>
      </w:r>
    </w:p>
    <w:p>
      <w:pPr>
        <w:pStyle w:val="Style25"/>
        <w:suppressLineNumbers/>
        <w:ind w:firstLine="851"/>
        <w:jc w:val="both"/>
        <w:rPr/>
      </w:pPr>
      <w:r>
        <w:rPr>
          <w:rFonts w:eastAsia="NSimSun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>На сегодняшний день на территории города действуют 12 детских и молодежных общественных объединений общей численностью около 500 человек.</w:t>
      </w:r>
    </w:p>
    <w:p>
      <w:pPr>
        <w:pStyle w:val="Style25"/>
        <w:suppressLineNumbers/>
        <w:ind w:firstLine="851"/>
        <w:jc w:val="both"/>
        <w:rPr/>
      </w:pPr>
      <w:r>
        <w:rPr>
          <w:rFonts w:eastAsia="NSimSun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>Ежегодно активисты детских общественных объединений принимают участие в областных профильных сменах для одаренных старшеклассников и активистов детских общественных объединений, поисковых экспедициях к местам боевых сражений в период Великой Отечественной войны и других мероприятиях, являются активными участниками общественной жизни города.</w:t>
      </w:r>
    </w:p>
    <w:p>
      <w:pPr>
        <w:pStyle w:val="Style25"/>
        <w:suppressLineNumbers/>
        <w:ind w:firstLine="851"/>
        <w:jc w:val="both"/>
        <w:rPr/>
      </w:pPr>
      <w:r>
        <w:rPr>
          <w:rFonts w:eastAsia="NSimSun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 xml:space="preserve">В 2023 г. ЦВР «Лад» ЗАТО г. Радужный получили грантовую поддержку в региональном конкурсе добровольческих проектов «Важное дело» - проект «Мы сбережем тебя, природа», в рамках которого волонтеры – экологи привели в порядок территории возле родников в городском парке. </w:t>
      </w:r>
    </w:p>
    <w:p>
      <w:pPr>
        <w:pStyle w:val="Style25"/>
        <w:suppressLineNumbers/>
        <w:ind w:firstLine="851"/>
        <w:jc w:val="both"/>
        <w:rPr/>
      </w:pPr>
      <w:r>
        <w:rPr>
          <w:rFonts w:eastAsia="NSimSun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 xml:space="preserve">Отделом по молодежной политике администрации города проведена акция «Книги сельским библиотекам», в рамках которой было собрано более 5 тысяч  книг, которые были отправлены в Вязниковскую библиотеку, а так же переданы в новые регионы Российской Федерации. </w:t>
      </w:r>
    </w:p>
    <w:p>
      <w:pPr>
        <w:pStyle w:val="Style25"/>
        <w:suppressLineNumbers/>
        <w:ind w:firstLine="851"/>
        <w:jc w:val="both"/>
        <w:rPr/>
      </w:pPr>
      <w:r>
        <w:rPr>
          <w:rFonts w:eastAsia="NSimSun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>С 2022 г. в муниципальном образовании работает совещательно – консультативный орган – Молодежный совет, который активно помогает ребятам и представляет интересы молодежи перед администрацией и активно принимает участие в организации свободного времени молодежи.</w:t>
      </w:r>
    </w:p>
    <w:p>
      <w:pPr>
        <w:pStyle w:val="Style25"/>
        <w:suppressLineNumbers/>
        <w:ind w:firstLine="851"/>
        <w:jc w:val="both"/>
        <w:rPr/>
      </w:pPr>
      <w:r>
        <w:rPr>
          <w:rFonts w:eastAsia="NSimSun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>Молодежный совет совместно с отделом по молодежной политике администрации города в летнее время проведено 12 мероприятий по развитию дворовых видов спорта, в которых приняли участие более 150 человек. А в течение года для молодежи проводили различные игры, квесты, музыкальные квизы, спортивные мероприятия.</w:t>
      </w:r>
    </w:p>
    <w:p>
      <w:pPr>
        <w:pStyle w:val="Style25"/>
        <w:suppressLineNumbers/>
        <w:ind w:firstLine="851"/>
        <w:jc w:val="both"/>
        <w:rPr/>
      </w:pPr>
      <w:r>
        <w:rPr>
          <w:rFonts w:eastAsia="NSimSun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>Ключевым направлением в деятельности молодежной политики является волонтерское движение. Развитие волонтерства (добровольчества) является одной из актуальных государственных задач в части становления гражданского общества, социального и экономического развития региона.</w:t>
      </w:r>
    </w:p>
    <w:p>
      <w:pPr>
        <w:pStyle w:val="Style25"/>
        <w:suppressLineNumbers/>
        <w:ind w:firstLine="851"/>
        <w:jc w:val="both"/>
        <w:rPr/>
      </w:pPr>
      <w:r>
        <w:rPr>
          <w:rFonts w:eastAsia="NSimSun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>Ежегодно 5 декабря мы чествуем самых активных волонтеров города на праздничном мероприятии, посвященном Дню волонтера.</w:t>
      </w:r>
    </w:p>
    <w:p>
      <w:pPr>
        <w:pStyle w:val="Style25"/>
        <w:suppressLineNumbers/>
        <w:ind w:firstLine="851"/>
        <w:jc w:val="both"/>
        <w:rPr/>
      </w:pPr>
      <w:r>
        <w:rPr>
          <w:rFonts w:eastAsia="NSimSun" w:cs="Times New Roman" w:ascii="Times New Roman" w:hAnsi="Times New Roman"/>
          <w:bCs/>
          <w:color w:val="000000"/>
          <w:kern w:val="2"/>
          <w:sz w:val="28"/>
          <w:szCs w:val="28"/>
          <w:lang w:eastAsia="zh-CN" w:bidi="hi-IN"/>
        </w:rPr>
        <w:t>В августе 2023 г. в нашем городе прошел Молодежный форум волонтеров «Дорогами Донбасса». В форуме приняли участие сотрудники Штаба общественной поддержки Владимирской области, волонтеры Молодой Гвардии Единой России, члены Молодежной Думы при Законодательном Собрании Владимирской области, активисты Волонтерской роты Боевого Братства и многие другие городские и областные учреждения и организации.</w:t>
      </w:r>
    </w:p>
    <w:p>
      <w:pPr>
        <w:pStyle w:val="Normal"/>
        <w:suppressLineNumbers/>
        <w:ind w:firstLine="851"/>
        <w:jc w:val="both"/>
        <w:rPr>
          <w:rFonts w:eastAsia="DejaVu Sans"/>
          <w:b/>
          <w:b/>
          <w:bCs/>
          <w:i/>
          <w:i/>
          <w:iCs/>
          <w:sz w:val="28"/>
          <w:szCs w:val="28"/>
          <w:lang w:bidi="hi-IN"/>
        </w:rPr>
      </w:pPr>
      <w:r>
        <w:rPr>
          <w:rFonts w:eastAsia="DejaVu Sans"/>
          <w:b/>
          <w:bCs/>
          <w:i/>
          <w:iCs/>
          <w:sz w:val="28"/>
          <w:szCs w:val="28"/>
          <w:lang w:bidi="hi-IN"/>
        </w:rPr>
      </w:r>
    </w:p>
    <w:p>
      <w:pPr>
        <w:pStyle w:val="Normal"/>
        <w:suppressLineNumbers/>
        <w:ind w:firstLine="851"/>
        <w:jc w:val="both"/>
        <w:rPr>
          <w:rFonts w:eastAsia="DejaVu Sans"/>
          <w:b/>
          <w:b/>
          <w:bCs/>
          <w:i/>
          <w:i/>
          <w:iCs/>
          <w:color w:val="000000"/>
          <w:kern w:val="2"/>
          <w:sz w:val="28"/>
          <w:szCs w:val="28"/>
          <w:lang w:eastAsia="zh-CN" w:bidi="hi-IN"/>
        </w:rPr>
      </w:pPr>
      <w:r>
        <w:rPr>
          <w:rFonts w:eastAsia="DejaVu Sans"/>
          <w:b/>
          <w:bCs/>
          <w:i/>
          <w:iCs/>
          <w:color w:val="000000"/>
          <w:kern w:val="2"/>
          <w:sz w:val="28"/>
          <w:szCs w:val="28"/>
          <w:lang w:eastAsia="zh-CN" w:bidi="hi-IN"/>
        </w:rPr>
        <w:t>Социальная работа</w:t>
      </w:r>
    </w:p>
    <w:p>
      <w:pPr>
        <w:pStyle w:val="Normal"/>
        <w:suppressLineNumbers/>
        <w:ind w:firstLine="851"/>
        <w:jc w:val="both"/>
        <w:rPr/>
      </w:pPr>
      <w:r>
        <w:rPr>
          <w:color w:val="000000"/>
          <w:kern w:val="2"/>
          <w:sz w:val="28"/>
          <w:szCs w:val="28"/>
          <w:lang w:eastAsia="zh-CN"/>
        </w:rPr>
        <w:t>Администрация города создает условия для развития гражданского общества, стимулирования социальной активности граждан пожилого возраста, инвалидов. В 2023 г. занимали призовые места в областных конкурсах команда участников компьютерного многоборья, творческий коллектив хора ветеранов.</w:t>
      </w:r>
    </w:p>
    <w:p>
      <w:pPr>
        <w:pStyle w:val="Normal"/>
        <w:suppressLineNumbers/>
        <w:ind w:firstLine="851"/>
        <w:jc w:val="both"/>
        <w:rPr>
          <w:color w:val="000000"/>
          <w:kern w:val="2"/>
          <w:sz w:val="28"/>
          <w:szCs w:val="28"/>
          <w:lang w:eastAsia="zh-CN"/>
        </w:rPr>
      </w:pPr>
      <w:r>
        <w:rPr>
          <w:color w:val="000000"/>
          <w:kern w:val="2"/>
          <w:sz w:val="28"/>
          <w:szCs w:val="28"/>
          <w:lang w:eastAsia="zh-CN"/>
        </w:rPr>
        <w:t xml:space="preserve">В тесном взаимодействии с областными учреждения социальной защиты на территории города успешно реализуется региональный социальный проект «Активное долголетие». </w:t>
      </w:r>
    </w:p>
    <w:p>
      <w:pPr>
        <w:pStyle w:val="Normal"/>
        <w:suppressLineNumbers/>
        <w:ind w:firstLine="851"/>
        <w:jc w:val="both"/>
        <w:rPr/>
      </w:pPr>
      <w:r>
        <w:rPr>
          <w:color w:val="000000"/>
          <w:kern w:val="2"/>
          <w:sz w:val="28"/>
          <w:szCs w:val="28"/>
          <w:lang w:eastAsia="zh-CN"/>
        </w:rPr>
        <w:t>Создаются условия для проведения реабилитационных мероприятий для детей, находящихся в трудной жизненной ситуации, в том числе для проведения оздоровительной кампании, оказанию помощи и поддержки таким семьям.</w:t>
      </w:r>
    </w:p>
    <w:p>
      <w:pPr>
        <w:pStyle w:val="Normal"/>
        <w:suppressLineNumbers/>
        <w:ind w:firstLine="851"/>
        <w:jc w:val="both"/>
        <w:rPr/>
      </w:pPr>
      <w:r>
        <w:rPr>
          <w:rStyle w:val="Style15"/>
          <w:b w:val="false"/>
          <w:bCs w:val="false"/>
          <w:color w:val="000000"/>
          <w:kern w:val="2"/>
          <w:sz w:val="28"/>
          <w:szCs w:val="28"/>
          <w:lang w:eastAsia="zh-CN"/>
        </w:rPr>
        <w:t xml:space="preserve">Поддержка </w:t>
      </w:r>
      <w:r>
        <w:rPr>
          <w:color w:val="000000"/>
          <w:kern w:val="2"/>
          <w:sz w:val="28"/>
          <w:szCs w:val="28"/>
          <w:lang w:eastAsia="zh-CN"/>
        </w:rPr>
        <w:t xml:space="preserve">наиболее </w:t>
      </w:r>
      <w:r>
        <w:rPr>
          <w:rStyle w:val="Style15"/>
          <w:b w:val="false"/>
          <w:bCs w:val="false"/>
          <w:color w:val="000000"/>
          <w:kern w:val="2"/>
          <w:sz w:val="28"/>
          <w:szCs w:val="28"/>
          <w:lang w:eastAsia="zh-CN"/>
        </w:rPr>
        <w:t>социально уязвимых групп населения</w:t>
      </w:r>
      <w:r>
        <w:rPr>
          <w:color w:val="000000"/>
          <w:kern w:val="2"/>
          <w:sz w:val="28"/>
          <w:szCs w:val="28"/>
          <w:lang w:eastAsia="zh-CN"/>
        </w:rPr>
        <w:t xml:space="preserve"> остается по прежнему приоритетной. </w:t>
      </w:r>
    </w:p>
    <w:p>
      <w:pPr>
        <w:pStyle w:val="Normal"/>
        <w:suppressLineNumbers/>
        <w:ind w:firstLine="851"/>
        <w:jc w:val="both"/>
        <w:rPr/>
      </w:pPr>
      <w:r>
        <w:rPr>
          <w:color w:val="000000"/>
          <w:kern w:val="2"/>
          <w:sz w:val="28"/>
          <w:szCs w:val="28"/>
          <w:lang w:eastAsia="zh-CN"/>
        </w:rPr>
        <w:t>На территории муниципального образования Отделом социальной защиты населения оказывается 35</w:t>
      </w:r>
      <w:r>
        <w:rPr>
          <w:rStyle w:val="Style15"/>
          <w:b w:val="false"/>
          <w:bCs w:val="false"/>
          <w:color w:val="000000"/>
          <w:kern w:val="2"/>
          <w:sz w:val="28"/>
          <w:szCs w:val="28"/>
          <w:lang w:eastAsia="zh-CN"/>
        </w:rPr>
        <w:t xml:space="preserve"> видов мер социальной поддержки (в т.ч. 29 в электронном виде). Свыше 6 тыс. человек воспользовались возможностью получения различных льгот, субсидий и пособий. За счет средств федерального и областного бюджетов в 2023 г. предоставлено мер социальной поддержки на общую сумму</w:t>
      </w:r>
      <w:r>
        <w:rPr>
          <w:color w:val="000000"/>
          <w:kern w:val="2"/>
          <w:sz w:val="28"/>
          <w:szCs w:val="28"/>
          <w:lang w:eastAsia="zh-CN"/>
        </w:rPr>
        <w:t xml:space="preserve"> 123,60 млн.руб.</w:t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>
          <w:rFonts w:eastAsia="DejaVu Sans"/>
          <w:b/>
          <w:b/>
          <w:bCs/>
          <w:i/>
          <w:i/>
          <w:iCs/>
          <w:color w:val="000000"/>
          <w:kern w:val="2"/>
          <w:sz w:val="28"/>
          <w:szCs w:val="28"/>
          <w:lang w:eastAsia="zh-CN" w:bidi="hi-IN"/>
        </w:rPr>
      </w:pPr>
      <w:r>
        <w:rPr>
          <w:rFonts w:eastAsia="DejaVu Sans"/>
          <w:b/>
          <w:bCs/>
          <w:i/>
          <w:iCs/>
          <w:color w:val="000000"/>
          <w:kern w:val="2"/>
          <w:sz w:val="28"/>
          <w:szCs w:val="28"/>
          <w:lang w:eastAsia="zh-CN" w:bidi="hi-IN"/>
        </w:rPr>
        <w:t>Экология</w:t>
      </w:r>
    </w:p>
    <w:p>
      <w:pPr>
        <w:pStyle w:val="Normal"/>
        <w:ind w:right="-5" w:firstLine="851"/>
        <w:jc w:val="both"/>
        <w:rPr/>
      </w:pPr>
      <w:r>
        <w:rPr>
          <w:rFonts w:eastAsia="DejaVu Sans"/>
          <w:i/>
          <w:iCs/>
          <w:color w:val="000000"/>
          <w:kern w:val="2"/>
          <w:sz w:val="28"/>
          <w:szCs w:val="28"/>
          <w:lang w:eastAsia="zh-CN" w:bidi="hi-IN"/>
        </w:rPr>
        <w:t>В рамках реализации муниципальной программы «Охрана окружающей среды ЗАТО г. Радужный Владимирской области»</w:t>
      </w:r>
      <w:r>
        <w:rPr>
          <w:rFonts w:eastAsia="DejaVu Sans"/>
          <w:b/>
          <w:color w:val="000000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DejaVu Sans"/>
          <w:color w:val="000000"/>
          <w:kern w:val="2"/>
          <w:sz w:val="28"/>
          <w:szCs w:val="28"/>
          <w:lang w:eastAsia="zh-CN" w:bidi="hi-IN"/>
        </w:rPr>
        <w:t>проведена гигиеническая экспертиза воды 7 родников.</w:t>
      </w:r>
    </w:p>
    <w:p>
      <w:pPr>
        <w:pStyle w:val="Normal"/>
        <w:suppressLineNumbers/>
        <w:ind w:right="-5" w:firstLine="851"/>
        <w:jc w:val="both"/>
        <w:rPr/>
      </w:pPr>
      <w:r>
        <w:rPr>
          <w:color w:val="000000"/>
          <w:kern w:val="2"/>
          <w:sz w:val="28"/>
          <w:szCs w:val="28"/>
          <w:lang w:eastAsia="zh-CN" w:bidi="hi-IN"/>
        </w:rPr>
        <w:t>На содержание полигона твердых бытовых отходов, проведение экологического мониторинга состояния окружающей среды полигона, подготовку и экспертизу экологической документации направлено 6,26 млн.руб.</w:t>
      </w:r>
    </w:p>
    <w:p>
      <w:pPr>
        <w:pStyle w:val="Style25"/>
        <w:ind w:firstLine="85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 ряда предприятий и организаций города в централизованную систему водоотведения сбрасываются сточные воды, содержащие загрязняющие вещества, иные вещества и микроорганизмы, негативно воздействующие на работу очистных сооружений. В результате на очистных сооружениях гибнут полезные бактерии. В связи с этим администрацией города совместно с МУП «ВКТС» ведется работа с такими абонентами по компенсации расходов, связанных с негативным воздействием сточных вод на работу централизованной системы водоотведения.</w:t>
      </w:r>
    </w:p>
    <w:p>
      <w:pPr>
        <w:pStyle w:val="Style25"/>
        <w:suppressLineNumbers/>
        <w:ind w:firstLine="851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 xml:space="preserve">За счет средств, полученных МУП «ВКТС» в 2023 г., был выполнен ремонт центрального </w:t>
      </w:r>
      <w:r>
        <w:rPr>
          <w:rFonts w:eastAsia="NSimSun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 xml:space="preserve">канализационного коллектора, расположенного за многоквартирными жилыми домами № 34 и 35 1 квартала, на сумму 8,80 млн.руб. </w:t>
      </w:r>
    </w:p>
    <w:p>
      <w:pPr>
        <w:pStyle w:val="Style25"/>
        <w:suppressLineNumbers/>
        <w:ind w:firstLine="851"/>
        <w:jc w:val="both"/>
        <w:rPr>
          <w:rFonts w:ascii="Times New Roman" w:hAnsi="Times New Roman" w:eastAsia="NSimSu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</w:r>
    </w:p>
    <w:p>
      <w:pPr>
        <w:pStyle w:val="Style25"/>
        <w:suppressLineNumbers/>
        <w:ind w:firstLine="851"/>
        <w:jc w:val="both"/>
        <w:rPr>
          <w:rFonts w:ascii="Times New Roman" w:hAnsi="Times New Roman" w:eastAsia="NSimSu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</w:r>
    </w:p>
    <w:p>
      <w:pPr>
        <w:pStyle w:val="Normal"/>
        <w:spacing w:lineRule="auto" w:line="276"/>
        <w:ind w:firstLine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Реализация переданных полномочий</w:t>
      </w:r>
    </w:p>
    <w:p>
      <w:pPr>
        <w:pStyle w:val="Normal"/>
        <w:tabs>
          <w:tab w:val="clear" w:pos="192"/>
          <w:tab w:val="left" w:pos="0" w:leader="none"/>
        </w:tabs>
        <w:ind w:firstLine="85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Опека и попечительство.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В настоящее время на учете в отделе опеки и попечительства состоит </w:t>
      </w:r>
      <w:r>
        <w:rPr>
          <w:color w:val="000000"/>
          <w:sz w:val="28"/>
          <w:szCs w:val="28"/>
        </w:rPr>
        <w:t>45</w:t>
      </w:r>
      <w:r>
        <w:rPr>
          <w:sz w:val="28"/>
          <w:szCs w:val="28"/>
        </w:rPr>
        <w:t> несовершеннолетних. Из них: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- 2</w:t>
      </w:r>
      <w:r>
        <w:rPr>
          <w:color w:val="000000"/>
          <w:sz w:val="28"/>
          <w:szCs w:val="28"/>
        </w:rPr>
        <w:t xml:space="preserve">4 ребенка </w:t>
      </w:r>
      <w:r>
        <w:rPr>
          <w:sz w:val="28"/>
          <w:szCs w:val="28"/>
        </w:rPr>
        <w:t xml:space="preserve">проживает в семьях опекунов (родственная опека); 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16</w:t>
      </w:r>
      <w:r>
        <w:rPr>
          <w:sz w:val="28"/>
          <w:szCs w:val="28"/>
        </w:rPr>
        <w:t xml:space="preserve"> человек - в приемных семьях;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- 8 человек - в семьях усыновителей.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В течение года было выявлено и устроено в семьи граждан </w:t>
      </w:r>
      <w:r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> несовершеннолетних, оставшихся без попечения родителей.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В 2023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г. сотрудниками отдела опеки и попечительства иски в суд в защиту прав несовершеннолетних не направлялись. 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За отчетный период было подготовлено </w:t>
      </w:r>
      <w:r>
        <w:rPr>
          <w:color w:val="000000"/>
          <w:sz w:val="28"/>
          <w:szCs w:val="28"/>
        </w:rPr>
        <w:t>100 </w:t>
      </w:r>
      <w:r>
        <w:rPr>
          <w:sz w:val="28"/>
          <w:szCs w:val="28"/>
        </w:rPr>
        <w:t xml:space="preserve">постановлений администрации ЗАТО г. Радужный по охране детства, выдано </w:t>
      </w:r>
      <w:r>
        <w:rPr>
          <w:color w:val="000000"/>
          <w:sz w:val="28"/>
          <w:szCs w:val="28"/>
        </w:rPr>
        <w:t>49 </w:t>
      </w:r>
      <w:r>
        <w:rPr>
          <w:sz w:val="28"/>
          <w:szCs w:val="28"/>
        </w:rPr>
        <w:t>разрешени</w:t>
      </w:r>
      <w:r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 xml:space="preserve"> по распоряжению имуществом несовершеннолетних, нормативны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 документ</w:t>
      </w:r>
      <w:r>
        <w:rPr>
          <w:color w:val="000000"/>
          <w:sz w:val="28"/>
          <w:szCs w:val="28"/>
        </w:rPr>
        <w:t>ы</w:t>
      </w:r>
      <w:r>
        <w:rPr>
          <w:sz w:val="28"/>
          <w:szCs w:val="28"/>
        </w:rPr>
        <w:t xml:space="preserve">, регламентирующих деятельность администрации ЗАТО г. Радужный в сфере опеки и попечительства не разрабатывались. 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За год было осуществлено </w:t>
      </w:r>
      <w:r>
        <w:rPr>
          <w:color w:val="000000"/>
          <w:sz w:val="28"/>
          <w:szCs w:val="28"/>
        </w:rPr>
        <w:t>60</w:t>
      </w:r>
      <w:r>
        <w:rPr>
          <w:sz w:val="28"/>
          <w:szCs w:val="28"/>
        </w:rPr>
        <w:t xml:space="preserve"> плановых и </w:t>
      </w:r>
      <w:r>
        <w:rPr>
          <w:color w:val="000000"/>
          <w:sz w:val="28"/>
          <w:szCs w:val="28"/>
        </w:rPr>
        <w:t>26</w:t>
      </w:r>
      <w:r>
        <w:rPr>
          <w:sz w:val="28"/>
          <w:szCs w:val="28"/>
        </w:rPr>
        <w:t xml:space="preserve"> внеплановых проверок условий жизни несовершеннолетних подопечных и соблюдения опекунами прав несовершеннолетних.</w:t>
      </w:r>
    </w:p>
    <w:p>
      <w:pPr>
        <w:pStyle w:val="NoSpacing"/>
        <w:ind w:firstLine="851"/>
        <w:jc w:val="both"/>
        <w:rPr/>
      </w:pPr>
      <w:r>
        <w:rPr>
          <w:sz w:val="28"/>
          <w:szCs w:val="28"/>
        </w:rPr>
        <w:t xml:space="preserve">Администрацией ЗАТО г. Радужный были приобретены и предоставлены гражданам указанной категории </w:t>
      </w:r>
      <w:r>
        <w:rPr>
          <w:color w:val="000000"/>
          <w:sz w:val="28"/>
          <w:szCs w:val="28"/>
        </w:rPr>
        <w:t>3-и</w:t>
      </w:r>
      <w:r>
        <w:rPr>
          <w:sz w:val="28"/>
          <w:szCs w:val="28"/>
        </w:rPr>
        <w:t xml:space="preserve"> однокомнатные благоустроенные квартиры.</w:t>
      </w:r>
    </w:p>
    <w:p>
      <w:pPr>
        <w:pStyle w:val="Normal"/>
        <w:ind w:firstLine="851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>
          <w:b/>
          <w:sz w:val="28"/>
          <w:szCs w:val="28"/>
        </w:rPr>
        <w:t xml:space="preserve">Административная комиссия </w:t>
      </w:r>
      <w:r>
        <w:rPr>
          <w:sz w:val="28"/>
          <w:szCs w:val="28"/>
        </w:rPr>
        <w:t xml:space="preserve">ЗАТО г. Радужный строит свою работу в соответствии с требованиями Кодекса Российской Федерации об административных правонарушениях, Закона Владимирской области от 14.02.2003 № 11-ОЗ «Об административных правонарушениях во Владимирской области» и административного регламента администрации ЗАТО г. Радужный по исполнению переданных государственных полномочий по формированию и организации деятельности административной комиссии. </w:t>
      </w:r>
    </w:p>
    <w:p>
      <w:pPr>
        <w:pStyle w:val="BodyText3"/>
        <w:spacing w:before="0" w:after="0"/>
        <w:ind w:firstLine="851"/>
        <w:jc w:val="both"/>
        <w:rPr/>
      </w:pPr>
      <w:r>
        <w:rPr>
          <w:sz w:val="28"/>
          <w:szCs w:val="28"/>
        </w:rPr>
        <w:t>За 202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 г. составлен </w:t>
      </w:r>
      <w:r>
        <w:rPr>
          <w:color w:val="000000"/>
          <w:sz w:val="28"/>
          <w:szCs w:val="28"/>
        </w:rPr>
        <w:t>141</w:t>
      </w:r>
      <w:r>
        <w:rPr>
          <w:sz w:val="28"/>
          <w:szCs w:val="28"/>
        </w:rPr>
        <w:t> протокол. Все протоколы были составлены должностными лицами органов местного самоуправления и рассмотрены комиссией.</w:t>
      </w:r>
    </w:p>
    <w:p>
      <w:pPr>
        <w:pStyle w:val="BodyText3"/>
        <w:spacing w:before="0" w:after="0"/>
        <w:ind w:firstLine="851"/>
        <w:jc w:val="both"/>
        <w:rPr/>
      </w:pPr>
      <w:r>
        <w:rPr>
          <w:color w:val="000000"/>
          <w:sz w:val="28"/>
          <w:szCs w:val="28"/>
        </w:rPr>
        <w:t>Рассмотрено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163 дела</w:t>
      </w:r>
      <w:r>
        <w:rPr>
          <w:sz w:val="28"/>
          <w:szCs w:val="28"/>
        </w:rPr>
        <w:t xml:space="preserve"> о назначении административного наказания, в том числе </w:t>
      </w:r>
      <w:r>
        <w:rPr>
          <w:color w:val="000000"/>
          <w:sz w:val="28"/>
          <w:szCs w:val="28"/>
        </w:rPr>
        <w:t>117</w:t>
      </w:r>
      <w:r>
        <w:rPr>
          <w:sz w:val="28"/>
          <w:szCs w:val="28"/>
        </w:rPr>
        <w:t xml:space="preserve"> - в виде штрафа, </w:t>
      </w:r>
      <w:r>
        <w:rPr>
          <w:color w:val="000000"/>
          <w:sz w:val="28"/>
          <w:szCs w:val="28"/>
        </w:rPr>
        <w:t>14</w:t>
      </w:r>
      <w:r>
        <w:rPr>
          <w:sz w:val="28"/>
          <w:szCs w:val="28"/>
        </w:rPr>
        <w:t xml:space="preserve"> - в виде предупреждения, по </w:t>
      </w:r>
      <w:r>
        <w:rPr>
          <w:color w:val="000000"/>
          <w:sz w:val="28"/>
          <w:szCs w:val="28"/>
        </w:rPr>
        <w:t>27</w:t>
      </w:r>
      <w:r>
        <w:rPr>
          <w:sz w:val="28"/>
          <w:szCs w:val="28"/>
        </w:rPr>
        <w:t> протоколам дела закрыты. Общая сумма наложенных штрафов составляет 308,5 тыс.</w:t>
      </w: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>уб. (в 20</w:t>
      </w:r>
      <w:r>
        <w:rPr>
          <w:color w:val="000000"/>
          <w:sz w:val="28"/>
          <w:szCs w:val="28"/>
        </w:rPr>
        <w:t>22</w:t>
      </w:r>
      <w:r>
        <w:rPr>
          <w:sz w:val="28"/>
          <w:szCs w:val="28"/>
        </w:rPr>
        <w:t xml:space="preserve"> г. – </w:t>
      </w:r>
      <w:r>
        <w:rPr>
          <w:color w:val="000000"/>
          <w:sz w:val="28"/>
          <w:szCs w:val="28"/>
        </w:rPr>
        <w:t>234,3 тыс.руб.</w:t>
      </w:r>
      <w:r>
        <w:rPr>
          <w:sz w:val="28"/>
          <w:szCs w:val="28"/>
        </w:rPr>
        <w:t>), в том числе взыскано за отчетный период 201,2 тыс.руб. (в 20</w:t>
      </w:r>
      <w:r>
        <w:rPr>
          <w:color w:val="000000"/>
          <w:sz w:val="28"/>
          <w:szCs w:val="28"/>
        </w:rPr>
        <w:t>22</w:t>
      </w:r>
      <w:r>
        <w:rPr>
          <w:sz w:val="28"/>
          <w:szCs w:val="28"/>
        </w:rPr>
        <w:t> г. – </w:t>
      </w:r>
      <w:r>
        <w:rPr>
          <w:color w:val="000000"/>
          <w:sz w:val="28"/>
          <w:szCs w:val="28"/>
        </w:rPr>
        <w:t>169,5</w:t>
      </w:r>
      <w:r>
        <w:rPr>
          <w:sz w:val="28"/>
          <w:szCs w:val="28"/>
        </w:rPr>
        <w:t xml:space="preserve"> тыс.руб.).   </w:t>
      </w:r>
    </w:p>
    <w:p>
      <w:pPr>
        <w:pStyle w:val="BodyText3"/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>
          <w:b/>
          <w:sz w:val="28"/>
          <w:szCs w:val="28"/>
        </w:rPr>
        <w:t>Комисси</w:t>
      </w:r>
      <w:r>
        <w:rPr>
          <w:b/>
          <w:color w:val="000000"/>
          <w:sz w:val="28"/>
          <w:szCs w:val="28"/>
        </w:rPr>
        <w:t>ей</w:t>
      </w:r>
      <w:r>
        <w:rPr>
          <w:b/>
          <w:sz w:val="28"/>
          <w:szCs w:val="28"/>
        </w:rPr>
        <w:t xml:space="preserve"> по делам несовершеннолетних и защите их прав </w:t>
      </w:r>
      <w:r>
        <w:rPr>
          <w:color w:val="000000"/>
          <w:sz w:val="28"/>
          <w:szCs w:val="28"/>
        </w:rPr>
        <w:t xml:space="preserve">в 2023 году проведено 22 заседания комиссии, целевыми вопросами которых являлись неблагополучия семей и нахождения несовершеннолетних в трудной жизненной ситуации, постановка несовершеннолетних, родителей (иных законных представителей) на виды профилактического учета, снятие вышеуказанной категории граждан с видов профилактического учета, привлечение граждан, совершивших правонарушения к административной ответственности, а также беседы профилактического характера, направленные на предупреждение совершения повторных правонарушений.  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В комиссии по делам несовершеннолетних в 202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> г. состояли на учете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33</w:t>
      </w:r>
      <w:r>
        <w:rPr>
          <w:sz w:val="28"/>
          <w:szCs w:val="28"/>
        </w:rPr>
        <w:t xml:space="preserve"> несовершеннолетних из 1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семей. 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года по этим семьям регулярно проводились проверки.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 xml:space="preserve">Было </w:t>
      </w:r>
      <w:r>
        <w:rPr>
          <w:sz w:val="28"/>
          <w:szCs w:val="28"/>
        </w:rPr>
        <w:t xml:space="preserve">рассмотрено </w:t>
      </w:r>
      <w:r>
        <w:rPr>
          <w:color w:val="000000"/>
          <w:sz w:val="28"/>
          <w:szCs w:val="28"/>
        </w:rPr>
        <w:t xml:space="preserve">54 персональных </w:t>
      </w:r>
      <w:r>
        <w:rPr>
          <w:sz w:val="28"/>
          <w:szCs w:val="28"/>
        </w:rPr>
        <w:t>дела, в отношении: несовершеннолетних – </w:t>
      </w:r>
      <w:r>
        <w:rPr>
          <w:color w:val="000000"/>
          <w:sz w:val="28"/>
          <w:szCs w:val="28"/>
        </w:rPr>
        <w:t>22</w:t>
      </w:r>
      <w:r>
        <w:rPr>
          <w:sz w:val="28"/>
          <w:szCs w:val="28"/>
        </w:rPr>
        <w:t>, родителей – </w:t>
      </w:r>
      <w:r>
        <w:rPr>
          <w:color w:val="000000"/>
          <w:sz w:val="28"/>
          <w:szCs w:val="28"/>
        </w:rPr>
        <w:t>26</w:t>
      </w:r>
      <w:r>
        <w:rPr>
          <w:sz w:val="28"/>
          <w:szCs w:val="28"/>
        </w:rPr>
        <w:t xml:space="preserve">. Составлено </w:t>
      </w:r>
      <w:r>
        <w:rPr>
          <w:color w:val="000000"/>
          <w:sz w:val="28"/>
          <w:szCs w:val="28"/>
        </w:rPr>
        <w:t>49</w:t>
      </w:r>
      <w:r>
        <w:rPr>
          <w:sz w:val="28"/>
          <w:szCs w:val="28"/>
        </w:rPr>
        <w:t xml:space="preserve">  административн</w:t>
      </w:r>
      <w:r>
        <w:rPr>
          <w:color w:val="000000"/>
          <w:sz w:val="28"/>
          <w:szCs w:val="28"/>
        </w:rPr>
        <w:t>ых</w:t>
      </w:r>
      <w:r>
        <w:rPr>
          <w:sz w:val="28"/>
          <w:szCs w:val="28"/>
        </w:rPr>
        <w:t xml:space="preserve"> протокол</w:t>
      </w:r>
      <w:r>
        <w:rPr>
          <w:color w:val="000000"/>
          <w:sz w:val="28"/>
          <w:szCs w:val="28"/>
        </w:rPr>
        <w:t>ов</w:t>
      </w:r>
      <w:r>
        <w:rPr>
          <w:sz w:val="28"/>
          <w:szCs w:val="28"/>
        </w:rPr>
        <w:t xml:space="preserve"> (в 20</w:t>
      </w:r>
      <w:r>
        <w:rPr>
          <w:color w:val="000000"/>
          <w:sz w:val="28"/>
          <w:szCs w:val="28"/>
        </w:rPr>
        <w:t xml:space="preserve">22 </w:t>
      </w:r>
      <w:r>
        <w:rPr>
          <w:sz w:val="28"/>
          <w:szCs w:val="28"/>
        </w:rPr>
        <w:t xml:space="preserve">г. - </w:t>
      </w:r>
      <w:r>
        <w:rPr>
          <w:color w:val="000000"/>
          <w:sz w:val="28"/>
          <w:szCs w:val="28"/>
        </w:rPr>
        <w:t>68</w:t>
      </w:r>
      <w:r>
        <w:rPr>
          <w:sz w:val="28"/>
          <w:szCs w:val="28"/>
        </w:rPr>
        <w:t xml:space="preserve">). Общая сумма наложенных штрафов составляет </w:t>
      </w:r>
      <w:r>
        <w:rPr>
          <w:color w:val="000000"/>
          <w:sz w:val="28"/>
          <w:szCs w:val="28"/>
        </w:rPr>
        <w:t>56,5</w:t>
      </w:r>
      <w:r>
        <w:rPr>
          <w:sz w:val="28"/>
          <w:szCs w:val="28"/>
        </w:rPr>
        <w:t xml:space="preserve"> тыс. руб., в т.ч. взыскано за отчетный период </w:t>
      </w:r>
      <w:r>
        <w:rPr>
          <w:color w:val="000000"/>
          <w:sz w:val="28"/>
          <w:szCs w:val="28"/>
        </w:rPr>
        <w:t>57,5</w:t>
      </w:r>
      <w:r>
        <w:rPr>
          <w:sz w:val="28"/>
          <w:szCs w:val="28"/>
        </w:rPr>
        <w:t xml:space="preserve"> тыс. руб. </w:t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комиссии с учреждениями культуры и спорта, а также контроль комиссией посещаемости кружков и клубов позволяет охватить организованным досугом до 50 % подростков, состоящих на всех видах учета.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/>
      </w:pPr>
      <w:r>
        <w:rPr>
          <w:b/>
          <w:bCs/>
          <w:sz w:val="28"/>
          <w:szCs w:val="28"/>
        </w:rPr>
        <w:t xml:space="preserve">Отделом ЗАГС </w:t>
      </w:r>
      <w:r>
        <w:rPr>
          <w:sz w:val="28"/>
          <w:szCs w:val="28"/>
        </w:rPr>
        <w:t>за 202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г. зарегистрировано </w:t>
      </w:r>
      <w:r>
        <w:rPr>
          <w:color w:val="000000"/>
          <w:sz w:val="28"/>
          <w:szCs w:val="28"/>
        </w:rPr>
        <w:t>374</w:t>
      </w:r>
      <w:r>
        <w:rPr>
          <w:sz w:val="28"/>
          <w:szCs w:val="28"/>
        </w:rPr>
        <w:t xml:space="preserve"> акта гражданского состояния и произведено </w:t>
      </w:r>
      <w:r>
        <w:rPr>
          <w:color w:val="000000"/>
          <w:sz w:val="28"/>
          <w:szCs w:val="28"/>
        </w:rPr>
        <w:t>1 439</w:t>
      </w:r>
      <w:r>
        <w:rPr>
          <w:sz w:val="28"/>
          <w:szCs w:val="28"/>
        </w:rPr>
        <w:t xml:space="preserve"> иных юридически значимых действий.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Всего в </w:t>
      </w:r>
      <w:r>
        <w:rPr>
          <w:color w:val="000000"/>
          <w:sz w:val="28"/>
          <w:szCs w:val="28"/>
        </w:rPr>
        <w:t>2023</w:t>
      </w:r>
      <w:r>
        <w:rPr>
          <w:sz w:val="28"/>
          <w:szCs w:val="28"/>
        </w:rPr>
        <w:t xml:space="preserve"> г. отделом ЗАГС города зарегистрировано рождение </w:t>
      </w:r>
      <w:r>
        <w:rPr>
          <w:color w:val="000000"/>
          <w:sz w:val="28"/>
          <w:szCs w:val="28"/>
        </w:rPr>
        <w:t>68 </w:t>
      </w:r>
      <w:r>
        <w:rPr>
          <w:sz w:val="28"/>
          <w:szCs w:val="28"/>
        </w:rPr>
        <w:t>малыш</w:t>
      </w:r>
      <w:r>
        <w:rPr>
          <w:color w:val="000000"/>
          <w:sz w:val="28"/>
          <w:szCs w:val="28"/>
        </w:rPr>
        <w:t>ей</w:t>
      </w:r>
      <w:r>
        <w:rPr>
          <w:sz w:val="28"/>
          <w:szCs w:val="28"/>
        </w:rPr>
        <w:t xml:space="preserve">, из них мальчиков – </w:t>
      </w:r>
      <w:r>
        <w:rPr>
          <w:color w:val="000000"/>
          <w:sz w:val="28"/>
          <w:szCs w:val="28"/>
        </w:rPr>
        <w:t>28</w:t>
      </w:r>
      <w:r>
        <w:rPr>
          <w:sz w:val="28"/>
          <w:szCs w:val="28"/>
        </w:rPr>
        <w:t xml:space="preserve">, девочек - </w:t>
      </w:r>
      <w:r>
        <w:rPr>
          <w:color w:val="000000"/>
          <w:sz w:val="28"/>
          <w:szCs w:val="28"/>
        </w:rPr>
        <w:t xml:space="preserve">40. 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 xml:space="preserve">оличество зарегистрированных браков - </w:t>
      </w:r>
      <w:r>
        <w:rPr>
          <w:color w:val="000000"/>
          <w:sz w:val="28"/>
          <w:szCs w:val="28"/>
        </w:rPr>
        <w:t>62.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Разорвали брачные узы 59 семейных пар.</w:t>
      </w:r>
    </w:p>
    <w:p>
      <w:pPr>
        <w:pStyle w:val="Bodytext2"/>
        <w:shd w:val="clear" w:fill="FFFFFF"/>
        <w:spacing w:lineRule="auto" w:line="240" w:before="0" w:after="0"/>
        <w:ind w:firstLine="851"/>
        <w:jc w:val="both"/>
        <w:rPr/>
      </w:pPr>
      <w:r>
        <w:rPr>
          <w:color w:val="000000"/>
          <w:sz w:val="28"/>
          <w:szCs w:val="28"/>
        </w:rPr>
        <w:t>В настоящее время в соответствии с постановлением администрации Владимирской области № 664 от 09.10.2020 установлена предельная штатная численность в отделе ЗАГС администрации ЗАТО г. Радужный Владимирской области 0,5 ставки заведующего отделом. В результате чего сложилась социально напряженная ситуация в вопросах качества оказания государственной услуги регистрации актов гражданского состояния жителям городского округа по причине невозможности оформления свидетельств о смерти родственникам умерших граждан в связи с невозможностью работы в системе ЕГР ЗАГС в периоды отсутствия штатного сотрудника (больничный лист) или при его нахождении в ежегодном оплачиваемом отпуске, командировке.</w:t>
      </w:r>
    </w:p>
    <w:p>
      <w:pPr>
        <w:pStyle w:val="Bodytext2"/>
        <w:shd w:val="clear" w:fill="FFFFFF"/>
        <w:spacing w:lineRule="auto" w:line="240" w:before="0" w:after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Администрацией города на протяжении нескольких лет ставится вопрос перед профильным Министерством региональной власти о решении данного вопроса.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ind w:lef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Общие вопросы.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В целях регулирования вопросов местного значения за 2023 г. администрацией города были приняты правовые акты: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- постановления – 1 803 шт. (2022 г. - 1 741);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- распоряжения – 126 шт. (2022 г. - 90).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>Принято к исполнению 7 158 входящих документов (в 2022 г. - 7 120), подготовлено 5 889  исходящих документа (в 2022 г. – 6 515), в том числе по электронной почте соответственно 2 013 и 1 418 документов. Все документы зарегистрированы в системе электронного документооборота «ДИРЕКТУМ».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Информационным источником для изучения деятельности администрации является официальный сайт, официальные страницы социальных сетей «Одноклассники», «Вконтакте» и «Телеграмм», информационный бюллетень. 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 г. в социальных сетях размещено 796 постов и роликов.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с обращениями граждан – одно из важнейших направлений деятельности администрации города, это позволяет оперативно реагировать на возникающие социальные, экономические, правовые и бытовые вопросы. </w:t>
      </w:r>
    </w:p>
    <w:p>
      <w:pPr>
        <w:pStyle w:val="Normal"/>
        <w:ind w:firstLine="851"/>
        <w:jc w:val="both"/>
        <w:rPr/>
      </w:pPr>
      <w:r>
        <w:rPr>
          <w:color w:val="000000"/>
          <w:sz w:val="28"/>
          <w:szCs w:val="28"/>
        </w:rPr>
        <w:t xml:space="preserve">Руководителям органов местного самоуправления ЗАТО г. Радужный поступило 229 обращений от граждан, в том числе письменных обращений - 163, устных обращений - 54, интернет - обращений - 16. 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систему «Инцидент Менеджмент» поступило и обработано 184 обращения. Для рассмотрения поступивших обращений граждан привлекались учреждения и организации, в чьей компетенции находится решение поставленных вопросов. 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обращений граждан показывает, что основная масса вопросов касается жилищно-коммунального обслуживания населения, дорожной инфраструктуры и благоустройства города. 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обращения обобщались и анализировались. Информация о принятых мерах по каждому обращению была доведена до заявителя.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0" w:firstLine="851"/>
        <w:jc w:val="center"/>
        <w:rPr/>
      </w:pPr>
      <w:r>
        <w:rPr/>
      </w:r>
    </w:p>
    <w:p>
      <w:pPr>
        <w:pStyle w:val="ListParagraph"/>
        <w:ind w:left="0" w:firstLine="851"/>
        <w:jc w:val="center"/>
        <w:rPr/>
      </w:pPr>
      <w:r>
        <w:rPr>
          <w:b/>
          <w:sz w:val="28"/>
          <w:szCs w:val="28"/>
        </w:rPr>
        <w:t>Основные задачи на 202</w:t>
      </w:r>
      <w:r>
        <w:rPr>
          <w:b/>
          <w:color w:val="000000"/>
          <w:sz w:val="28"/>
          <w:szCs w:val="28"/>
        </w:rPr>
        <w:t>4</w:t>
      </w:r>
      <w:r>
        <w:rPr>
          <w:b/>
          <w:sz w:val="28"/>
          <w:szCs w:val="28"/>
        </w:rPr>
        <w:t xml:space="preserve"> г. и плановый период 202</w:t>
      </w:r>
      <w:r>
        <w:rPr>
          <w:b/>
          <w:color w:val="000000"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>
        <w:rPr>
          <w:b/>
          <w:color w:val="000000"/>
          <w:sz w:val="28"/>
          <w:szCs w:val="28"/>
        </w:rPr>
        <w:t xml:space="preserve">6 </w:t>
      </w:r>
      <w:r>
        <w:rPr>
          <w:b/>
          <w:sz w:val="28"/>
          <w:szCs w:val="28"/>
        </w:rPr>
        <w:t>г.г.</w:t>
      </w:r>
    </w:p>
    <w:p>
      <w:pPr>
        <w:pStyle w:val="ListParagraph"/>
        <w:ind w:left="0" w:firstLine="851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0" w:firstLine="851"/>
        <w:jc w:val="both"/>
        <w:rPr/>
      </w:pPr>
      <w:r>
        <w:rPr>
          <w:sz w:val="28"/>
          <w:szCs w:val="28"/>
        </w:rPr>
        <w:t>Разработан Прогноз социально-экономического развития муниципального образования ЗАТО г. Радужный на 202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г. и плановый период 202</w:t>
      </w:r>
      <w:r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 xml:space="preserve">6 </w:t>
      </w:r>
      <w:r>
        <w:rPr>
          <w:sz w:val="28"/>
          <w:szCs w:val="28"/>
        </w:rPr>
        <w:t xml:space="preserve">г.г. В этой работе было задействовано более 30 предприятий и организаций всех форм собственности. Показатели Прогноза являются основой для формирования бюджета города на очередной финансовый год. </w:t>
      </w:r>
    </w:p>
    <w:p>
      <w:pPr>
        <w:pStyle w:val="Normal"/>
        <w:ind w:firstLine="851"/>
        <w:jc w:val="both"/>
        <w:rPr/>
      </w:pPr>
      <w:r>
        <w:rPr>
          <w:b/>
          <w:bCs/>
          <w:i/>
          <w:iCs/>
          <w:sz w:val="28"/>
          <w:szCs w:val="28"/>
        </w:rPr>
        <w:t>Основная цель деятельности администрации</w:t>
      </w:r>
      <w:r>
        <w:rPr>
          <w:sz w:val="28"/>
          <w:szCs w:val="28"/>
        </w:rPr>
        <w:t xml:space="preserve"> - сохранение стабильности во всех сферах жизнедеятельности города и главными задачами на 202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стаются: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Продолжение работы по о</w:t>
      </w:r>
      <w:r>
        <w:rPr>
          <w:sz w:val="28"/>
          <w:szCs w:val="28"/>
        </w:rPr>
        <w:t>каз</w:t>
      </w:r>
      <w:r>
        <w:rPr>
          <w:color w:val="000000"/>
          <w:sz w:val="28"/>
          <w:szCs w:val="28"/>
        </w:rPr>
        <w:t>анию</w:t>
      </w:r>
      <w:r>
        <w:rPr>
          <w:sz w:val="28"/>
          <w:szCs w:val="28"/>
        </w:rPr>
        <w:t xml:space="preserve"> всесторон</w:t>
      </w:r>
      <w:r>
        <w:rPr>
          <w:color w:val="000000"/>
          <w:sz w:val="28"/>
          <w:szCs w:val="28"/>
        </w:rPr>
        <w:t>ней</w:t>
      </w:r>
      <w:r>
        <w:rPr>
          <w:sz w:val="28"/>
          <w:szCs w:val="28"/>
        </w:rPr>
        <w:t xml:space="preserve"> поддержки семьям участников СВО.</w:t>
      </w:r>
    </w:p>
    <w:p>
      <w:pPr>
        <w:pStyle w:val="Normal"/>
        <w:ind w:firstLine="851"/>
        <w:jc w:val="both"/>
        <w:rPr/>
      </w:pPr>
      <w:r>
        <w:rPr>
          <w:rStyle w:val="Appleconvertedspace"/>
          <w:color w:val="000000"/>
          <w:sz w:val="28"/>
          <w:szCs w:val="28"/>
          <w:lang w:eastAsia="zh-CN"/>
        </w:rPr>
        <w:t>- Проведение организационно-технических мероприятий по выборам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Президента Российской Федерации</w:t>
      </w:r>
      <w:r>
        <w:rPr>
          <w:sz w:val="28"/>
          <w:szCs w:val="28"/>
        </w:rPr>
        <w:t>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- </w:t>
      </w: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>воевременная и качественная подготовка объектов жилищно-коммунального хозяйства к работе в зимних условиях.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 xml:space="preserve">беспечение </w:t>
      </w:r>
      <w:r>
        <w:rPr>
          <w:color w:val="000000"/>
          <w:sz w:val="28"/>
          <w:szCs w:val="28"/>
        </w:rPr>
        <w:t>населения</w:t>
      </w:r>
      <w:r>
        <w:rPr>
          <w:sz w:val="28"/>
          <w:szCs w:val="28"/>
        </w:rPr>
        <w:t xml:space="preserve"> города питьевой водой:</w:t>
      </w:r>
    </w:p>
    <w:p>
      <w:pPr>
        <w:pStyle w:val="Style25"/>
        <w:ind w:firstLine="850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 xml:space="preserve">лужбами администрации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 xml:space="preserve">проведена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работа по включению строительства станции водоподготовки на территории УВС третьего подъема в региональный проект «Чистая вода (Владимирская область)» государственной программы «Модернизация объектов коммунальной инфраструктуры во Владимирской области».</w:t>
      </w:r>
    </w:p>
    <w:p>
      <w:pPr>
        <w:pStyle w:val="Style25"/>
        <w:ind w:firstLine="850"/>
        <w:jc w:val="both"/>
        <w:rPr/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 xml:space="preserve">Строительство станции водоподготовки производительностью 4800 куб. м/сутки обусловлено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</w:rPr>
        <w:t>необходимостью обеспечение населения города качественной питьевой водой, соответствующей санитарным правилам и нормам.</w:t>
      </w:r>
    </w:p>
    <w:p>
      <w:pPr>
        <w:pStyle w:val="Style25"/>
        <w:ind w:firstLine="850"/>
        <w:jc w:val="both"/>
        <w:rPr>
          <w:shd w:fill="auto" w:val="clear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shd w:fill="auto" w:val="clear"/>
        </w:rPr>
        <w:t xml:space="preserve">В конце 2023 г. 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shd w:fill="auto" w:val="clear"/>
        </w:rPr>
        <w:t>з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shd w:fill="auto" w:val="clear"/>
        </w:rPr>
        <w:t>аключено два муниципальных контракта на строительство и строительный контроль указанного объекта. Общая сумма контрактов составляет 407,44 млн.руб., в т.ч.  средства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shd w:fill="auto" w:val="clear"/>
        </w:rPr>
        <w:t>федерального и областного бюджета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shd w:fill="auto" w:val="clear"/>
        </w:rPr>
        <w:t xml:space="preserve">  - 391 млн.руб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shd w:fill="auto" w:val="clear"/>
        </w:rPr>
        <w:t xml:space="preserve">. </w:t>
      </w:r>
    </w:p>
    <w:p>
      <w:pPr>
        <w:pStyle w:val="Normal"/>
        <w:ind w:firstLine="851"/>
        <w:jc w:val="both"/>
        <w:rPr/>
      </w:pPr>
      <w:r>
        <w:rPr>
          <w:i/>
          <w:iCs/>
          <w:color w:val="000000"/>
          <w:sz w:val="28"/>
          <w:szCs w:val="28"/>
        </w:rPr>
        <w:t>Строительство планируется завершить в 2024 г.</w:t>
      </w:r>
    </w:p>
    <w:p>
      <w:pPr>
        <w:pStyle w:val="Normal"/>
        <w:ind w:firstLine="851"/>
        <w:jc w:val="both"/>
        <w:rPr>
          <w:i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Проведение работ, связанных с приведением в нормативное состояние улично-дорожной сети и объектов благоустройства. </w:t>
      </w:r>
    </w:p>
    <w:p>
      <w:pPr>
        <w:pStyle w:val="Normal"/>
        <w:ind w:firstLine="851"/>
        <w:jc w:val="both"/>
        <w:rPr/>
      </w:pPr>
      <w:r>
        <w:rPr>
          <w:i/>
          <w:iCs/>
          <w:color w:val="000000"/>
          <w:sz w:val="28"/>
          <w:szCs w:val="28"/>
        </w:rPr>
        <w:t>В 2024 г. по данному направлению планируются работы по:</w:t>
      </w:r>
    </w:p>
    <w:p>
      <w:pPr>
        <w:pStyle w:val="Normal"/>
        <w:ind w:firstLine="851"/>
        <w:jc w:val="both"/>
        <w:rPr/>
      </w:pPr>
      <w:r>
        <w:rPr>
          <w:i/>
          <w:iCs/>
          <w:color w:val="000000"/>
          <w:sz w:val="28"/>
          <w:szCs w:val="28"/>
        </w:rPr>
        <w:t>- ремонту 7 участков автомобильных дорог общего пользования местного значения;</w:t>
      </w:r>
    </w:p>
    <w:p>
      <w:pPr>
        <w:pStyle w:val="Normal"/>
        <w:ind w:firstLine="851"/>
        <w:jc w:val="both"/>
        <w:rPr/>
      </w:pPr>
      <w:r>
        <w:rPr>
          <w:i/>
          <w:iCs/>
          <w:color w:val="000000"/>
          <w:sz w:val="28"/>
          <w:szCs w:val="28"/>
          <w:lang w:eastAsia="zh-CN"/>
        </w:rPr>
        <w:t xml:space="preserve">- </w:t>
      </w:r>
      <w:r>
        <w:rPr>
          <w:i/>
          <w:iCs/>
          <w:color w:val="000000"/>
          <w:sz w:val="28"/>
          <w:szCs w:val="28"/>
        </w:rPr>
        <w:t>устройству новых современных детских игровых комплексов на территории города;</w:t>
      </w:r>
    </w:p>
    <w:p>
      <w:pPr>
        <w:pStyle w:val="Normal"/>
        <w:numPr>
          <w:ilvl w:val="0"/>
          <w:numId w:val="2"/>
        </w:numPr>
        <w:ind w:firstLine="851"/>
        <w:jc w:val="both"/>
        <w:rPr/>
      </w:pPr>
      <w:r>
        <w:rPr>
          <w:i/>
          <w:iCs/>
          <w:color w:val="000000"/>
          <w:sz w:val="28"/>
          <w:szCs w:val="28"/>
          <w:lang w:eastAsia="zh-CN"/>
        </w:rPr>
        <w:t>- благоустройству дворовых территорий 2-х многоквартирных домов (ж/д № 4 и 33 квартала 3). Вместе с тем, в связи с выделением из областного бюджета дополнительных денежных средств в объеме более 19 млн.руб. на проведение работ по приведению в нормативное состояние внутриквартальных дорог и придомовых территорий в 2024 г. планируется выполнить ремонт еще 8 дворовых территорий (ж/д 4,11,13,20,25,35,36,37 1 квартала).</w:t>
      </w:r>
    </w:p>
    <w:p>
      <w:pPr>
        <w:pStyle w:val="Normal"/>
        <w:numPr>
          <w:ilvl w:val="0"/>
          <w:numId w:val="2"/>
        </w:numPr>
        <w:ind w:firstLine="851"/>
        <w:jc w:val="both"/>
        <w:rPr>
          <w:i/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В 2024 г. продолжены работы по модернизации уличного освещения (замена светильников на светодиодные) в рамках </w:t>
      </w:r>
      <w:r>
        <w:rPr>
          <w:i/>
          <w:iCs/>
          <w:color w:val="000000"/>
          <w:sz w:val="28"/>
          <w:szCs w:val="28"/>
          <w:lang w:eastAsia="zh-CN"/>
        </w:rPr>
        <w:t>заключенного энергосервисного контракта</w:t>
      </w:r>
      <w:r>
        <w:rPr>
          <w:i/>
          <w:iCs/>
          <w:color w:val="000000"/>
          <w:sz w:val="28"/>
          <w:szCs w:val="28"/>
        </w:rPr>
        <w:t>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- Улучшение качества проводимых мероприятий учреждениями культуры, спорта и дополнительного образования путем мобилизаци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 всех ресурсов и возможностей учреждений. </w:t>
      </w:r>
    </w:p>
    <w:p>
      <w:pPr>
        <w:pStyle w:val="Normal"/>
        <w:ind w:firstLine="851"/>
        <w:jc w:val="both"/>
        <w:rPr/>
      </w:pPr>
      <w:r>
        <w:rPr>
          <w:i/>
          <w:iCs/>
          <w:sz w:val="28"/>
          <w:szCs w:val="28"/>
        </w:rPr>
        <w:t>В 2024 г</w:t>
      </w:r>
      <w:r>
        <w:rPr>
          <w:i/>
          <w:iCs/>
          <w:color w:val="000000"/>
          <w:sz w:val="28"/>
          <w:szCs w:val="28"/>
        </w:rPr>
        <w:t>оду запланированы следующие мероприятия:</w:t>
      </w:r>
    </w:p>
    <w:p>
      <w:pPr>
        <w:pStyle w:val="Normal"/>
        <w:ind w:firstLine="851"/>
        <w:jc w:val="both"/>
        <w:rPr>
          <w:i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 ремонт кровли здания бассейна МБОУ ДО «ДЮСШ»;</w:t>
      </w:r>
    </w:p>
    <w:p>
      <w:pPr>
        <w:pStyle w:val="Normal"/>
        <w:ind w:firstLine="851"/>
        <w:jc w:val="both"/>
        <w:rPr/>
      </w:pPr>
      <w:r>
        <w:rPr>
          <w:i/>
          <w:iCs/>
          <w:sz w:val="28"/>
          <w:szCs w:val="28"/>
        </w:rPr>
        <w:t xml:space="preserve">- ремонт спортивной площадки у многоквартирного жилого дома № </w:t>
      </w:r>
      <w:r>
        <w:rPr>
          <w:i/>
          <w:iCs/>
          <w:color w:val="000000"/>
          <w:sz w:val="28"/>
          <w:szCs w:val="28"/>
        </w:rPr>
        <w:t>21</w:t>
      </w:r>
      <w:r>
        <w:rPr>
          <w:i/>
          <w:iCs/>
          <w:sz w:val="28"/>
          <w:szCs w:val="28"/>
        </w:rPr>
        <w:t xml:space="preserve"> 1 квартала</w:t>
      </w:r>
      <w:r>
        <w:rPr>
          <w:i/>
          <w:iCs/>
          <w:color w:val="000000"/>
          <w:sz w:val="28"/>
          <w:szCs w:val="28"/>
        </w:rPr>
        <w:t>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>- О</w:t>
      </w:r>
      <w:r>
        <w:rPr>
          <w:rStyle w:val="Appleconvertedspace"/>
          <w:color w:val="000000"/>
          <w:sz w:val="28"/>
          <w:szCs w:val="28"/>
        </w:rPr>
        <w:t>беспечение стабильного функционирования и устойчивого развития муниципальной системы образования в условиях модернизации Российского образования, создание оптимальных условий для получения общедоступного и бесплатного дошкольного, начального общего, основного общего, среднего общего образования, дополнительного образования детей.</w:t>
      </w:r>
    </w:p>
    <w:p>
      <w:pPr>
        <w:pStyle w:val="Normal"/>
        <w:ind w:firstLine="851"/>
        <w:jc w:val="both"/>
        <w:rPr/>
      </w:pPr>
      <w:r>
        <w:rPr>
          <w:rStyle w:val="Appleconvertedspace"/>
          <w:i/>
          <w:iCs/>
          <w:color w:val="000000"/>
          <w:sz w:val="28"/>
          <w:szCs w:val="28"/>
        </w:rPr>
        <w:t>2024 год Указом Президента России В.В. Путина объявлен Годом семьи.</w:t>
      </w:r>
    </w:p>
    <w:p>
      <w:pPr>
        <w:pStyle w:val="Normal"/>
        <w:ind w:firstLine="851"/>
        <w:jc w:val="both"/>
        <w:rPr/>
      </w:pPr>
      <w:r>
        <w:rPr>
          <w:rStyle w:val="Style15"/>
          <w:i/>
          <w:iCs/>
          <w:color w:val="000000"/>
          <w:sz w:val="28"/>
          <w:szCs w:val="28"/>
        </w:rPr>
        <w:t xml:space="preserve">Семья – главный аспект в жизни человека. </w:t>
      </w:r>
      <w:r>
        <w:rPr>
          <w:rStyle w:val="Style15"/>
          <w:b w:val="false"/>
          <w:bCs w:val="false"/>
          <w:i/>
          <w:iCs/>
          <w:color w:val="000000"/>
          <w:sz w:val="28"/>
          <w:szCs w:val="28"/>
        </w:rPr>
        <w:t>Н</w:t>
      </w:r>
      <w:r>
        <w:rPr>
          <w:rStyle w:val="Appleconvertedspace"/>
          <w:i/>
          <w:iCs/>
          <w:color w:val="000000"/>
          <w:sz w:val="28"/>
          <w:szCs w:val="28"/>
        </w:rPr>
        <w:t xml:space="preserve">аша общая задача – возродить уважительное отношение к большой семье, способствовать укреплению семейных ценностей. </w:t>
      </w:r>
    </w:p>
    <w:p>
      <w:pPr>
        <w:pStyle w:val="Normal"/>
        <w:ind w:firstLine="851"/>
        <w:jc w:val="both"/>
        <w:rPr/>
      </w:pPr>
      <w:r>
        <w:rPr>
          <w:rStyle w:val="Appleconvertedspace"/>
          <w:i/>
          <w:iCs/>
          <w:color w:val="000000"/>
          <w:sz w:val="28"/>
          <w:szCs w:val="28"/>
        </w:rPr>
        <w:t xml:space="preserve">В связи с этим в нашем городе пройдут мероприятия различных форматов, направленные на укрепление института семьи, улучшение здоровья детей и молодого населения, пропаганду и сохранение традиционных семейных ценностей и отношений. </w:t>
      </w:r>
    </w:p>
    <w:p>
      <w:pPr>
        <w:pStyle w:val="Normal"/>
        <w:ind w:firstLine="851"/>
        <w:jc w:val="both"/>
        <w:rPr/>
      </w:pPr>
      <w:r>
        <w:rPr>
          <w:rStyle w:val="Appleconvertedspace"/>
          <w:i/>
          <w:iCs/>
          <w:color w:val="000000"/>
          <w:sz w:val="28"/>
          <w:szCs w:val="28"/>
        </w:rPr>
        <w:t>Многодетная семья Минеевых из Радужного представила Владимирскую область на Всероссийском форуме «Родные-любимые» в рамках международной выставки «Россия» на ВДНХ, где 23 января Президент России дал старт Году семьи в стране.</w:t>
      </w:r>
    </w:p>
    <w:p>
      <w:pPr>
        <w:pStyle w:val="Normal"/>
        <w:ind w:firstLine="851"/>
        <w:jc w:val="both"/>
        <w:rPr/>
      </w:pPr>
      <w:r>
        <w:rPr>
          <w:rStyle w:val="Appleconvertedspace"/>
          <w:color w:val="000000"/>
          <w:sz w:val="28"/>
          <w:szCs w:val="28"/>
          <w:lang w:eastAsia="zh-CN"/>
        </w:rPr>
        <w:t>- Поддержка субъектов малого и среднего бизнеса:</w:t>
      </w:r>
    </w:p>
    <w:p>
      <w:pPr>
        <w:pStyle w:val="Normal"/>
        <w:ind w:firstLine="851"/>
        <w:jc w:val="both"/>
        <w:rPr/>
      </w:pPr>
      <w:r>
        <w:rPr>
          <w:rStyle w:val="Appleconvertedspace"/>
          <w:i/>
          <w:iCs/>
          <w:color w:val="000000"/>
          <w:sz w:val="28"/>
          <w:szCs w:val="28"/>
          <w:lang w:eastAsia="zh-CN"/>
        </w:rPr>
        <w:t>- имущественная поддержка;</w:t>
      </w:r>
    </w:p>
    <w:p>
      <w:pPr>
        <w:pStyle w:val="Normal"/>
        <w:ind w:firstLine="851"/>
        <w:jc w:val="both"/>
        <w:rPr/>
      </w:pPr>
      <w:r>
        <w:rPr>
          <w:rStyle w:val="Appleconvertedspace"/>
          <w:i/>
          <w:iCs/>
          <w:color w:val="000000"/>
          <w:sz w:val="28"/>
          <w:szCs w:val="28"/>
          <w:lang w:eastAsia="zh-CN"/>
        </w:rPr>
        <w:t>- предоставление в аренду субъектам малого и среднего предпринимательства земельных участков в технопарке;</w:t>
      </w:r>
    </w:p>
    <w:p>
      <w:pPr>
        <w:pStyle w:val="Normal"/>
        <w:widowControl w:val="false"/>
        <w:ind w:firstLine="851"/>
        <w:jc w:val="both"/>
        <w:rPr/>
      </w:pPr>
      <w:r>
        <w:rPr>
          <w:rStyle w:val="Appleconvertedspace"/>
          <w:i/>
          <w:iCs/>
          <w:color w:val="000000"/>
          <w:sz w:val="28"/>
          <w:szCs w:val="28"/>
          <w:lang w:eastAsia="zh-CN"/>
        </w:rPr>
        <w:t>- оказание консультативной, юридической, бухгалтерской и иной помощи начинающим предпринимателям.</w:t>
      </w:r>
    </w:p>
    <w:p>
      <w:pPr>
        <w:pStyle w:val="Normal"/>
        <w:widowControl w:val="false"/>
        <w:ind w:firstLine="851"/>
        <w:jc w:val="both"/>
        <w:rPr/>
      </w:pPr>
      <w:r>
        <w:rPr>
          <w:rStyle w:val="Appleconvertedspace"/>
          <w:i/>
          <w:iCs/>
          <w:color w:val="000000"/>
          <w:sz w:val="28"/>
          <w:szCs w:val="28"/>
          <w:lang w:eastAsia="zh-CN"/>
        </w:rPr>
        <w:t xml:space="preserve">- </w:t>
      </w:r>
      <w:r>
        <w:rPr>
          <w:rStyle w:val="Appleconvertedspace"/>
          <w:color w:val="000000"/>
          <w:sz w:val="28"/>
          <w:szCs w:val="28"/>
          <w:lang w:eastAsia="zh-CN"/>
        </w:rPr>
        <w:t>Создание условий для развития безопасного и устойчивого функционирования предприятия ФКП «ГЛП «Радуга» и привлечению молодых специалистов.</w:t>
      </w:r>
    </w:p>
    <w:p>
      <w:pPr>
        <w:pStyle w:val="Normal"/>
        <w:ind w:firstLine="567"/>
        <w:jc w:val="both"/>
        <w:rPr/>
      </w:pPr>
      <w:r>
        <w:rPr>
          <w:rStyle w:val="Appleconvertedspace"/>
          <w:color w:val="000000"/>
          <w:sz w:val="28"/>
          <w:szCs w:val="28"/>
          <w:lang w:eastAsia="zh-CN"/>
        </w:rPr>
        <w:t>Благодарю каждого, кто внес достойный вклад в развитие нашего города.</w:t>
      </w:r>
    </w:p>
    <w:p>
      <w:pPr>
        <w:pStyle w:val="Normal"/>
        <w:ind w:firstLine="567"/>
        <w:jc w:val="both"/>
        <w:rPr/>
      </w:pPr>
      <w:r>
        <w:rPr>
          <w:rStyle w:val="Appleconvertedspace"/>
          <w:color w:val="000000"/>
          <w:sz w:val="28"/>
          <w:szCs w:val="28"/>
          <w:lang w:eastAsia="zh-CN"/>
        </w:rPr>
        <w:t xml:space="preserve">Мы можем гордиться результатами работы и смело строить планы на будущее. </w:t>
      </w:r>
    </w:p>
    <w:p>
      <w:pPr>
        <w:pStyle w:val="Normal"/>
        <w:ind w:firstLine="567"/>
        <w:jc w:val="both"/>
        <w:rPr/>
      </w:pPr>
      <w:r>
        <w:rPr>
          <w:rStyle w:val="Appleconvertedspace"/>
          <w:color w:val="000000"/>
          <w:sz w:val="28"/>
          <w:szCs w:val="28"/>
          <w:lang w:eastAsia="zh-CN"/>
        </w:rPr>
        <w:t>Все задачи мы выполним в текущем году при слаженной и совместной работе с региональной властью, депутатами, организациями и учреждениями, осуществляющими деятельность на территории ЗАТО г. Радужный, общественными объединениями и при активном участии жителей!</w:t>
      </w:r>
    </w:p>
    <w:p>
      <w:pPr>
        <w:pStyle w:val="Normal"/>
        <w:ind w:firstLine="567"/>
        <w:jc w:val="both"/>
        <w:rPr/>
      </w:pPr>
      <w:r>
        <w:rPr>
          <w:rStyle w:val="Appleconvertedspace"/>
          <w:color w:val="000000"/>
          <w:sz w:val="28"/>
          <w:szCs w:val="28"/>
          <w:lang w:eastAsia="zh-CN"/>
        </w:rPr>
        <w:t>Впереди очень важное для нашей страны событие нового политического цикла - выборы Президента Российской Федерации. Мы вместе должны приложить все усилия для того, чтобы они прошли достойно, с наивысшим уровнем участия в них жителей города, с максимальной открытостью и в полном соответствии с действующим законодательством, и сделать правильный выбор.</w:t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Глава города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А.В. Колгашкин</w:t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185" w:right="738" w:header="426" w:top="662" w:footer="0" w:bottom="60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18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92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302f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 w:customStyle="1">
    <w:name w:val="Heading 2"/>
    <w:basedOn w:val="Normal"/>
    <w:qFormat/>
    <w:rsid w:val="0000302f"/>
    <w:pPr>
      <w:spacing w:before="280" w:after="280"/>
      <w:outlineLvl w:val="1"/>
    </w:pPr>
    <w:rPr>
      <w:b/>
      <w:bCs/>
      <w:sz w:val="36"/>
      <w:szCs w:val="36"/>
    </w:rPr>
  </w:style>
  <w:style w:type="paragraph" w:styleId="3" w:customStyle="1">
    <w:name w:val="Heading 3"/>
    <w:basedOn w:val="Style17"/>
    <w:next w:val="Style18"/>
    <w:qFormat/>
    <w:rsid w:val="0000302f"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00302f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2" w:customStyle="1">
    <w:name w:val="Интернет-ссылка"/>
    <w:basedOn w:val="DefaultParagraphFont"/>
    <w:rsid w:val="0000302f"/>
    <w:rPr>
      <w:color w:val="0000FF"/>
      <w:u w:val="single"/>
    </w:rPr>
  </w:style>
  <w:style w:type="character" w:styleId="Createdate" w:customStyle="1">
    <w:name w:val="createdate"/>
    <w:basedOn w:val="DefaultParagraphFont"/>
    <w:qFormat/>
    <w:rsid w:val="0000302f"/>
    <w:rPr/>
  </w:style>
  <w:style w:type="character" w:styleId="Strong">
    <w:name w:val="Strong"/>
    <w:basedOn w:val="DefaultParagraphFont"/>
    <w:qFormat/>
    <w:rsid w:val="0000302f"/>
    <w:rPr>
      <w:b/>
      <w:bCs/>
    </w:rPr>
  </w:style>
  <w:style w:type="character" w:styleId="ConsPlusNormal" w:customStyle="1">
    <w:name w:val="ConsPlusNormal Знак"/>
    <w:qFormat/>
    <w:rsid w:val="0000302f"/>
    <w:rPr>
      <w:rFonts w:ascii="Arial" w:hAnsi="Arial" w:eastAsia="Times New Roman" w:cs="Arial"/>
      <w:szCs w:val="20"/>
      <w:lang w:eastAsia="ru-RU"/>
    </w:rPr>
  </w:style>
  <w:style w:type="character" w:styleId="31" w:customStyle="1">
    <w:name w:val="Основной текст 3 Знак"/>
    <w:basedOn w:val="DefaultParagraphFont"/>
    <w:qFormat/>
    <w:rsid w:val="0000302f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3" w:customStyle="1">
    <w:name w:val="Верхний колонтитул Знак"/>
    <w:basedOn w:val="DefaultParagraphFont"/>
    <w:qFormat/>
    <w:rsid w:val="0000302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qFormat/>
    <w:rsid w:val="0000302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Blk" w:customStyle="1">
    <w:name w:val="blk"/>
    <w:basedOn w:val="DefaultParagraphFont"/>
    <w:qFormat/>
    <w:rsid w:val="0000302f"/>
    <w:rPr/>
  </w:style>
  <w:style w:type="character" w:styleId="1" w:customStyle="1">
    <w:name w:val="Верхний колонтитул Знак1"/>
    <w:basedOn w:val="DefaultParagraphFont"/>
    <w:qFormat/>
    <w:rsid w:val="0000302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Нижний колонтитул Знак1"/>
    <w:basedOn w:val="DefaultParagraphFont"/>
    <w:qFormat/>
    <w:rsid w:val="0000302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ppleconvertedspace" w:customStyle="1">
    <w:name w:val="apple-converted-space"/>
    <w:qFormat/>
    <w:rsid w:val="0000302f"/>
    <w:rPr>
      <w:rFonts w:cs="Times New Roman"/>
    </w:rPr>
  </w:style>
  <w:style w:type="character" w:styleId="FontStyle11" w:customStyle="1">
    <w:name w:val="Font Style11"/>
    <w:basedOn w:val="DefaultParagraphFont"/>
    <w:qFormat/>
    <w:rsid w:val="0000302f"/>
    <w:rPr>
      <w:rFonts w:ascii="Times New Roman" w:hAnsi="Times New Roman" w:cs="Times New Roman"/>
      <w:sz w:val="22"/>
      <w:szCs w:val="22"/>
    </w:rPr>
  </w:style>
  <w:style w:type="character" w:styleId="Style15" w:customStyle="1">
    <w:name w:val="Выделение жирным"/>
    <w:qFormat/>
    <w:rsid w:val="0000302f"/>
    <w:rPr>
      <w:b/>
      <w:bCs/>
    </w:rPr>
  </w:style>
  <w:style w:type="character" w:styleId="Style16" w:customStyle="1">
    <w:name w:val="Маркеры"/>
    <w:qFormat/>
    <w:rsid w:val="0000302f"/>
    <w:rPr>
      <w:rFonts w:ascii="OpenSymbol" w:hAnsi="OpenSymbol" w:eastAsia="OpenSymbol" w:cs="OpenSymbol"/>
    </w:rPr>
  </w:style>
  <w:style w:type="paragraph" w:styleId="Style17" w:customStyle="1">
    <w:name w:val="Заголовок"/>
    <w:basedOn w:val="Normal"/>
    <w:next w:val="Style18"/>
    <w:qFormat/>
    <w:rsid w:val="0000302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00302f"/>
    <w:pPr>
      <w:spacing w:lineRule="auto" w:line="276" w:before="0" w:after="140"/>
    </w:pPr>
    <w:rPr/>
  </w:style>
  <w:style w:type="paragraph" w:styleId="Style19">
    <w:name w:val="List"/>
    <w:basedOn w:val="Style18"/>
    <w:rsid w:val="0000302f"/>
    <w:pPr/>
    <w:rPr>
      <w:rFonts w:cs="Arial"/>
    </w:rPr>
  </w:style>
  <w:style w:type="paragraph" w:styleId="Style20" w:customStyle="1">
    <w:name w:val="Caption"/>
    <w:basedOn w:val="Normal"/>
    <w:qFormat/>
    <w:rsid w:val="0000302f"/>
    <w:pPr>
      <w:suppressLineNumbers/>
      <w:spacing w:before="120" w:after="120"/>
    </w:pPr>
    <w:rPr>
      <w:rFonts w:cs="Arial"/>
      <w:i/>
      <w:iCs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00302f"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00302f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rsid w:val="0000302f"/>
    <w:pPr>
      <w:spacing w:before="280" w:after="280"/>
    </w:pPr>
    <w:rPr/>
  </w:style>
  <w:style w:type="paragraph" w:styleId="ConsPlusNormal1" w:customStyle="1">
    <w:name w:val="ConsPlusNormal"/>
    <w:qFormat/>
    <w:rsid w:val="0000302f"/>
    <w:pPr>
      <w:widowControl w:val="false"/>
      <w:suppressAutoHyphens w:val="true"/>
      <w:overflowPunct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3">
    <w:name w:val="Body Text 3"/>
    <w:basedOn w:val="Normal"/>
    <w:qFormat/>
    <w:rsid w:val="0000302f"/>
    <w:pPr>
      <w:spacing w:before="0" w:after="120"/>
    </w:pPr>
    <w:rPr>
      <w:sz w:val="16"/>
      <w:szCs w:val="16"/>
    </w:rPr>
  </w:style>
  <w:style w:type="paragraph" w:styleId="NoSpacing">
    <w:name w:val="No Spacing"/>
    <w:qFormat/>
    <w:rsid w:val="0000302f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22" w:customStyle="1">
    <w:name w:val="Верхний и нижний колонтитулы"/>
    <w:basedOn w:val="Normal"/>
    <w:qFormat/>
    <w:rsid w:val="0000302f"/>
    <w:pPr/>
    <w:rPr/>
  </w:style>
  <w:style w:type="paragraph" w:styleId="Style23" w:customStyle="1">
    <w:name w:val="Header"/>
    <w:basedOn w:val="Normal"/>
    <w:rsid w:val="0000302f"/>
    <w:pPr>
      <w:tabs>
        <w:tab w:val="clear" w:pos="192"/>
        <w:tab w:val="center" w:pos="4677" w:leader="none"/>
        <w:tab w:val="right" w:pos="9355" w:leader="none"/>
      </w:tabs>
    </w:pPr>
    <w:rPr/>
  </w:style>
  <w:style w:type="paragraph" w:styleId="Style24" w:customStyle="1">
    <w:name w:val="Footer"/>
    <w:basedOn w:val="Normal"/>
    <w:rsid w:val="0000302f"/>
    <w:pPr>
      <w:tabs>
        <w:tab w:val="clear" w:pos="192"/>
        <w:tab w:val="center" w:pos="4677" w:leader="none"/>
        <w:tab w:val="right" w:pos="9355" w:leader="none"/>
      </w:tabs>
    </w:pPr>
    <w:rPr/>
  </w:style>
  <w:style w:type="paragraph" w:styleId="Style25" w:customStyle="1">
    <w:name w:val="Текст в заданном формате"/>
    <w:basedOn w:val="Normal"/>
    <w:qFormat/>
    <w:rsid w:val="0000302f"/>
    <w:pPr/>
    <w:rPr>
      <w:rFonts w:ascii="Liberation Mono" w:hAnsi="Liberation Mono" w:eastAsia="Liberation Mono" w:cs="Liberation Mono"/>
      <w:sz w:val="20"/>
      <w:szCs w:val="20"/>
    </w:rPr>
  </w:style>
  <w:style w:type="paragraph" w:styleId="Style26" w:customStyle="1">
    <w:name w:val="Содержимое таблицы"/>
    <w:basedOn w:val="Normal"/>
    <w:qFormat/>
    <w:rsid w:val="0000302f"/>
    <w:pPr>
      <w:widowControl w:val="false"/>
      <w:suppressLineNumbers/>
    </w:pPr>
    <w:rPr/>
  </w:style>
  <w:style w:type="paragraph" w:styleId="Bodytext2" w:customStyle="1">
    <w:name w:val="Body text (2)"/>
    <w:basedOn w:val="Normal"/>
    <w:qFormat/>
    <w:rsid w:val="0000302f"/>
    <w:pPr>
      <w:shd w:val="clear" w:color="auto" w:fill="FFFFFF"/>
      <w:spacing w:lineRule="atLeast" w:line="0" w:before="0" w:after="300"/>
      <w:jc w:val="center"/>
    </w:pPr>
    <w:rPr>
      <w:sz w:val="22"/>
      <w:szCs w:val="22"/>
    </w:rPr>
  </w:style>
  <w:style w:type="paragraph" w:styleId="ConsPlusNonformat" w:customStyle="1">
    <w:name w:val="ConsPlusNonformat"/>
    <w:qFormat/>
    <w:rsid w:val="0000302f"/>
    <w:pPr>
      <w:widowControl w:val="false"/>
      <w:suppressAutoHyphens w:val="false"/>
      <w:overflowPunct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12" w:customStyle="1">
    <w:name w:val="1"/>
    <w:basedOn w:val="Normal"/>
    <w:qFormat/>
    <w:rsid w:val="0000302f"/>
    <w:pPr>
      <w:suppressAutoHyphens w:val="false"/>
    </w:pPr>
    <w:rPr>
      <w:rFonts w:ascii="Verdana" w:hAnsi="Verdana" w:cs="Verdana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Application>LibreOffice/7.0.1.2$Windows_X86_64 LibreOffice_project/7cbcfc562f6eb6708b5ff7d7397325de9e764452</Application>
  <Pages>15</Pages>
  <Words>6274</Words>
  <Characters>42092</Characters>
  <CharactersWithSpaces>48251</CharactersWithSpaces>
  <Paragraphs>268</Paragraphs>
  <Company>finupr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2023-03-01T12:22:00Z</dcterms:created>
  <dc:creator>adm23</dc:creator>
  <dc:description/>
  <dc:language>ru-RU</dc:language>
  <cp:lastModifiedBy/>
  <cp:lastPrinted>2024-02-22T08:09:00Z</cp:lastPrinted>
  <dcterms:modified xsi:type="dcterms:W3CDTF">2024-02-29T09:34:30Z</dcterms:modified>
  <cp:revision>152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finupr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