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20" w:rsidRDefault="00F00D20" w:rsidP="00F00D20">
      <w:pPr>
        <w:pStyle w:val="s3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Федеральный закон от 1 марта 2020 г. N 47-ФЗ</w:t>
      </w:r>
      <w:r>
        <w:rPr>
          <w:color w:val="22272F"/>
          <w:sz w:val="32"/>
          <w:szCs w:val="32"/>
        </w:rPr>
        <w:br/>
        <w:t>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Принят Государственной Думой 18 февраля 2020 года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Одобрен Советом Федерации 26 февраля 2020 года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1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Внести в </w:t>
      </w:r>
      <w:hyperlink r:id="rId5" w:anchor="/document/12117866/entry/0" w:history="1">
        <w:r>
          <w:rPr>
            <w:rStyle w:val="a7"/>
            <w:color w:val="551A8B"/>
            <w:sz w:val="23"/>
            <w:szCs w:val="23"/>
          </w:rPr>
          <w:t>Федеральный закон</w:t>
        </w:r>
      </w:hyperlink>
      <w:r>
        <w:rPr>
          <w:color w:val="22272F"/>
          <w:sz w:val="23"/>
          <w:szCs w:val="23"/>
        </w:rPr>
        <w:t> от 2 января 2000 года N 29-ФЗ "О качестве и безопасности пищевых продуктов" (Собрание законодательства Российской Федерации, 2000, N 2, ст. 150; 2002, N 1, ст. 2; 2003, N 2, ст. 167; N 27, ст. 2700; 2004, N 35, ст. 3607; 2005, N 19, ст. 1752; N 50, ст. 5242; 2006, N 1, ст. 10; N 14, ст. 1458; 2007, N 1, ст. 29; 2008, N 30, ст. 3616; 2009, N 1, ст. 17, 21; 2011, N 1, ст. 6; N 30, ст. 4590, 4596; 2015, N 1, ст. 85; N 29, ст. 4339; 2018, N 18, ст. 2571; 2019, N 52, ст. 7765) следующие изменения: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 </w:t>
      </w:r>
      <w:hyperlink r:id="rId6" w:anchor="/document/12117866/entry/50" w:history="1">
        <w:r>
          <w:rPr>
            <w:rStyle w:val="a7"/>
            <w:color w:val="551A8B"/>
            <w:sz w:val="23"/>
            <w:szCs w:val="23"/>
          </w:rPr>
          <w:t>преамбулу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 </w:t>
      </w:r>
      <w:hyperlink r:id="rId7" w:anchor="/document/12117866/entry/1" w:history="1">
        <w:r>
          <w:rPr>
            <w:rStyle w:val="a7"/>
            <w:color w:val="551A8B"/>
            <w:sz w:val="23"/>
            <w:szCs w:val="23"/>
          </w:rPr>
          <w:t>статью 1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b/>
          <w:bCs/>
          <w:color w:val="22272F"/>
          <w:sz w:val="23"/>
          <w:szCs w:val="23"/>
        </w:rPr>
        <w:t>"</w:t>
      </w:r>
      <w:r>
        <w:rPr>
          <w:rStyle w:val="s10"/>
          <w:b/>
          <w:bCs/>
          <w:color w:val="22272F"/>
          <w:sz w:val="23"/>
          <w:szCs w:val="23"/>
        </w:rPr>
        <w:t>Статья 1.</w:t>
      </w:r>
      <w:r>
        <w:rPr>
          <w:b/>
          <w:bCs/>
          <w:color w:val="22272F"/>
          <w:sz w:val="23"/>
          <w:szCs w:val="23"/>
        </w:rPr>
        <w:t> Основные понятия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целях настоящего Федерального закона используются следующие основные понятия: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пищевые продукты (пищевая продукция, продовольственные товары, продукты питания)</w:t>
      </w:r>
      <w:r>
        <w:rPr>
          <w:color w:val="22272F"/>
          <w:sz w:val="23"/>
          <w:szCs w:val="23"/>
        </w:rPr>
        <w:t> 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здоровое питание</w:t>
      </w:r>
      <w:r>
        <w:rPr>
          <w:color w:val="22272F"/>
          <w:sz w:val="23"/>
          <w:szCs w:val="23"/>
        </w:rPr>
        <w:t> 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горячее питание</w:t>
      </w:r>
      <w:r>
        <w:rPr>
          <w:color w:val="22272F"/>
          <w:sz w:val="23"/>
          <w:szCs w:val="23"/>
        </w:rPr>
        <w:t> 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качество пищевых продуктов</w:t>
      </w:r>
      <w:r>
        <w:rPr>
          <w:color w:val="22272F"/>
          <w:sz w:val="23"/>
          <w:szCs w:val="23"/>
        </w:rPr>
        <w:t xml:space="preserve"> - совокупность характеристик безопасных пищевых продуктов, отвечающих требованиям, установленным в соответствии с законодательством </w:t>
      </w:r>
      <w:r>
        <w:rPr>
          <w:color w:val="22272F"/>
          <w:sz w:val="23"/>
          <w:szCs w:val="23"/>
        </w:rPr>
        <w:lastRenderedPageBreak/>
        <w:t>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материалы и изделия, контактирующие с пищевыми продуктами</w:t>
      </w:r>
      <w:r>
        <w:rPr>
          <w:color w:val="22272F"/>
          <w:sz w:val="23"/>
          <w:szCs w:val="23"/>
        </w:rPr>
        <w:t> 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обращение пищевых продуктов, материалов и изделий</w:t>
      </w:r>
      <w:r>
        <w:rPr>
          <w:color w:val="22272F"/>
          <w:sz w:val="23"/>
          <w:szCs w:val="23"/>
        </w:rPr>
        <w:t> 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пищевая ценность пищевых продуктов</w:t>
      </w:r>
      <w:r>
        <w:rPr>
          <w:color w:val="22272F"/>
          <w:sz w:val="23"/>
          <w:szCs w:val="23"/>
        </w:rPr>
        <w:t> 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потребительские свойства пищевых продуктов</w:t>
      </w:r>
      <w:r>
        <w:rPr>
          <w:color w:val="22272F"/>
          <w:sz w:val="23"/>
          <w:szCs w:val="23"/>
        </w:rPr>
        <w:t> 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сортность (калибр, категория и иное)</w:t>
      </w:r>
      <w:r>
        <w:rPr>
          <w:color w:val="22272F"/>
          <w:sz w:val="23"/>
          <w:szCs w:val="23"/>
        </w:rPr>
        <w:t> 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товаросопроводительные документы</w:t>
      </w:r>
      <w:r>
        <w:rPr>
          <w:color w:val="22272F"/>
          <w:sz w:val="23"/>
          <w:szCs w:val="23"/>
        </w:rPr>
        <w:t> 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фальсифицированные пищевые продукты, материалы и изделия</w:t>
      </w:r>
      <w:r>
        <w:rPr>
          <w:color w:val="22272F"/>
          <w:sz w:val="23"/>
          <w:szCs w:val="23"/>
        </w:rPr>
        <w:t> 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физиологическая потребность в пищевых продуктах</w:t>
      </w:r>
      <w:r>
        <w:rPr>
          <w:color w:val="22272F"/>
          <w:sz w:val="23"/>
          <w:szCs w:val="23"/>
        </w:rPr>
        <w:t> 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 </w:t>
      </w:r>
      <w:hyperlink r:id="rId8" w:anchor="/document/12117866/entry/20002" w:history="1">
        <w:r>
          <w:rPr>
            <w:rStyle w:val="a7"/>
            <w:color w:val="551A8B"/>
            <w:sz w:val="23"/>
            <w:szCs w:val="23"/>
          </w:rPr>
          <w:t>части вторую</w:t>
        </w:r>
      </w:hyperlink>
      <w:r>
        <w:rPr>
          <w:color w:val="22272F"/>
          <w:sz w:val="23"/>
          <w:szCs w:val="23"/>
        </w:rPr>
        <w:t> и </w:t>
      </w:r>
      <w:hyperlink r:id="rId9" w:anchor="/document/77694036/entry/2001" w:history="1">
        <w:r>
          <w:rPr>
            <w:rStyle w:val="a7"/>
            <w:color w:val="551A8B"/>
            <w:sz w:val="23"/>
            <w:szCs w:val="23"/>
          </w:rPr>
          <w:t>третью статьи 2</w:t>
        </w:r>
      </w:hyperlink>
      <w:r>
        <w:rPr>
          <w:color w:val="22272F"/>
          <w:sz w:val="23"/>
          <w:szCs w:val="23"/>
        </w:rPr>
        <w:t> признать утратившими силу;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4) дополнить </w:t>
      </w:r>
      <w:hyperlink r:id="rId10" w:anchor="/document/12117866/entry/210" w:history="1">
        <w:r>
          <w:rPr>
            <w:rStyle w:val="a7"/>
            <w:color w:val="551A8B"/>
            <w:sz w:val="23"/>
            <w:szCs w:val="23"/>
          </w:rPr>
          <w:t>статьей 2.1</w:t>
        </w:r>
      </w:hyperlink>
      <w:r>
        <w:rPr>
          <w:color w:val="22272F"/>
          <w:sz w:val="23"/>
          <w:szCs w:val="23"/>
        </w:rPr>
        <w:t> следующего содержания: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b/>
          <w:bCs/>
          <w:color w:val="22272F"/>
          <w:sz w:val="23"/>
          <w:szCs w:val="23"/>
        </w:rPr>
        <w:t>"</w:t>
      </w:r>
      <w:r>
        <w:rPr>
          <w:rStyle w:val="s10"/>
          <w:b/>
          <w:bCs/>
          <w:color w:val="22272F"/>
          <w:sz w:val="23"/>
          <w:szCs w:val="23"/>
        </w:rPr>
        <w:t>Статья 2.1.</w:t>
      </w:r>
      <w:r>
        <w:rPr>
          <w:b/>
          <w:bCs/>
          <w:color w:val="22272F"/>
          <w:sz w:val="23"/>
          <w:szCs w:val="23"/>
        </w:rPr>
        <w:t> Принципы здорового питания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соответствие энергетической ценности ежедневного рациона энергозатратам;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обеспечение максимально разнообразного здорового питания и оптимального его режима;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исключение использования фальсифицированных пищевых продуктов, материалов и изделий.";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5) </w:t>
      </w:r>
      <w:hyperlink r:id="rId11" w:anchor="/document/12117866/entry/3" w:history="1">
        <w:r>
          <w:rPr>
            <w:rStyle w:val="a7"/>
            <w:color w:val="551A8B"/>
            <w:sz w:val="23"/>
            <w:szCs w:val="23"/>
          </w:rPr>
          <w:t>статьи 3 - 5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b/>
          <w:bCs/>
          <w:color w:val="22272F"/>
          <w:sz w:val="23"/>
          <w:szCs w:val="23"/>
        </w:rPr>
        <w:t>"</w:t>
      </w:r>
      <w:r>
        <w:rPr>
          <w:rStyle w:val="s10"/>
          <w:b/>
          <w:bCs/>
          <w:color w:val="22272F"/>
          <w:sz w:val="23"/>
          <w:szCs w:val="23"/>
        </w:rPr>
        <w:t>Статья 3.</w:t>
      </w:r>
      <w:r>
        <w:rPr>
          <w:b/>
          <w:bCs/>
          <w:color w:val="22272F"/>
          <w:sz w:val="23"/>
          <w:szCs w:val="23"/>
        </w:rPr>
        <w:t> Обращение пищевых продуктов, материалов и изделий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Запрещается обращение пищевых продуктов, материалов и изделий: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которые являются опасными и (или) некачественными по органолептическим показателям;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отношении которых установлен факт фальсификации;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отношении которых не может быть подтверждена прослеживаемость;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которые не имеют товаросопроводительных документов.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4.</w:t>
      </w:r>
      <w:r>
        <w:rPr>
          <w:b/>
          <w:bCs/>
          <w:color w:val="22272F"/>
          <w:sz w:val="23"/>
          <w:szCs w:val="23"/>
        </w:rPr>
        <w:t> Обеспечение качества и безопасности пищевых продуктов, материалов и изделий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Качество и безопасность пищевых продуктов, материалов и изделий обеспечиваются посредством: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маркировки отдельных видов пищевых продуктов средствами идентификации;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организации информационно-просветительской работы по формированию культуры здорового питания;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поддержки производства пищевых продуктов для здорового питания.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5.</w:t>
      </w:r>
      <w:r>
        <w:rPr>
          <w:b/>
          <w:bCs/>
          <w:color w:val="22272F"/>
          <w:sz w:val="23"/>
          <w:szCs w:val="23"/>
        </w:rPr>
        <w:t> Информация о качестве и безопасности пищевых продуктов, материалов и изделий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6) в </w:t>
      </w:r>
      <w:hyperlink r:id="rId12" w:anchor="/document/12117866/entry/6" w:history="1">
        <w:r>
          <w:rPr>
            <w:rStyle w:val="a7"/>
            <w:color w:val="551A8B"/>
            <w:sz w:val="23"/>
            <w:szCs w:val="23"/>
          </w:rPr>
          <w:t>статье 6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в </w:t>
      </w:r>
      <w:hyperlink r:id="rId13" w:anchor="/document/12117866/entry/6" w:history="1">
        <w:r>
          <w:rPr>
            <w:rStyle w:val="a7"/>
            <w:color w:val="551A8B"/>
            <w:sz w:val="23"/>
            <w:szCs w:val="23"/>
          </w:rPr>
          <w:t>наименовании</w:t>
        </w:r>
      </w:hyperlink>
      <w:r>
        <w:rPr>
          <w:color w:val="22272F"/>
          <w:sz w:val="23"/>
          <w:szCs w:val="23"/>
        </w:rPr>
        <w:t> слова "Российской Федерации" заменить словами "органов государственной власти";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 </w:t>
      </w:r>
      <w:hyperlink r:id="rId14" w:anchor="/document/12117866/entry/601" w:history="1">
        <w:r>
          <w:rPr>
            <w:rStyle w:val="a7"/>
            <w:color w:val="551A8B"/>
            <w:sz w:val="23"/>
            <w:szCs w:val="23"/>
          </w:rPr>
          <w:t>пункт 1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разработка и проведение в Российской Федерации единой государственной политики;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внедрение принципов здорового питания и содействие их распространению;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организация и проведение государственного надзора;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осуществление международного сотрудничества Российской Федерации;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осуществление других предусмотренных законодательством Российской Федерации полномочий.";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7) </w:t>
      </w:r>
      <w:hyperlink r:id="rId15" w:anchor="/document/12117866/entry/9" w:history="1">
        <w:r>
          <w:rPr>
            <w:rStyle w:val="a7"/>
            <w:color w:val="551A8B"/>
            <w:sz w:val="23"/>
            <w:szCs w:val="23"/>
          </w:rPr>
          <w:t>статью 9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b/>
          <w:bCs/>
          <w:color w:val="22272F"/>
          <w:sz w:val="23"/>
          <w:szCs w:val="23"/>
        </w:rPr>
        <w:t>"</w:t>
      </w:r>
      <w:r>
        <w:rPr>
          <w:rStyle w:val="s10"/>
          <w:b/>
          <w:bCs/>
          <w:color w:val="22272F"/>
          <w:sz w:val="23"/>
          <w:szCs w:val="23"/>
        </w:rPr>
        <w:t>Статья 9.</w:t>
      </w:r>
      <w:r>
        <w:rPr>
          <w:b/>
          <w:bCs/>
          <w:color w:val="22272F"/>
          <w:sz w:val="23"/>
          <w:szCs w:val="23"/>
        </w:rPr>
        <w:t> Требования к пищевым продуктам, материалам и изделиям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8) </w:t>
      </w:r>
      <w:hyperlink r:id="rId16" w:anchor="/document/12117866/entry/10" w:history="1">
        <w:r>
          <w:rPr>
            <w:rStyle w:val="a7"/>
            <w:color w:val="551A8B"/>
            <w:sz w:val="23"/>
            <w:szCs w:val="23"/>
          </w:rPr>
          <w:t>статью 10</w:t>
        </w:r>
      </w:hyperlink>
      <w:r>
        <w:rPr>
          <w:color w:val="22272F"/>
          <w:sz w:val="23"/>
          <w:szCs w:val="23"/>
        </w:rPr>
        <w:t> признать утратившей силу;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9) </w:t>
      </w:r>
      <w:hyperlink r:id="rId17" w:anchor="/document/12117866/entry/12" w:history="1">
        <w:r>
          <w:rPr>
            <w:rStyle w:val="a7"/>
            <w:color w:val="551A8B"/>
            <w:sz w:val="23"/>
            <w:szCs w:val="23"/>
          </w:rPr>
          <w:t>статью 12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b/>
          <w:bCs/>
          <w:color w:val="22272F"/>
          <w:sz w:val="23"/>
          <w:szCs w:val="23"/>
        </w:rPr>
        <w:t>"</w:t>
      </w:r>
      <w:r>
        <w:rPr>
          <w:rStyle w:val="s10"/>
          <w:b/>
          <w:bCs/>
          <w:color w:val="22272F"/>
          <w:sz w:val="23"/>
          <w:szCs w:val="23"/>
        </w:rPr>
        <w:t>Статья 12.</w:t>
      </w:r>
      <w:r>
        <w:rPr>
          <w:b/>
          <w:bCs/>
          <w:color w:val="22272F"/>
          <w:sz w:val="23"/>
          <w:szCs w:val="23"/>
        </w:rPr>
        <w:t> Подтверждение соответствия пищевых продуктов, материалов и изделий и процессов их производства (изготовления)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10) в </w:t>
      </w:r>
      <w:hyperlink r:id="rId18" w:anchor="/document/12117866/entry/13" w:history="1">
        <w:r>
          <w:rPr>
            <w:rStyle w:val="a7"/>
            <w:color w:val="551A8B"/>
            <w:sz w:val="23"/>
            <w:szCs w:val="23"/>
          </w:rPr>
          <w:t>статье 13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в </w:t>
      </w:r>
      <w:hyperlink r:id="rId19" w:anchor="/document/12117866/entry/16000" w:history="1">
        <w:r>
          <w:rPr>
            <w:rStyle w:val="a7"/>
            <w:color w:val="551A8B"/>
            <w:sz w:val="23"/>
            <w:szCs w:val="23"/>
          </w:rPr>
          <w:t>пункте 1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hyperlink r:id="rId20" w:anchor="/document/12117866/entry/16000" w:history="1">
        <w:r>
          <w:rPr>
            <w:rStyle w:val="a7"/>
            <w:color w:val="551A8B"/>
            <w:sz w:val="23"/>
            <w:szCs w:val="23"/>
          </w:rPr>
          <w:t>абзац первый</w:t>
        </w:r>
      </w:hyperlink>
      <w:r>
        <w:rPr>
          <w:color w:val="22272F"/>
          <w:sz w:val="23"/>
          <w:szCs w:val="23"/>
        </w:rPr>
        <w:t> 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hyperlink r:id="rId21" w:anchor="/document/12117866/entry/1312" w:history="1">
        <w:r>
          <w:rPr>
            <w:rStyle w:val="a7"/>
            <w:color w:val="551A8B"/>
            <w:sz w:val="23"/>
            <w:szCs w:val="23"/>
          </w:rPr>
          <w:t>абзац второй</w:t>
        </w:r>
      </w:hyperlink>
      <w:r>
        <w:rPr>
          <w:color w:val="22272F"/>
          <w:sz w:val="23"/>
          <w:szCs w:val="23"/>
        </w:rPr>
        <w:t> после слов "санитарно-карантинного контроля" дополнить словами ", карантинного фитосанитарного контроля";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в </w:t>
      </w:r>
      <w:hyperlink r:id="rId22" w:anchor="/document/12117866/entry/1322" w:history="1">
        <w:r>
          <w:rPr>
            <w:rStyle w:val="a7"/>
            <w:color w:val="551A8B"/>
            <w:sz w:val="23"/>
            <w:szCs w:val="23"/>
          </w:rPr>
          <w:t>абзаце втором пункта 2</w:t>
        </w:r>
      </w:hyperlink>
      <w:r>
        <w:rPr>
          <w:color w:val="22272F"/>
          <w:sz w:val="23"/>
          <w:szCs w:val="23"/>
        </w:rPr>
        <w:t> 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 </w:t>
      </w:r>
      <w:hyperlink r:id="rId23" w:anchor="/document/12117866/entry/133" w:history="1">
        <w:r>
          <w:rPr>
            <w:rStyle w:val="a7"/>
            <w:color w:val="551A8B"/>
            <w:sz w:val="23"/>
            <w:szCs w:val="23"/>
          </w:rPr>
          <w:t>пункт 3</w:t>
        </w:r>
      </w:hyperlink>
      <w:r>
        <w:rPr>
          <w:color w:val="22272F"/>
          <w:sz w:val="23"/>
          <w:szCs w:val="23"/>
        </w:rPr>
        <w:t> 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11) в </w:t>
      </w:r>
      <w:hyperlink r:id="rId24" w:anchor="/document/12117866/entry/15" w:history="1">
        <w:r>
          <w:rPr>
            <w:rStyle w:val="a7"/>
            <w:color w:val="551A8B"/>
            <w:sz w:val="23"/>
            <w:szCs w:val="23"/>
          </w:rPr>
          <w:t>статье 15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в </w:t>
      </w:r>
      <w:hyperlink r:id="rId25" w:anchor="/document/12117866/entry/20000" w:history="1">
        <w:r>
          <w:rPr>
            <w:rStyle w:val="a7"/>
            <w:color w:val="551A8B"/>
            <w:sz w:val="23"/>
            <w:szCs w:val="23"/>
          </w:rPr>
          <w:t>пункте 1</w:t>
        </w:r>
      </w:hyperlink>
      <w:r>
        <w:rPr>
          <w:color w:val="22272F"/>
          <w:sz w:val="23"/>
          <w:szCs w:val="23"/>
        </w:rPr>
        <w:t> слова "нормативных документов" заменить словами ", установленным в соответствии с законодательством Российской Федерации,";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 </w:t>
      </w:r>
      <w:hyperlink r:id="rId26" w:anchor="/document/12117866/entry/152" w:history="1">
        <w:r>
          <w:rPr>
            <w:rStyle w:val="a7"/>
            <w:color w:val="551A8B"/>
            <w:sz w:val="23"/>
            <w:szCs w:val="23"/>
          </w:rPr>
          <w:t>пункт 2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12) в </w:t>
      </w:r>
      <w:hyperlink r:id="rId27" w:anchor="/document/12117866/entry/16" w:history="1">
        <w:r>
          <w:rPr>
            <w:rStyle w:val="a7"/>
            <w:color w:val="551A8B"/>
            <w:sz w:val="23"/>
            <w:szCs w:val="23"/>
          </w:rPr>
          <w:t>статье 16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в </w:t>
      </w:r>
      <w:hyperlink r:id="rId28" w:anchor="/document/12117866/entry/21000" w:history="1">
        <w:r>
          <w:rPr>
            <w:rStyle w:val="a7"/>
            <w:color w:val="551A8B"/>
            <w:sz w:val="23"/>
            <w:szCs w:val="23"/>
          </w:rPr>
          <w:t>абзаце первом пункта 1</w:t>
        </w:r>
      </w:hyperlink>
      <w:r>
        <w:rPr>
          <w:color w:val="22272F"/>
          <w:sz w:val="23"/>
          <w:szCs w:val="23"/>
        </w:rPr>
        <w:t> слова "изготовлении и обороте" заменить словом "обращении";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в </w:t>
      </w:r>
      <w:hyperlink r:id="rId29" w:anchor="/document/12117866/entry/22000" w:history="1">
        <w:r>
          <w:rPr>
            <w:rStyle w:val="a7"/>
            <w:color w:val="551A8B"/>
            <w:sz w:val="23"/>
            <w:szCs w:val="23"/>
          </w:rPr>
          <w:t>пункте 2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 </w:t>
      </w:r>
      <w:hyperlink r:id="rId30" w:anchor="/document/12117866/entry/22000" w:history="1">
        <w:r>
          <w:rPr>
            <w:rStyle w:val="a7"/>
            <w:color w:val="551A8B"/>
            <w:sz w:val="23"/>
            <w:szCs w:val="23"/>
          </w:rPr>
          <w:t>абзаце первом</w:t>
        </w:r>
      </w:hyperlink>
      <w:r>
        <w:rPr>
          <w:color w:val="22272F"/>
          <w:sz w:val="23"/>
          <w:szCs w:val="23"/>
        </w:rPr>
        <w:t> 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 </w:t>
      </w:r>
      <w:hyperlink r:id="rId31" w:anchor="/document/12117866/entry/1625" w:history="1">
        <w:r>
          <w:rPr>
            <w:rStyle w:val="a7"/>
            <w:color w:val="551A8B"/>
            <w:sz w:val="23"/>
            <w:szCs w:val="23"/>
          </w:rPr>
          <w:t>абзаце пятом</w:t>
        </w:r>
      </w:hyperlink>
      <w:r>
        <w:rPr>
          <w:color w:val="22272F"/>
          <w:sz w:val="23"/>
          <w:szCs w:val="23"/>
        </w:rPr>
        <w:t> 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 </w:t>
      </w:r>
      <w:hyperlink r:id="rId32" w:anchor="/document/12117866/entry/23000" w:history="1">
        <w:r>
          <w:rPr>
            <w:rStyle w:val="a7"/>
            <w:color w:val="551A8B"/>
            <w:sz w:val="23"/>
            <w:szCs w:val="23"/>
          </w:rPr>
          <w:t>пункт 3</w:t>
        </w:r>
      </w:hyperlink>
      <w:r>
        <w:rPr>
          <w:color w:val="22272F"/>
          <w:sz w:val="23"/>
          <w:szCs w:val="23"/>
        </w:rPr>
        <w:t> признать утратившим силу;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13) в </w:t>
      </w:r>
      <w:hyperlink r:id="rId33" w:anchor="/document/12117866/entry/17" w:history="1">
        <w:r>
          <w:rPr>
            <w:rStyle w:val="a7"/>
            <w:color w:val="551A8B"/>
            <w:sz w:val="23"/>
            <w:szCs w:val="23"/>
          </w:rPr>
          <w:t>статье 17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в </w:t>
      </w:r>
      <w:hyperlink r:id="rId34" w:anchor="/document/12117866/entry/171" w:history="1">
        <w:r>
          <w:rPr>
            <w:rStyle w:val="a7"/>
            <w:color w:val="551A8B"/>
            <w:sz w:val="23"/>
            <w:szCs w:val="23"/>
          </w:rPr>
          <w:t>пункте 1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в </w:t>
      </w:r>
      <w:hyperlink r:id="rId35" w:anchor="/document/12117866/entry/171" w:history="1">
        <w:r>
          <w:rPr>
            <w:rStyle w:val="a7"/>
            <w:color w:val="551A8B"/>
            <w:sz w:val="23"/>
            <w:szCs w:val="23"/>
          </w:rPr>
          <w:t>абзаце первом</w:t>
        </w:r>
      </w:hyperlink>
      <w:r>
        <w:rPr>
          <w:color w:val="22272F"/>
          <w:sz w:val="23"/>
          <w:szCs w:val="23"/>
        </w:rPr>
        <w:t> 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hyperlink r:id="rId36" w:anchor="/document/12117866/entry/1712" w:history="1">
        <w:r>
          <w:rPr>
            <w:rStyle w:val="a7"/>
            <w:color w:val="551A8B"/>
            <w:sz w:val="23"/>
            <w:szCs w:val="23"/>
          </w:rPr>
          <w:t>абзац второй</w:t>
        </w:r>
      </w:hyperlink>
      <w:r>
        <w:rPr>
          <w:color w:val="22272F"/>
          <w:sz w:val="23"/>
          <w:szCs w:val="23"/>
        </w:rPr>
        <w:t> признать утратившим силу;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в </w:t>
      </w:r>
      <w:hyperlink r:id="rId37" w:anchor="/document/12117866/entry/172" w:history="1">
        <w:r>
          <w:rPr>
            <w:rStyle w:val="a7"/>
            <w:color w:val="551A8B"/>
            <w:sz w:val="23"/>
            <w:szCs w:val="23"/>
          </w:rPr>
          <w:t>абзаце первом пункта 2</w:t>
        </w:r>
      </w:hyperlink>
      <w:r>
        <w:rPr>
          <w:color w:val="22272F"/>
          <w:sz w:val="23"/>
          <w:szCs w:val="23"/>
        </w:rPr>
        <w:t> слова "нормативных документов" заменить словами ", установленным в соответствии с законодательством Российской Федерации";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в </w:t>
      </w:r>
      <w:hyperlink r:id="rId38" w:anchor="/document/12117866/entry/173" w:history="1">
        <w:r>
          <w:rPr>
            <w:rStyle w:val="a7"/>
            <w:color w:val="551A8B"/>
            <w:sz w:val="23"/>
            <w:szCs w:val="23"/>
          </w:rPr>
          <w:t>пункте 3</w:t>
        </w:r>
      </w:hyperlink>
      <w:r>
        <w:rPr>
          <w:color w:val="22272F"/>
          <w:sz w:val="23"/>
          <w:szCs w:val="23"/>
        </w:rPr>
        <w:t> слова "продуктов детского питания" заменить словами "пищевых продуктов для питания детей";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г) в </w:t>
      </w:r>
      <w:hyperlink r:id="rId39" w:anchor="/document/12117866/entry/31" w:history="1">
        <w:r>
          <w:rPr>
            <w:rStyle w:val="a7"/>
            <w:color w:val="551A8B"/>
            <w:sz w:val="23"/>
            <w:szCs w:val="23"/>
          </w:rPr>
          <w:t>абзаце втором пункта 4</w:t>
        </w:r>
      </w:hyperlink>
      <w:r>
        <w:rPr>
          <w:color w:val="22272F"/>
          <w:sz w:val="23"/>
          <w:szCs w:val="23"/>
        </w:rPr>
        <w:t> 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д) в </w:t>
      </w:r>
      <w:hyperlink r:id="rId40" w:anchor="/document/12117866/entry/175" w:history="1">
        <w:r>
          <w:rPr>
            <w:rStyle w:val="a7"/>
            <w:color w:val="551A8B"/>
            <w:sz w:val="23"/>
            <w:szCs w:val="23"/>
          </w:rPr>
          <w:t>пункте 5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 </w:t>
      </w:r>
      <w:hyperlink r:id="rId41" w:anchor="/document/12117866/entry/175" w:history="1">
        <w:r>
          <w:rPr>
            <w:rStyle w:val="a7"/>
            <w:color w:val="551A8B"/>
            <w:sz w:val="23"/>
            <w:szCs w:val="23"/>
          </w:rPr>
          <w:t>абзаце первом</w:t>
        </w:r>
      </w:hyperlink>
      <w:r>
        <w:rPr>
          <w:color w:val="22272F"/>
          <w:sz w:val="23"/>
          <w:szCs w:val="23"/>
        </w:rPr>
        <w:t> слова "нормативных документов" заменить словами ", установленным в соответствии с законодательством Российской Федерации,";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hyperlink r:id="rId42" w:anchor="/document/12117866/entry/1752" w:history="1">
        <w:r>
          <w:rPr>
            <w:rStyle w:val="a7"/>
            <w:color w:val="551A8B"/>
            <w:sz w:val="23"/>
            <w:szCs w:val="23"/>
          </w:rPr>
          <w:t>абзац второй</w:t>
        </w:r>
      </w:hyperlink>
      <w:r>
        <w:rPr>
          <w:color w:val="22272F"/>
          <w:sz w:val="23"/>
          <w:szCs w:val="23"/>
        </w:rPr>
        <w:t> признать утратившим силу;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е) </w:t>
      </w:r>
      <w:hyperlink r:id="rId43" w:anchor="/document/12117866/entry/25000" w:history="1">
        <w:r>
          <w:rPr>
            <w:rStyle w:val="a7"/>
            <w:color w:val="551A8B"/>
            <w:sz w:val="23"/>
            <w:szCs w:val="23"/>
          </w:rPr>
          <w:t>пункт 7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ж) в </w:t>
      </w:r>
      <w:hyperlink r:id="rId44" w:anchor="/document/12117866/entry/26000" w:history="1">
        <w:r>
          <w:rPr>
            <w:rStyle w:val="a7"/>
            <w:color w:val="551A8B"/>
            <w:sz w:val="23"/>
            <w:szCs w:val="23"/>
          </w:rPr>
          <w:t>пункте 8</w:t>
        </w:r>
      </w:hyperlink>
      <w:r>
        <w:rPr>
          <w:color w:val="22272F"/>
          <w:sz w:val="23"/>
          <w:szCs w:val="23"/>
        </w:rPr>
        <w:t> 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14) в </w:t>
      </w:r>
      <w:hyperlink r:id="rId45" w:anchor="/document/12117866/entry/18" w:history="1">
        <w:r>
          <w:rPr>
            <w:rStyle w:val="a7"/>
            <w:color w:val="551A8B"/>
            <w:sz w:val="23"/>
            <w:szCs w:val="23"/>
          </w:rPr>
          <w:t>статье 18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в </w:t>
      </w:r>
      <w:hyperlink r:id="rId46" w:anchor="/document/12117866/entry/182" w:history="1">
        <w:r>
          <w:rPr>
            <w:rStyle w:val="a7"/>
            <w:color w:val="551A8B"/>
            <w:sz w:val="23"/>
            <w:szCs w:val="23"/>
          </w:rPr>
          <w:t>пункте 2</w:t>
        </w:r>
      </w:hyperlink>
      <w:r>
        <w:rPr>
          <w:color w:val="22272F"/>
          <w:sz w:val="23"/>
          <w:szCs w:val="23"/>
        </w:rPr>
        <w:t> слова "нормативных документов" заменить словами ", установленные в соответствии с законодательством Российской Федерации,";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 </w:t>
      </w:r>
      <w:hyperlink r:id="rId47" w:anchor="/document/12117866/entry/183" w:history="1">
        <w:r>
          <w:rPr>
            <w:rStyle w:val="a7"/>
            <w:color w:val="551A8B"/>
            <w:sz w:val="23"/>
            <w:szCs w:val="23"/>
          </w:rPr>
          <w:t>пункт 3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дополнить </w:t>
      </w:r>
      <w:hyperlink r:id="rId48" w:anchor="/document/12117866/entry/184" w:history="1">
        <w:r>
          <w:rPr>
            <w:rStyle w:val="a7"/>
            <w:color w:val="551A8B"/>
            <w:sz w:val="23"/>
            <w:szCs w:val="23"/>
          </w:rPr>
          <w:t>пунктом 4</w:t>
        </w:r>
      </w:hyperlink>
      <w:r>
        <w:rPr>
          <w:color w:val="22272F"/>
          <w:sz w:val="23"/>
          <w:szCs w:val="23"/>
        </w:rPr>
        <w:t> следующего содержания: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15) в </w:t>
      </w:r>
      <w:hyperlink r:id="rId49" w:anchor="/document/12117866/entry/19" w:history="1">
        <w:r>
          <w:rPr>
            <w:rStyle w:val="a7"/>
            <w:color w:val="551A8B"/>
            <w:sz w:val="23"/>
            <w:szCs w:val="23"/>
          </w:rPr>
          <w:t>статье 19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в </w:t>
      </w:r>
      <w:hyperlink r:id="rId50" w:anchor="/document/12117866/entry/27000" w:history="1">
        <w:r>
          <w:rPr>
            <w:rStyle w:val="a7"/>
            <w:color w:val="551A8B"/>
            <w:sz w:val="23"/>
            <w:szCs w:val="23"/>
          </w:rPr>
          <w:t>пункте 2</w:t>
        </w:r>
      </w:hyperlink>
      <w:r>
        <w:rPr>
          <w:color w:val="22272F"/>
          <w:sz w:val="23"/>
          <w:szCs w:val="23"/>
        </w:rPr>
        <w:t> 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б) в </w:t>
      </w:r>
      <w:hyperlink r:id="rId51" w:anchor="/document/12117866/entry/28000" w:history="1">
        <w:r>
          <w:rPr>
            <w:rStyle w:val="a7"/>
            <w:color w:val="551A8B"/>
            <w:sz w:val="23"/>
            <w:szCs w:val="23"/>
          </w:rPr>
          <w:t>пункте 3</w:t>
        </w:r>
      </w:hyperlink>
      <w:r>
        <w:rPr>
          <w:color w:val="22272F"/>
          <w:sz w:val="23"/>
          <w:szCs w:val="23"/>
        </w:rPr>
        <w:t> слова "нормативных документов" заменить словами ", установленным в соответствии с законодательством Российской Федерации";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16) в </w:t>
      </w:r>
      <w:hyperlink r:id="rId52" w:anchor="/document/12117866/entry/20" w:history="1">
        <w:r>
          <w:rPr>
            <w:rStyle w:val="a7"/>
            <w:color w:val="551A8B"/>
            <w:sz w:val="23"/>
            <w:szCs w:val="23"/>
          </w:rPr>
          <w:t>статье 20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в </w:t>
      </w:r>
      <w:hyperlink r:id="rId53" w:anchor="/document/12117866/entry/201" w:history="1">
        <w:r>
          <w:rPr>
            <w:rStyle w:val="a7"/>
            <w:color w:val="551A8B"/>
            <w:sz w:val="23"/>
            <w:szCs w:val="23"/>
          </w:rPr>
          <w:t>пункте 1</w:t>
        </w:r>
      </w:hyperlink>
      <w:r>
        <w:rPr>
          <w:color w:val="22272F"/>
          <w:sz w:val="23"/>
          <w:szCs w:val="23"/>
        </w:rPr>
        <w:t> слова "нормативных документов" заменить словами ", установленные в соответствии с законодательством Российской Федерации";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в </w:t>
      </w:r>
      <w:hyperlink r:id="rId54" w:anchor="/document/12117866/entry/204" w:history="1">
        <w:r>
          <w:rPr>
            <w:rStyle w:val="a7"/>
            <w:color w:val="551A8B"/>
            <w:sz w:val="23"/>
            <w:szCs w:val="23"/>
          </w:rPr>
          <w:t>пункте 4</w:t>
        </w:r>
      </w:hyperlink>
      <w:r>
        <w:rPr>
          <w:color w:val="22272F"/>
          <w:sz w:val="23"/>
          <w:szCs w:val="23"/>
        </w:rPr>
        <w:t> 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17) в </w:t>
      </w:r>
      <w:hyperlink r:id="rId55" w:anchor="/document/12117866/entry/21" w:history="1">
        <w:r>
          <w:rPr>
            <w:rStyle w:val="a7"/>
            <w:color w:val="551A8B"/>
            <w:sz w:val="23"/>
            <w:szCs w:val="23"/>
          </w:rPr>
          <w:t>статье 21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в </w:t>
      </w:r>
      <w:hyperlink r:id="rId56" w:anchor="/document/12117866/entry/30000" w:history="1">
        <w:r>
          <w:rPr>
            <w:rStyle w:val="a7"/>
            <w:color w:val="551A8B"/>
            <w:sz w:val="23"/>
            <w:szCs w:val="23"/>
          </w:rPr>
          <w:t>пункте 1</w:t>
        </w:r>
      </w:hyperlink>
      <w:r>
        <w:rPr>
          <w:color w:val="22272F"/>
          <w:sz w:val="23"/>
          <w:szCs w:val="23"/>
        </w:rPr>
        <w:t> слова "нормативных документов" заменить словами ", установленным в соответствии с законодательством Российской Федерации";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в </w:t>
      </w:r>
      <w:hyperlink r:id="rId57" w:anchor="/document/12117866/entry/31000" w:history="1">
        <w:r>
          <w:rPr>
            <w:rStyle w:val="a7"/>
            <w:color w:val="551A8B"/>
            <w:sz w:val="23"/>
            <w:szCs w:val="23"/>
          </w:rPr>
          <w:t>пункте 2</w:t>
        </w:r>
      </w:hyperlink>
      <w:r>
        <w:rPr>
          <w:color w:val="22272F"/>
          <w:sz w:val="23"/>
          <w:szCs w:val="23"/>
        </w:rPr>
        <w:t> слова "нормативных документов" заменить словами ", установленных в соответствии с законодательством Российской Федерации,";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 </w:t>
      </w:r>
      <w:hyperlink r:id="rId58" w:anchor="/document/12117866/entry/2103" w:history="1">
        <w:r>
          <w:rPr>
            <w:rStyle w:val="a7"/>
            <w:color w:val="551A8B"/>
            <w:sz w:val="23"/>
            <w:szCs w:val="23"/>
          </w:rPr>
          <w:t>пункт 3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г) в </w:t>
      </w:r>
      <w:hyperlink r:id="rId59" w:anchor="/document/12117866/entry/2104" w:history="1">
        <w:r>
          <w:rPr>
            <w:rStyle w:val="a7"/>
            <w:color w:val="551A8B"/>
            <w:sz w:val="23"/>
            <w:szCs w:val="23"/>
          </w:rPr>
          <w:t>пункте 4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 </w:t>
      </w:r>
      <w:hyperlink r:id="rId60" w:anchor="/document/12117866/entry/2104" w:history="1">
        <w:r>
          <w:rPr>
            <w:rStyle w:val="a7"/>
            <w:color w:val="551A8B"/>
            <w:sz w:val="23"/>
            <w:szCs w:val="23"/>
          </w:rPr>
          <w:t>абзаце первом</w:t>
        </w:r>
      </w:hyperlink>
      <w:r>
        <w:rPr>
          <w:color w:val="22272F"/>
          <w:sz w:val="23"/>
          <w:szCs w:val="23"/>
        </w:rPr>
        <w:t> 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hyperlink r:id="rId61" w:anchor="/document/12117866/entry/2141" w:history="1">
        <w:r>
          <w:rPr>
            <w:rStyle w:val="a7"/>
            <w:color w:val="551A8B"/>
            <w:sz w:val="23"/>
            <w:szCs w:val="23"/>
          </w:rPr>
          <w:t>абзац второй</w:t>
        </w:r>
      </w:hyperlink>
      <w:r>
        <w:rPr>
          <w:color w:val="22272F"/>
          <w:sz w:val="23"/>
          <w:szCs w:val="23"/>
        </w:rPr>
        <w:t> после слов "санитарно-карантинный контроль" дополнить словами ", карантинный фитосанитарный контроль";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hyperlink r:id="rId62" w:anchor="/document/12117866/entry/2143" w:history="1">
        <w:r>
          <w:rPr>
            <w:rStyle w:val="a7"/>
            <w:color w:val="551A8B"/>
            <w:sz w:val="23"/>
            <w:szCs w:val="23"/>
          </w:rPr>
          <w:t>абзацы третий - пятый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</w:t>
      </w:r>
      <w:r>
        <w:rPr>
          <w:color w:val="22272F"/>
          <w:sz w:val="23"/>
          <w:szCs w:val="23"/>
        </w:rPr>
        <w:lastRenderedPageBreak/>
        <w:t>направлены на экспертизу, в соответствии с результатами которой подлежат утилизации или уничтожению.";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18) в </w:t>
      </w:r>
      <w:hyperlink r:id="rId63" w:anchor="/document/12117866/entry/22" w:history="1">
        <w:r>
          <w:rPr>
            <w:rStyle w:val="a7"/>
            <w:color w:val="551A8B"/>
            <w:sz w:val="23"/>
            <w:szCs w:val="23"/>
          </w:rPr>
          <w:t>статье 22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 </w:t>
      </w:r>
      <w:hyperlink r:id="rId64" w:anchor="/document/12117866/entry/32000" w:history="1">
        <w:r>
          <w:rPr>
            <w:rStyle w:val="a7"/>
            <w:color w:val="551A8B"/>
            <w:sz w:val="23"/>
            <w:szCs w:val="23"/>
          </w:rPr>
          <w:t>пункт 1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в </w:t>
      </w:r>
      <w:hyperlink r:id="rId65" w:anchor="/document/12117866/entry/33000" w:history="1">
        <w:r>
          <w:rPr>
            <w:rStyle w:val="a7"/>
            <w:color w:val="551A8B"/>
            <w:sz w:val="23"/>
            <w:szCs w:val="23"/>
          </w:rPr>
          <w:t>пункте 2</w:t>
        </w:r>
      </w:hyperlink>
      <w:r>
        <w:rPr>
          <w:color w:val="22272F"/>
          <w:sz w:val="23"/>
          <w:szCs w:val="23"/>
        </w:rPr>
        <w:t> 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19) в </w:t>
      </w:r>
      <w:hyperlink r:id="rId66" w:anchor="/document/12117866/entry/23" w:history="1">
        <w:r>
          <w:rPr>
            <w:rStyle w:val="a7"/>
            <w:color w:val="551A8B"/>
            <w:sz w:val="23"/>
            <w:szCs w:val="23"/>
          </w:rPr>
          <w:t>статье 23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в </w:t>
      </w:r>
      <w:hyperlink r:id="rId67" w:anchor="/document/12117866/entry/23" w:history="1">
        <w:r>
          <w:rPr>
            <w:rStyle w:val="a7"/>
            <w:color w:val="551A8B"/>
            <w:sz w:val="23"/>
            <w:szCs w:val="23"/>
          </w:rPr>
          <w:t>наименовании</w:t>
        </w:r>
      </w:hyperlink>
      <w:r>
        <w:rPr>
          <w:color w:val="22272F"/>
          <w:sz w:val="23"/>
          <w:szCs w:val="23"/>
        </w:rPr>
        <w:t> слова "по изготовлению и обороту" заменить словами ", связанную с обращением";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в </w:t>
      </w:r>
      <w:hyperlink r:id="rId68" w:anchor="/document/12117866/entry/34000" w:history="1">
        <w:r>
          <w:rPr>
            <w:rStyle w:val="a7"/>
            <w:color w:val="551A8B"/>
            <w:sz w:val="23"/>
            <w:szCs w:val="23"/>
          </w:rPr>
          <w:t>пункте 1</w:t>
        </w:r>
      </w:hyperlink>
      <w:r>
        <w:rPr>
          <w:color w:val="22272F"/>
          <w:sz w:val="23"/>
          <w:szCs w:val="23"/>
        </w:rPr>
        <w:t> слова "изготовлением и оборотом" заменить словом "обращением";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в </w:t>
      </w:r>
      <w:hyperlink r:id="rId69" w:anchor="/document/12117866/entry/35000" w:history="1">
        <w:r>
          <w:rPr>
            <w:rStyle w:val="a7"/>
            <w:color w:val="551A8B"/>
            <w:sz w:val="23"/>
            <w:szCs w:val="23"/>
          </w:rPr>
          <w:t>пункте 2</w:t>
        </w:r>
      </w:hyperlink>
      <w:r>
        <w:rPr>
          <w:color w:val="22272F"/>
          <w:sz w:val="23"/>
          <w:szCs w:val="23"/>
        </w:rPr>
        <w:t> слова "изготовления и оборота" заменить словом "обращения";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20) в </w:t>
      </w:r>
      <w:hyperlink r:id="rId70" w:anchor="/document/12117866/entry/24" w:history="1">
        <w:r>
          <w:rPr>
            <w:rStyle w:val="a7"/>
            <w:color w:val="551A8B"/>
            <w:sz w:val="23"/>
            <w:szCs w:val="23"/>
          </w:rPr>
          <w:t>статье 24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в </w:t>
      </w:r>
      <w:hyperlink r:id="rId71" w:anchor="/document/12117866/entry/24" w:history="1">
        <w:r>
          <w:rPr>
            <w:rStyle w:val="a7"/>
            <w:color w:val="551A8B"/>
            <w:sz w:val="23"/>
            <w:szCs w:val="23"/>
          </w:rPr>
          <w:t>наименовании</w:t>
        </w:r>
      </w:hyperlink>
      <w:r>
        <w:rPr>
          <w:color w:val="22272F"/>
          <w:sz w:val="23"/>
          <w:szCs w:val="23"/>
        </w:rPr>
        <w:t> слова "оборота некачественных и" заменить словами "обращения некачественных и (или)";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в </w:t>
      </w:r>
      <w:hyperlink r:id="rId72" w:anchor="/document/12117866/entry/36000" w:history="1">
        <w:r>
          <w:rPr>
            <w:rStyle w:val="a7"/>
            <w:color w:val="551A8B"/>
            <w:sz w:val="23"/>
            <w:szCs w:val="23"/>
          </w:rPr>
          <w:t>пункте 1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 </w:t>
      </w:r>
      <w:hyperlink r:id="rId73" w:anchor="/document/12117866/entry/36000" w:history="1">
        <w:r>
          <w:rPr>
            <w:rStyle w:val="a7"/>
            <w:color w:val="551A8B"/>
            <w:sz w:val="23"/>
            <w:szCs w:val="23"/>
          </w:rPr>
          <w:t>абзаце первом</w:t>
        </w:r>
      </w:hyperlink>
      <w:r>
        <w:rPr>
          <w:color w:val="22272F"/>
          <w:sz w:val="23"/>
          <w:szCs w:val="23"/>
        </w:rPr>
        <w:t> слова "Некачественные и" заменить словами "Некачественные и (или)", слово "оборота" заменить словом "обращения";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 </w:t>
      </w:r>
      <w:hyperlink r:id="rId74" w:anchor="/document/12117866/entry/2412" w:history="1">
        <w:r>
          <w:rPr>
            <w:rStyle w:val="a7"/>
            <w:color w:val="551A8B"/>
            <w:sz w:val="23"/>
            <w:szCs w:val="23"/>
          </w:rPr>
          <w:t>абзаце втором</w:t>
        </w:r>
      </w:hyperlink>
      <w:r>
        <w:rPr>
          <w:color w:val="22272F"/>
          <w:sz w:val="23"/>
          <w:szCs w:val="23"/>
        </w:rPr>
        <w:t> слово "оборота" заменить словом "обращения";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 </w:t>
      </w:r>
      <w:hyperlink r:id="rId75" w:anchor="/document/12117866/entry/242" w:history="1">
        <w:r>
          <w:rPr>
            <w:rStyle w:val="a7"/>
            <w:color w:val="551A8B"/>
            <w:sz w:val="23"/>
            <w:szCs w:val="23"/>
          </w:rPr>
          <w:t>пункт 2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21) в </w:t>
      </w:r>
      <w:hyperlink r:id="rId76" w:anchor="/document/12117866/entry/25" w:history="1">
        <w:r>
          <w:rPr>
            <w:rStyle w:val="a7"/>
            <w:color w:val="551A8B"/>
            <w:sz w:val="23"/>
            <w:szCs w:val="23"/>
          </w:rPr>
          <w:t>статье 25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 </w:t>
      </w:r>
      <w:hyperlink r:id="rId77" w:anchor="/document/12117866/entry/25" w:history="1">
        <w:r>
          <w:rPr>
            <w:rStyle w:val="a7"/>
            <w:color w:val="551A8B"/>
            <w:sz w:val="23"/>
            <w:szCs w:val="23"/>
          </w:rPr>
          <w:t>наименование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b/>
          <w:bCs/>
          <w:color w:val="22272F"/>
          <w:sz w:val="23"/>
          <w:szCs w:val="23"/>
        </w:rPr>
        <w:t>"</w:t>
      </w:r>
      <w:r>
        <w:rPr>
          <w:rStyle w:val="s10"/>
          <w:b/>
          <w:bCs/>
          <w:color w:val="22272F"/>
          <w:sz w:val="23"/>
          <w:szCs w:val="23"/>
        </w:rPr>
        <w:t>Статья 25.</w:t>
      </w:r>
      <w:r>
        <w:rPr>
          <w:b/>
          <w:bCs/>
          <w:color w:val="22272F"/>
          <w:sz w:val="23"/>
          <w:szCs w:val="23"/>
        </w:rPr>
        <w:t> 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 </w:t>
      </w:r>
      <w:hyperlink r:id="rId78" w:anchor="/document/12117866/entry/37000" w:history="1">
        <w:r>
          <w:rPr>
            <w:rStyle w:val="a7"/>
            <w:color w:val="551A8B"/>
            <w:sz w:val="23"/>
            <w:szCs w:val="23"/>
          </w:rPr>
          <w:t>пункт 1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в </w:t>
      </w:r>
      <w:hyperlink r:id="rId79" w:anchor="/document/12117866/entry/38000" w:history="1">
        <w:r>
          <w:rPr>
            <w:rStyle w:val="a7"/>
            <w:color w:val="551A8B"/>
            <w:sz w:val="23"/>
            <w:szCs w:val="23"/>
          </w:rPr>
          <w:t>пункте 2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 </w:t>
      </w:r>
      <w:hyperlink r:id="rId80" w:anchor="/document/12117866/entry/38000" w:history="1">
        <w:r>
          <w:rPr>
            <w:rStyle w:val="a7"/>
            <w:color w:val="551A8B"/>
            <w:sz w:val="23"/>
            <w:szCs w:val="23"/>
          </w:rPr>
          <w:t>абзаце первом</w:t>
        </w:r>
      </w:hyperlink>
      <w:r>
        <w:rPr>
          <w:color w:val="22272F"/>
          <w:sz w:val="23"/>
          <w:szCs w:val="23"/>
        </w:rPr>
        <w:t> слова "Некачественные и" заменить словами "Некачественные и (или)";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 </w:t>
      </w:r>
      <w:hyperlink r:id="rId81" w:anchor="/document/12117866/entry/25202" w:history="1">
        <w:r>
          <w:rPr>
            <w:rStyle w:val="a7"/>
            <w:color w:val="551A8B"/>
            <w:sz w:val="23"/>
            <w:szCs w:val="23"/>
          </w:rPr>
          <w:t>абзаце втором</w:t>
        </w:r>
      </w:hyperlink>
      <w:r>
        <w:rPr>
          <w:color w:val="22272F"/>
          <w:sz w:val="23"/>
          <w:szCs w:val="23"/>
        </w:rPr>
        <w:t> второе предложение исключить;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дополнить </w:t>
      </w:r>
      <w:hyperlink r:id="rId82" w:anchor="/document/12117866/entry/25203" w:history="1">
        <w:r>
          <w:rPr>
            <w:rStyle w:val="a7"/>
            <w:color w:val="551A8B"/>
            <w:sz w:val="23"/>
            <w:szCs w:val="23"/>
          </w:rPr>
          <w:t>абзацами</w:t>
        </w:r>
      </w:hyperlink>
      <w:r>
        <w:rPr>
          <w:color w:val="22272F"/>
          <w:sz w:val="23"/>
          <w:szCs w:val="23"/>
        </w:rPr>
        <w:t> следующего содержания: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г) </w:t>
      </w:r>
      <w:hyperlink r:id="rId83" w:anchor="/document/12117866/entry/39000" w:history="1">
        <w:r>
          <w:rPr>
            <w:rStyle w:val="a7"/>
            <w:color w:val="551A8B"/>
            <w:sz w:val="23"/>
            <w:szCs w:val="23"/>
          </w:rPr>
          <w:t>пункт 3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д) дополнить </w:t>
      </w:r>
      <w:hyperlink r:id="rId84" w:anchor="/document/12117866/entry/25031" w:history="1">
        <w:r>
          <w:rPr>
            <w:rStyle w:val="a7"/>
            <w:color w:val="551A8B"/>
            <w:sz w:val="23"/>
            <w:szCs w:val="23"/>
          </w:rPr>
          <w:t>пунктом 3.1</w:t>
        </w:r>
      </w:hyperlink>
      <w:r>
        <w:rPr>
          <w:color w:val="22272F"/>
          <w:sz w:val="23"/>
          <w:szCs w:val="23"/>
        </w:rPr>
        <w:t> следующего содержания: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"3.1.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е) </w:t>
      </w:r>
      <w:hyperlink r:id="rId85" w:anchor="/document/12117866/entry/254" w:history="1">
        <w:r>
          <w:rPr>
            <w:rStyle w:val="a7"/>
            <w:color w:val="551A8B"/>
            <w:sz w:val="23"/>
            <w:szCs w:val="23"/>
          </w:rPr>
          <w:t>пункт 4</w:t>
        </w:r>
      </w:hyperlink>
      <w:r>
        <w:rPr>
          <w:color w:val="22272F"/>
          <w:sz w:val="23"/>
          <w:szCs w:val="23"/>
        </w:rPr>
        <w:t> изложить в следующей редакции: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ж) в </w:t>
      </w:r>
      <w:hyperlink r:id="rId86" w:anchor="/document/12117866/entry/40000" w:history="1">
        <w:r>
          <w:rPr>
            <w:rStyle w:val="a7"/>
            <w:color w:val="551A8B"/>
            <w:sz w:val="23"/>
            <w:szCs w:val="23"/>
          </w:rPr>
          <w:t>пункте 5</w:t>
        </w:r>
      </w:hyperlink>
      <w:r>
        <w:rPr>
          <w:color w:val="22272F"/>
          <w:sz w:val="23"/>
          <w:szCs w:val="23"/>
        </w:rPr>
        <w:t> слова "некачественных и" заменить словами "некачественных и (или)", слово "постановление" заменить словом "предписание";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з) в </w:t>
      </w:r>
      <w:hyperlink r:id="rId87" w:anchor="/document/12117866/entry/41000" w:history="1">
        <w:r>
          <w:rPr>
            <w:rStyle w:val="a7"/>
            <w:color w:val="551A8B"/>
            <w:sz w:val="23"/>
            <w:szCs w:val="23"/>
          </w:rPr>
          <w:t>пункте 6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дополнить </w:t>
      </w:r>
      <w:hyperlink r:id="rId88" w:anchor="/document/12117866/entry/2562" w:history="1">
        <w:r>
          <w:rPr>
            <w:rStyle w:val="a7"/>
            <w:color w:val="551A8B"/>
            <w:sz w:val="23"/>
            <w:szCs w:val="23"/>
          </w:rPr>
          <w:t>абзацем</w:t>
        </w:r>
      </w:hyperlink>
      <w:r>
        <w:rPr>
          <w:color w:val="22272F"/>
          <w:sz w:val="23"/>
          <w:szCs w:val="23"/>
        </w:rPr>
        <w:t> следующего содержания: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22) дополнить </w:t>
      </w:r>
      <w:hyperlink r:id="rId89" w:anchor="/document/12117866/entry/410" w:history="1">
        <w:r>
          <w:rPr>
            <w:rStyle w:val="a7"/>
            <w:color w:val="551A8B"/>
            <w:sz w:val="23"/>
            <w:szCs w:val="23"/>
          </w:rPr>
          <w:t>главами IV.1</w:t>
        </w:r>
      </w:hyperlink>
      <w:r>
        <w:rPr>
          <w:color w:val="22272F"/>
          <w:sz w:val="23"/>
          <w:szCs w:val="23"/>
        </w:rPr>
        <w:t> и </w:t>
      </w:r>
      <w:hyperlink r:id="rId90" w:anchor="/document/12117866/entry/420" w:history="1">
        <w:r>
          <w:rPr>
            <w:rStyle w:val="a7"/>
            <w:color w:val="551A8B"/>
            <w:sz w:val="23"/>
            <w:szCs w:val="23"/>
          </w:rPr>
          <w:t>IV.2</w:t>
        </w:r>
      </w:hyperlink>
      <w:r>
        <w:rPr>
          <w:color w:val="22272F"/>
          <w:sz w:val="23"/>
          <w:szCs w:val="23"/>
        </w:rPr>
        <w:t> следующего содержания: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</w:t>
      </w:r>
    </w:p>
    <w:p w:rsidR="00F00D20" w:rsidRDefault="00F00D20" w:rsidP="00F00D20">
      <w:pPr>
        <w:pStyle w:val="s3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Глава IV.1. Организация питания детей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25.1.</w:t>
      </w:r>
      <w:r>
        <w:rPr>
          <w:b/>
          <w:bCs/>
          <w:color w:val="22272F"/>
          <w:sz w:val="23"/>
          <w:szCs w:val="23"/>
        </w:rPr>
        <w:t> Требования к обеспечению качества и безопасности пищевых продуктов для питания детей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25.2.</w:t>
      </w:r>
      <w:r>
        <w:rPr>
          <w:b/>
          <w:bCs/>
          <w:color w:val="22272F"/>
          <w:sz w:val="23"/>
          <w:szCs w:val="23"/>
        </w:rPr>
        <w:t> Организация питания детей в образовательных организациях и организациях отдыха детей и их оздоровления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</w:t>
      </w:r>
      <w:r>
        <w:rPr>
          <w:color w:val="22272F"/>
          <w:sz w:val="23"/>
          <w:szCs w:val="23"/>
        </w:rPr>
        <w:lastRenderedPageBreak/>
        <w:t>организованных детских коллективах, к поставляемым пищевым продуктам для питания детей, их хранению.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организация информационно-просветительской работы по формированию культуры здорового питания детей.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25.3.</w:t>
      </w:r>
      <w:r>
        <w:rPr>
          <w:b/>
          <w:bCs/>
          <w:color w:val="22272F"/>
          <w:sz w:val="23"/>
          <w:szCs w:val="23"/>
        </w:rPr>
        <w:t> Нормирование обеспечения питанием детей в организованных детских коллективах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F00D20" w:rsidRDefault="00F00D20" w:rsidP="00F00D20">
      <w:pPr>
        <w:pStyle w:val="s3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Глава IV.2. Организация качественного, безопасного и здорового питания отдельных категорий граждан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25.4.</w:t>
      </w:r>
      <w:r>
        <w:rPr>
          <w:b/>
          <w:bCs/>
          <w:color w:val="22272F"/>
          <w:sz w:val="23"/>
          <w:szCs w:val="23"/>
        </w:rPr>
        <w:t> Особенности качественного, безопасного и здорового питания пациентов медицинских организаций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Медицинские организации обеспечивают пациентов лечебным питанием в </w:t>
      </w:r>
      <w:hyperlink r:id="rId91" w:anchor="/document/12132439/entry/4000" w:history="1">
        <w:r>
          <w:rPr>
            <w:rStyle w:val="a7"/>
            <w:color w:val="551A8B"/>
            <w:sz w:val="23"/>
            <w:szCs w:val="23"/>
          </w:rPr>
          <w:t>порядке</w:t>
        </w:r>
      </w:hyperlink>
      <w:r>
        <w:rPr>
          <w:color w:val="22272F"/>
          <w:sz w:val="23"/>
          <w:szCs w:val="23"/>
        </w:rPr>
        <w:t>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lastRenderedPageBreak/>
        <w:t>Статья 25.5.</w:t>
      </w:r>
      <w:r>
        <w:rPr>
          <w:b/>
          <w:bCs/>
          <w:color w:val="22272F"/>
          <w:sz w:val="23"/>
          <w:szCs w:val="23"/>
        </w:rPr>
        <w:t> Особенности организации питания лиц пожилого возраста, лиц с ограниченными возможностями здоровья и инвалидов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25.6.</w:t>
      </w:r>
      <w:r>
        <w:rPr>
          <w:b/>
          <w:bCs/>
          <w:color w:val="22272F"/>
          <w:sz w:val="23"/>
          <w:szCs w:val="23"/>
        </w:rPr>
        <w:t> Особенности организации питания работников, занятых на работах с вредными и (или) опасными условиями труда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23) в </w:t>
      </w:r>
      <w:hyperlink r:id="rId92" w:anchor="/document/12117866/entry/261" w:history="1">
        <w:r>
          <w:rPr>
            <w:rStyle w:val="a7"/>
            <w:color w:val="551A8B"/>
            <w:sz w:val="23"/>
            <w:szCs w:val="23"/>
          </w:rPr>
          <w:t>статье 26.1</w:t>
        </w:r>
      </w:hyperlink>
      <w:r>
        <w:rPr>
          <w:color w:val="22272F"/>
          <w:sz w:val="23"/>
          <w:szCs w:val="23"/>
        </w:rPr>
        <w:t> слово "обороту" заменить словом "обращению";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24) в </w:t>
      </w:r>
      <w:hyperlink r:id="rId93" w:anchor="/document/12117866/entry/29" w:history="1">
        <w:r>
          <w:rPr>
            <w:rStyle w:val="a7"/>
            <w:color w:val="551A8B"/>
            <w:sz w:val="23"/>
            <w:szCs w:val="23"/>
          </w:rPr>
          <w:t>статье 29</w:t>
        </w:r>
      </w:hyperlink>
      <w:r>
        <w:rPr>
          <w:color w:val="22272F"/>
          <w:sz w:val="23"/>
          <w:szCs w:val="23"/>
        </w:rPr>
        <w:t>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в </w:t>
      </w:r>
      <w:hyperlink r:id="rId94" w:anchor="/document/12117866/entry/29" w:history="1">
        <w:r>
          <w:rPr>
            <w:rStyle w:val="a7"/>
            <w:color w:val="551A8B"/>
            <w:sz w:val="23"/>
            <w:szCs w:val="23"/>
          </w:rPr>
          <w:t>наименовании</w:t>
        </w:r>
      </w:hyperlink>
      <w:r>
        <w:rPr>
          <w:color w:val="22272F"/>
          <w:sz w:val="23"/>
          <w:szCs w:val="23"/>
        </w:rPr>
        <w:t> слова "и контроля" исключить;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слова "и контроля" исключить.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2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Внести в </w:t>
      </w:r>
      <w:hyperlink r:id="rId95" w:anchor="/document/70291362/entry/37" w:history="1">
        <w:r>
          <w:rPr>
            <w:rStyle w:val="a7"/>
            <w:color w:val="551A8B"/>
            <w:sz w:val="23"/>
            <w:szCs w:val="23"/>
          </w:rPr>
          <w:t>статью 37</w:t>
        </w:r>
      </w:hyperlink>
      <w:r>
        <w:rPr>
          <w:color w:val="22272F"/>
          <w:sz w:val="23"/>
          <w:szCs w:val="23"/>
        </w:rPr>
        <w:t> Федерального закона от 29 декабря 2012 года N 273-ФЗ "Об образовании в Российской Федерации" (Собрание законодательства Российской Федерации, 2012, N 53, ст. 7598; 2016, N 27, ст. 4160) следующие изменения:</w:t>
      </w:r>
    </w:p>
    <w:p w:rsidR="00F00D20" w:rsidRDefault="00F00D20" w:rsidP="00F00D20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Пункт 1 статьи 2 </w:t>
      </w:r>
      <w:hyperlink r:id="rId96" w:anchor="/document/73684045/entry/320" w:history="1">
        <w:r>
          <w:rPr>
            <w:rStyle w:val="a7"/>
            <w:color w:val="551A8B"/>
            <w:sz w:val="20"/>
            <w:szCs w:val="20"/>
          </w:rPr>
          <w:t>вступает в силу</w:t>
        </w:r>
      </w:hyperlink>
      <w:r>
        <w:rPr>
          <w:color w:val="464C55"/>
          <w:sz w:val="20"/>
          <w:szCs w:val="20"/>
        </w:rPr>
        <w:t> с 1 сентября 2020 г.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дополнить </w:t>
      </w:r>
      <w:hyperlink r:id="rId97" w:anchor="/document/70291362/entry/37021" w:history="1">
        <w:r>
          <w:rPr>
            <w:rStyle w:val="a7"/>
            <w:color w:val="551A8B"/>
            <w:sz w:val="23"/>
            <w:szCs w:val="23"/>
          </w:rPr>
          <w:t>частью 2.1</w:t>
        </w:r>
      </w:hyperlink>
      <w:r>
        <w:rPr>
          <w:color w:val="22272F"/>
          <w:sz w:val="23"/>
          <w:szCs w:val="23"/>
        </w:rPr>
        <w:t> следующего содержания: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дополнить </w:t>
      </w:r>
      <w:hyperlink r:id="rId98" w:anchor="/document/70291362/entry/375" w:history="1">
        <w:r>
          <w:rPr>
            <w:rStyle w:val="a7"/>
            <w:color w:val="551A8B"/>
            <w:sz w:val="23"/>
            <w:szCs w:val="23"/>
          </w:rPr>
          <w:t>частью 5</w:t>
        </w:r>
      </w:hyperlink>
      <w:r>
        <w:rPr>
          <w:color w:val="22272F"/>
          <w:sz w:val="23"/>
          <w:szCs w:val="23"/>
        </w:rPr>
        <w:t> следующего содержания: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F00D20" w:rsidRDefault="00F00D20" w:rsidP="00F00D20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3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1. Настоящий Федеральный закон вступает в силу по истечении шестидесяти дней после дня его </w:t>
      </w:r>
      <w:hyperlink r:id="rId99" w:anchor="/document/73684046/entry/0" w:history="1">
        <w:r>
          <w:rPr>
            <w:rStyle w:val="a7"/>
            <w:color w:val="551A8B"/>
            <w:sz w:val="23"/>
            <w:szCs w:val="23"/>
          </w:rPr>
          <w:t>официального опубликования</w:t>
        </w:r>
      </w:hyperlink>
      <w:r>
        <w:rPr>
          <w:color w:val="22272F"/>
          <w:sz w:val="23"/>
          <w:szCs w:val="23"/>
        </w:rPr>
        <w:t>, за исключением </w:t>
      </w:r>
      <w:hyperlink r:id="rId100" w:anchor="/document/73684045/entry/21" w:history="1">
        <w:r>
          <w:rPr>
            <w:rStyle w:val="a7"/>
            <w:color w:val="551A8B"/>
            <w:sz w:val="23"/>
            <w:szCs w:val="23"/>
          </w:rPr>
          <w:t>пункта 1 статьи 2</w:t>
        </w:r>
      </w:hyperlink>
      <w:r>
        <w:rPr>
          <w:color w:val="22272F"/>
          <w:sz w:val="23"/>
          <w:szCs w:val="23"/>
        </w:rPr>
        <w:t> настоящего Федерального закона.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2. </w:t>
      </w:r>
      <w:hyperlink r:id="rId101" w:anchor="/document/73684045/entry/21" w:history="1">
        <w:r>
          <w:rPr>
            <w:rStyle w:val="a7"/>
            <w:color w:val="551A8B"/>
            <w:sz w:val="23"/>
            <w:szCs w:val="23"/>
          </w:rPr>
          <w:t>Пункт 1 статьи 2</w:t>
        </w:r>
      </w:hyperlink>
      <w:r>
        <w:rPr>
          <w:color w:val="22272F"/>
          <w:sz w:val="23"/>
          <w:szCs w:val="23"/>
        </w:rPr>
        <w:t> настоящего Федерального закона вступает в силу с 1 сентября 2020 года.</w:t>
      </w:r>
    </w:p>
    <w:p w:rsidR="00F00D20" w:rsidRDefault="00F00D20" w:rsidP="00F00D20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 года по 1 сентября 2023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F00D20" w:rsidTr="00F00D20">
        <w:tc>
          <w:tcPr>
            <w:tcW w:w="3300" w:type="pct"/>
            <w:vAlign w:val="bottom"/>
            <w:hideMark/>
          </w:tcPr>
          <w:p w:rsidR="00F00D20" w:rsidRDefault="00F00D20">
            <w:pPr>
              <w:pStyle w:val="s16"/>
              <w:spacing w:before="0" w:beforeAutospacing="0" w:after="0" w:afterAutospacing="0"/>
            </w:pPr>
            <w: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F00D20" w:rsidRDefault="00F00D20">
            <w:pPr>
              <w:pStyle w:val="s1"/>
              <w:spacing w:before="0" w:beforeAutospacing="0" w:after="0" w:afterAutospacing="0"/>
              <w:jc w:val="right"/>
            </w:pPr>
            <w:r>
              <w:t>В. Путин</w:t>
            </w:r>
          </w:p>
        </w:tc>
      </w:tr>
    </w:tbl>
    <w:p w:rsidR="00F00D20" w:rsidRDefault="00F00D20" w:rsidP="00F00D20">
      <w:pPr>
        <w:pStyle w:val="empty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F00D20" w:rsidRDefault="00F00D20" w:rsidP="00F00D20">
      <w:pPr>
        <w:pStyle w:val="s16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Москва, Кремль</w:t>
      </w:r>
    </w:p>
    <w:p w:rsidR="00F00D20" w:rsidRDefault="00F00D20" w:rsidP="00F00D20">
      <w:pPr>
        <w:pStyle w:val="s16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 марта 2020 года</w:t>
      </w:r>
    </w:p>
    <w:p w:rsidR="00F00D20" w:rsidRDefault="00F00D20" w:rsidP="00F00D20">
      <w:pPr>
        <w:pStyle w:val="s16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N 47-ФЗ</w:t>
      </w:r>
    </w:p>
    <w:p w:rsidR="009F341E" w:rsidRDefault="009F341E">
      <w:bookmarkStart w:id="0" w:name="_GoBack"/>
      <w:bookmarkEnd w:id="0"/>
    </w:p>
    <w:sectPr w:rsidR="009F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20"/>
    <w:rsid w:val="009F341E"/>
    <w:rsid w:val="00DA26DB"/>
    <w:rsid w:val="00F0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26DB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DA26DB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B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A26DB"/>
    <w:rPr>
      <w:b/>
      <w:lang w:eastAsia="ru-RU"/>
    </w:rPr>
  </w:style>
  <w:style w:type="paragraph" w:styleId="a3">
    <w:name w:val="Subtitle"/>
    <w:basedOn w:val="a"/>
    <w:next w:val="a"/>
    <w:link w:val="a4"/>
    <w:qFormat/>
    <w:rsid w:val="00DA26D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A26DB"/>
    <w:rPr>
      <w:rFonts w:ascii="Cambria" w:hAnsi="Cambria"/>
      <w:sz w:val="24"/>
      <w:szCs w:val="24"/>
    </w:rPr>
  </w:style>
  <w:style w:type="character" w:styleId="a5">
    <w:name w:val="Strong"/>
    <w:qFormat/>
    <w:rsid w:val="00DA26DB"/>
    <w:rPr>
      <w:b/>
      <w:bCs/>
    </w:rPr>
  </w:style>
  <w:style w:type="character" w:styleId="a6">
    <w:name w:val="Emphasis"/>
    <w:qFormat/>
    <w:rsid w:val="00DA26DB"/>
    <w:rPr>
      <w:i/>
      <w:iCs/>
    </w:rPr>
  </w:style>
  <w:style w:type="paragraph" w:customStyle="1" w:styleId="s3">
    <w:name w:val="s_3"/>
    <w:basedOn w:val="a"/>
    <w:rsid w:val="00F00D20"/>
    <w:pPr>
      <w:spacing w:before="100" w:beforeAutospacing="1" w:after="100" w:afterAutospacing="1"/>
    </w:pPr>
  </w:style>
  <w:style w:type="paragraph" w:customStyle="1" w:styleId="s1">
    <w:name w:val="s_1"/>
    <w:basedOn w:val="a"/>
    <w:rsid w:val="00F00D20"/>
    <w:pPr>
      <w:spacing w:before="100" w:beforeAutospacing="1" w:after="100" w:afterAutospacing="1"/>
    </w:pPr>
  </w:style>
  <w:style w:type="character" w:customStyle="1" w:styleId="s10">
    <w:name w:val="s_10"/>
    <w:basedOn w:val="a0"/>
    <w:rsid w:val="00F00D20"/>
  </w:style>
  <w:style w:type="character" w:styleId="a7">
    <w:name w:val="Hyperlink"/>
    <w:basedOn w:val="a0"/>
    <w:uiPriority w:val="99"/>
    <w:semiHidden/>
    <w:unhideWhenUsed/>
    <w:rsid w:val="00F00D20"/>
    <w:rPr>
      <w:color w:val="0000FF"/>
      <w:u w:val="single"/>
    </w:rPr>
  </w:style>
  <w:style w:type="paragraph" w:customStyle="1" w:styleId="s15">
    <w:name w:val="s_15"/>
    <w:basedOn w:val="a"/>
    <w:rsid w:val="00F00D20"/>
    <w:pPr>
      <w:spacing w:before="100" w:beforeAutospacing="1" w:after="100" w:afterAutospacing="1"/>
    </w:pPr>
  </w:style>
  <w:style w:type="paragraph" w:customStyle="1" w:styleId="s9">
    <w:name w:val="s_9"/>
    <w:basedOn w:val="a"/>
    <w:rsid w:val="00F00D20"/>
    <w:pPr>
      <w:spacing w:before="100" w:beforeAutospacing="1" w:after="100" w:afterAutospacing="1"/>
    </w:pPr>
  </w:style>
  <w:style w:type="paragraph" w:customStyle="1" w:styleId="s16">
    <w:name w:val="s_16"/>
    <w:basedOn w:val="a"/>
    <w:rsid w:val="00F00D2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00D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26DB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DA26DB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B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A26DB"/>
    <w:rPr>
      <w:b/>
      <w:lang w:eastAsia="ru-RU"/>
    </w:rPr>
  </w:style>
  <w:style w:type="paragraph" w:styleId="a3">
    <w:name w:val="Subtitle"/>
    <w:basedOn w:val="a"/>
    <w:next w:val="a"/>
    <w:link w:val="a4"/>
    <w:qFormat/>
    <w:rsid w:val="00DA26D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A26DB"/>
    <w:rPr>
      <w:rFonts w:ascii="Cambria" w:hAnsi="Cambria"/>
      <w:sz w:val="24"/>
      <w:szCs w:val="24"/>
    </w:rPr>
  </w:style>
  <w:style w:type="character" w:styleId="a5">
    <w:name w:val="Strong"/>
    <w:qFormat/>
    <w:rsid w:val="00DA26DB"/>
    <w:rPr>
      <w:b/>
      <w:bCs/>
    </w:rPr>
  </w:style>
  <w:style w:type="character" w:styleId="a6">
    <w:name w:val="Emphasis"/>
    <w:qFormat/>
    <w:rsid w:val="00DA26DB"/>
    <w:rPr>
      <w:i/>
      <w:iCs/>
    </w:rPr>
  </w:style>
  <w:style w:type="paragraph" w:customStyle="1" w:styleId="s3">
    <w:name w:val="s_3"/>
    <w:basedOn w:val="a"/>
    <w:rsid w:val="00F00D20"/>
    <w:pPr>
      <w:spacing w:before="100" w:beforeAutospacing="1" w:after="100" w:afterAutospacing="1"/>
    </w:pPr>
  </w:style>
  <w:style w:type="paragraph" w:customStyle="1" w:styleId="s1">
    <w:name w:val="s_1"/>
    <w:basedOn w:val="a"/>
    <w:rsid w:val="00F00D20"/>
    <w:pPr>
      <w:spacing w:before="100" w:beforeAutospacing="1" w:after="100" w:afterAutospacing="1"/>
    </w:pPr>
  </w:style>
  <w:style w:type="character" w:customStyle="1" w:styleId="s10">
    <w:name w:val="s_10"/>
    <w:basedOn w:val="a0"/>
    <w:rsid w:val="00F00D20"/>
  </w:style>
  <w:style w:type="character" w:styleId="a7">
    <w:name w:val="Hyperlink"/>
    <w:basedOn w:val="a0"/>
    <w:uiPriority w:val="99"/>
    <w:semiHidden/>
    <w:unhideWhenUsed/>
    <w:rsid w:val="00F00D20"/>
    <w:rPr>
      <w:color w:val="0000FF"/>
      <w:u w:val="single"/>
    </w:rPr>
  </w:style>
  <w:style w:type="paragraph" w:customStyle="1" w:styleId="s15">
    <w:name w:val="s_15"/>
    <w:basedOn w:val="a"/>
    <w:rsid w:val="00F00D20"/>
    <w:pPr>
      <w:spacing w:before="100" w:beforeAutospacing="1" w:after="100" w:afterAutospacing="1"/>
    </w:pPr>
  </w:style>
  <w:style w:type="paragraph" w:customStyle="1" w:styleId="s9">
    <w:name w:val="s_9"/>
    <w:basedOn w:val="a"/>
    <w:rsid w:val="00F00D20"/>
    <w:pPr>
      <w:spacing w:before="100" w:beforeAutospacing="1" w:after="100" w:afterAutospacing="1"/>
    </w:pPr>
  </w:style>
  <w:style w:type="paragraph" w:customStyle="1" w:styleId="s16">
    <w:name w:val="s_16"/>
    <w:basedOn w:val="a"/>
    <w:rsid w:val="00F00D2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00D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3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2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1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3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1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482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6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4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0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6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0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84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2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3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1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53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1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6462</Words>
  <Characters>36835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2020-10-26T11:58:00Z</dcterms:created>
  <dcterms:modified xsi:type="dcterms:W3CDTF">2020-10-26T11:59:00Z</dcterms:modified>
</cp:coreProperties>
</file>