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CB" w:rsidRPr="00FE3DCB" w:rsidRDefault="00FE3DCB" w:rsidP="00FE3DCB">
      <w:pPr>
        <w:tabs>
          <w:tab w:val="left" w:pos="0"/>
        </w:tabs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FE3DCB">
        <w:rPr>
          <w:sz w:val="26"/>
          <w:szCs w:val="26"/>
          <w:lang w:eastAsia="en-US"/>
        </w:rPr>
        <w:t>ИТОГОВЫЙ ОТЧЕТ</w:t>
      </w:r>
    </w:p>
    <w:p w:rsidR="00FE3DCB" w:rsidRPr="00FE3DCB" w:rsidRDefault="00FE3DCB" w:rsidP="00FE3DCB">
      <w:pPr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FE3DCB">
        <w:rPr>
          <w:sz w:val="26"/>
          <w:szCs w:val="26"/>
          <w:lang w:eastAsia="en-US"/>
        </w:rPr>
        <w:t xml:space="preserve">управления образования </w:t>
      </w:r>
      <w:proofErr w:type="gramStart"/>
      <w:r w:rsidRPr="00FE3DCB">
        <w:rPr>
          <w:sz w:val="26"/>
          <w:szCs w:val="26"/>
          <w:lang w:eastAsia="en-US"/>
        </w:rPr>
        <w:t>администрации</w:t>
      </w:r>
      <w:proofErr w:type="gramEnd"/>
      <w:r w:rsidRPr="00FE3DCB">
        <w:rPr>
          <w:sz w:val="26"/>
          <w:szCs w:val="26"/>
          <w:lang w:eastAsia="en-US"/>
        </w:rPr>
        <w:t xml:space="preserve"> ЗАТО г. Радужный Владимирской области</w:t>
      </w:r>
    </w:p>
    <w:p w:rsidR="00FE3DCB" w:rsidRPr="00FE3DCB" w:rsidRDefault="00FE3DCB" w:rsidP="00FE3DCB">
      <w:pPr>
        <w:tabs>
          <w:tab w:val="left" w:pos="0"/>
        </w:tabs>
        <w:ind w:firstLine="567"/>
        <w:jc w:val="center"/>
        <w:rPr>
          <w:sz w:val="26"/>
          <w:szCs w:val="26"/>
          <w:lang w:eastAsia="en-US"/>
        </w:rPr>
      </w:pPr>
      <w:r w:rsidRPr="00FE3DCB">
        <w:rPr>
          <w:sz w:val="26"/>
          <w:szCs w:val="26"/>
          <w:lang w:eastAsia="en-US"/>
        </w:rPr>
        <w:t>о результатах анализа состояния и перспектив развития системы образования</w:t>
      </w:r>
    </w:p>
    <w:p w:rsidR="00FE3DCB" w:rsidRPr="00FE3DCB" w:rsidRDefault="00FE3DCB" w:rsidP="00FE3DCB">
      <w:pPr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FE3DCB">
        <w:rPr>
          <w:sz w:val="26"/>
          <w:szCs w:val="26"/>
          <w:lang w:eastAsia="en-US"/>
        </w:rPr>
        <w:t>за 201</w:t>
      </w:r>
      <w:r w:rsidRPr="00FE3DCB">
        <w:rPr>
          <w:sz w:val="26"/>
          <w:szCs w:val="26"/>
          <w:lang w:val="en-US" w:eastAsia="en-US"/>
        </w:rPr>
        <w:t>5</w:t>
      </w:r>
      <w:r w:rsidRPr="00FE3DCB">
        <w:rPr>
          <w:sz w:val="26"/>
          <w:szCs w:val="26"/>
          <w:lang w:eastAsia="en-US"/>
        </w:rPr>
        <w:t xml:space="preserve">   год</w:t>
      </w:r>
    </w:p>
    <w:p w:rsidR="00FE3DCB" w:rsidRPr="00FE3DCB" w:rsidRDefault="00FE3DCB" w:rsidP="00C15377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rPr>
          <w:sz w:val="28"/>
          <w:lang w:eastAsia="en-US"/>
        </w:rPr>
      </w:pPr>
      <w:r w:rsidRPr="00FE3DCB">
        <w:rPr>
          <w:sz w:val="28"/>
          <w:lang w:eastAsia="en-US"/>
        </w:rPr>
        <w:t>Анализ состояния и перспектив развития системы образования.</w:t>
      </w:r>
    </w:p>
    <w:p w:rsidR="00FE3DCB" w:rsidRPr="00FE3DCB" w:rsidRDefault="00FE3DCB" w:rsidP="00C15377">
      <w:pPr>
        <w:numPr>
          <w:ilvl w:val="0"/>
          <w:numId w:val="2"/>
        </w:numPr>
        <w:tabs>
          <w:tab w:val="left" w:pos="993"/>
        </w:tabs>
        <w:spacing w:after="200" w:line="276" w:lineRule="auto"/>
        <w:ind w:firstLine="567"/>
        <w:contextualSpacing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Вводная часть.</w:t>
      </w:r>
    </w:p>
    <w:p w:rsidR="00FE3DCB" w:rsidRPr="00FE3DCB" w:rsidRDefault="00FE3DCB" w:rsidP="00C15377">
      <w:pPr>
        <w:numPr>
          <w:ilvl w:val="1"/>
          <w:numId w:val="2"/>
        </w:numPr>
        <w:tabs>
          <w:tab w:val="left" w:pos="0"/>
          <w:tab w:val="left" w:pos="1276"/>
        </w:tabs>
        <w:spacing w:after="200"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E3DCB">
        <w:rPr>
          <w:b/>
          <w:bCs/>
          <w:kern w:val="36"/>
          <w:sz w:val="28"/>
          <w:szCs w:val="28"/>
        </w:rPr>
        <w:t>Социально-экономическая характеристика муниципального образования</w:t>
      </w:r>
    </w:p>
    <w:p w:rsidR="00FE3DCB" w:rsidRPr="00FE3DCB" w:rsidRDefault="00FE3DCB" w:rsidP="00FE3DCB">
      <w:pPr>
        <w:ind w:firstLine="709"/>
        <w:jc w:val="both"/>
        <w:rPr>
          <w:rFonts w:eastAsia="Calibri"/>
          <w:iCs/>
          <w:sz w:val="28"/>
          <w:szCs w:val="28"/>
        </w:rPr>
      </w:pPr>
      <w:r w:rsidRPr="00FE3DCB">
        <w:rPr>
          <w:rFonts w:eastAsia="Calibri"/>
          <w:iCs/>
          <w:sz w:val="28"/>
          <w:szCs w:val="28"/>
        </w:rPr>
        <w:t xml:space="preserve">Город Радужный Владимирской области относится к директивно созданным населенным пунктам, социально-бытовая структура которого сформировалась вокруг </w:t>
      </w:r>
      <w:proofErr w:type="spellStart"/>
      <w:r w:rsidRPr="00FE3DCB">
        <w:rPr>
          <w:rFonts w:eastAsia="Calibri"/>
          <w:iCs/>
          <w:sz w:val="28"/>
          <w:szCs w:val="28"/>
        </w:rPr>
        <w:t>моноориентированной</w:t>
      </w:r>
      <w:proofErr w:type="spellEnd"/>
      <w:r w:rsidRPr="00FE3DCB">
        <w:rPr>
          <w:rFonts w:eastAsia="Calibri"/>
          <w:iCs/>
          <w:sz w:val="28"/>
          <w:szCs w:val="28"/>
        </w:rPr>
        <w:t xml:space="preserve"> наукоемкой производственной структуры оборонного назначения - градообразующего предприятия - федерального государственного унитарного предприятия «Государственный научно-исследовательский испытательный лазерный центр (полигон) Российской Федерации «Радуга» имени И.С. </w:t>
      </w:r>
      <w:proofErr w:type="spellStart"/>
      <w:r w:rsidRPr="00FE3DCB">
        <w:rPr>
          <w:rFonts w:eastAsia="Calibri"/>
          <w:iCs/>
          <w:sz w:val="28"/>
          <w:szCs w:val="28"/>
        </w:rPr>
        <w:t>Косьминова</w:t>
      </w:r>
      <w:proofErr w:type="spellEnd"/>
      <w:r w:rsidRPr="00FE3DCB">
        <w:rPr>
          <w:rFonts w:eastAsia="Calibri"/>
          <w:iCs/>
          <w:sz w:val="28"/>
          <w:szCs w:val="28"/>
        </w:rPr>
        <w:t xml:space="preserve">»). </w:t>
      </w:r>
    </w:p>
    <w:p w:rsidR="00FE3DCB" w:rsidRPr="00FE3DCB" w:rsidRDefault="00FE3DCB" w:rsidP="00FE3DCB">
      <w:pPr>
        <w:ind w:firstLine="709"/>
        <w:jc w:val="both"/>
        <w:rPr>
          <w:rFonts w:eastAsia="Calibri"/>
          <w:iCs/>
          <w:sz w:val="28"/>
          <w:szCs w:val="28"/>
        </w:rPr>
      </w:pPr>
      <w:r w:rsidRPr="00FE3DCB">
        <w:rPr>
          <w:rFonts w:eastAsia="Calibri"/>
          <w:iCs/>
          <w:sz w:val="28"/>
          <w:szCs w:val="28"/>
        </w:rPr>
        <w:t xml:space="preserve">Географическое положение: ЗАТО г. Радужный расположен в лесном массиве в 25 километрах от областного центра – города Владимира в юго-западном направлении. Город Радужный на севере и востоке граничит с </w:t>
      </w:r>
      <w:proofErr w:type="spellStart"/>
      <w:r w:rsidRPr="00FE3DCB">
        <w:rPr>
          <w:rFonts w:eastAsia="Calibri"/>
          <w:iCs/>
          <w:sz w:val="28"/>
          <w:szCs w:val="28"/>
        </w:rPr>
        <w:t>Судогодским</w:t>
      </w:r>
      <w:proofErr w:type="spellEnd"/>
      <w:r w:rsidRPr="00FE3DCB">
        <w:rPr>
          <w:rFonts w:eastAsia="Calibri"/>
          <w:iCs/>
          <w:sz w:val="28"/>
          <w:szCs w:val="28"/>
        </w:rPr>
        <w:t xml:space="preserve"> районом, на юге – с Гусь-Хрустальным районом, на западе и северо-западе – с </w:t>
      </w:r>
      <w:proofErr w:type="spellStart"/>
      <w:r w:rsidRPr="00FE3DCB">
        <w:rPr>
          <w:rFonts w:eastAsia="Calibri"/>
          <w:iCs/>
          <w:sz w:val="28"/>
          <w:szCs w:val="28"/>
        </w:rPr>
        <w:t>Собинским</w:t>
      </w:r>
      <w:proofErr w:type="spellEnd"/>
      <w:r w:rsidRPr="00FE3DCB">
        <w:rPr>
          <w:rFonts w:eastAsia="Calibri"/>
          <w:iCs/>
          <w:sz w:val="28"/>
          <w:szCs w:val="28"/>
        </w:rPr>
        <w:t xml:space="preserve"> районом. Занимает территорию общей площадью 11 302 га, общая площадь территории жилой зоны и объектов соцкультбыта составляет 110 га. Площадь газонов - 343,2 тыс. м</w:t>
      </w:r>
      <w:r w:rsidRPr="00FE3DCB">
        <w:rPr>
          <w:rFonts w:eastAsia="Calibri"/>
          <w:iCs/>
          <w:sz w:val="28"/>
          <w:szCs w:val="28"/>
          <w:vertAlign w:val="superscript"/>
        </w:rPr>
        <w:t>2</w:t>
      </w:r>
      <w:r w:rsidRPr="00FE3DCB">
        <w:rPr>
          <w:rFonts w:eastAsia="Calibri"/>
          <w:iCs/>
          <w:sz w:val="28"/>
          <w:szCs w:val="28"/>
        </w:rPr>
        <w:t>, тротуаров - 51,2 тыс. м</w:t>
      </w:r>
      <w:r w:rsidRPr="00FE3DCB">
        <w:rPr>
          <w:rFonts w:eastAsia="Calibri"/>
          <w:iCs/>
          <w:sz w:val="28"/>
          <w:szCs w:val="28"/>
          <w:vertAlign w:val="superscript"/>
        </w:rPr>
        <w:t>2</w:t>
      </w:r>
      <w:r w:rsidRPr="00FE3DCB">
        <w:rPr>
          <w:rFonts w:eastAsia="Calibri"/>
          <w:iCs/>
          <w:sz w:val="28"/>
          <w:szCs w:val="28"/>
        </w:rPr>
        <w:t>. Протяженность автомобильных дорог – 31,6 км, общей площадью 198,287 м</w:t>
      </w:r>
      <w:r w:rsidRPr="00FE3DCB">
        <w:rPr>
          <w:rFonts w:eastAsia="Calibri"/>
          <w:iCs/>
          <w:sz w:val="28"/>
          <w:szCs w:val="28"/>
          <w:vertAlign w:val="superscript"/>
        </w:rPr>
        <w:t>2</w:t>
      </w:r>
      <w:r w:rsidRPr="00FE3DCB">
        <w:rPr>
          <w:rFonts w:eastAsia="Calibri"/>
          <w:iCs/>
          <w:sz w:val="28"/>
          <w:szCs w:val="28"/>
        </w:rPr>
        <w:t xml:space="preserve">.. Город связывает с областным центром автомобильная дорога с твердым асфальтовым покрытием. </w:t>
      </w:r>
    </w:p>
    <w:p w:rsidR="00FE3DCB" w:rsidRPr="00FE3DCB" w:rsidRDefault="00FE3DCB" w:rsidP="00FE3DCB">
      <w:pPr>
        <w:tabs>
          <w:tab w:val="center" w:pos="4749"/>
          <w:tab w:val="left" w:pos="7515"/>
        </w:tabs>
        <w:spacing w:line="276" w:lineRule="auto"/>
        <w:jc w:val="right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Таблица 1</w:t>
      </w:r>
    </w:p>
    <w:p w:rsidR="00FE3DCB" w:rsidRPr="00FE3DCB" w:rsidRDefault="00FE3DCB" w:rsidP="00FE3DCB">
      <w:pPr>
        <w:tabs>
          <w:tab w:val="center" w:pos="4749"/>
          <w:tab w:val="left" w:pos="7515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Демографическая ситуация</w:t>
      </w:r>
    </w:p>
    <w:p w:rsidR="00FE3DCB" w:rsidRPr="00FE3DCB" w:rsidRDefault="00FE3DCB" w:rsidP="00FE3DCB">
      <w:pPr>
        <w:tabs>
          <w:tab w:val="center" w:pos="4749"/>
          <w:tab w:val="left" w:pos="7515"/>
        </w:tabs>
        <w:spacing w:line="276" w:lineRule="auto"/>
        <w:jc w:val="center"/>
        <w:rPr>
          <w:b/>
          <w:sz w:val="10"/>
          <w:szCs w:val="10"/>
          <w:lang w:eastAsia="en-US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165"/>
        <w:gridCol w:w="1165"/>
        <w:gridCol w:w="1164"/>
        <w:gridCol w:w="1164"/>
      </w:tblGrid>
      <w:tr w:rsidR="00FE3DCB" w:rsidRPr="00FE3DCB" w:rsidTr="00FE3DCB">
        <w:tc>
          <w:tcPr>
            <w:tcW w:w="2391" w:type="pct"/>
            <w:tcBorders>
              <w:bottom w:val="single" w:sz="4" w:space="0" w:color="auto"/>
            </w:tcBorders>
          </w:tcPr>
          <w:p w:rsidR="00FE3DCB" w:rsidRPr="00FE3DCB" w:rsidRDefault="00FE3DCB" w:rsidP="00FE3DCB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FE3DCB" w:rsidRPr="00FE3DCB" w:rsidRDefault="00FE3DCB" w:rsidP="00FE3DCB">
            <w:pPr>
              <w:spacing w:after="200" w:line="276" w:lineRule="auto"/>
              <w:ind w:left="-131" w:right="-17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FE3DCB" w:rsidRPr="00FE3DCB" w:rsidRDefault="00FE3DCB" w:rsidP="00FE3DCB">
            <w:pPr>
              <w:spacing w:after="200" w:line="276" w:lineRule="auto"/>
              <w:ind w:left="-131" w:right="-17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FE3DCB" w:rsidRPr="00FE3DCB" w:rsidRDefault="00FE3DCB" w:rsidP="00FE3DCB">
            <w:pPr>
              <w:spacing w:after="200" w:line="276" w:lineRule="auto"/>
              <w:ind w:left="-131" w:right="-17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FE3DCB" w:rsidRPr="00FE3DCB" w:rsidRDefault="00FE3DCB" w:rsidP="00FE3DCB">
            <w:pPr>
              <w:spacing w:after="200" w:line="276" w:lineRule="auto"/>
              <w:ind w:left="-131" w:right="-17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 xml:space="preserve">2015 год </w:t>
            </w:r>
          </w:p>
        </w:tc>
      </w:tr>
      <w:tr w:rsidR="00FE3DCB" w:rsidRPr="00FE3DCB" w:rsidTr="00FE3DCB">
        <w:trPr>
          <w:trHeight w:val="960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Численность постоянного населения на конец отчетного периода, чел. из них: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18399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18466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18369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18432</w:t>
            </w:r>
          </w:p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3DCB" w:rsidRPr="00FE3DCB" w:rsidTr="00FE3DCB">
        <w:trPr>
          <w:trHeight w:val="332"/>
        </w:trPr>
        <w:tc>
          <w:tcPr>
            <w:tcW w:w="2391" w:type="pct"/>
            <w:tcBorders>
              <w:top w:val="nil"/>
              <w:left w:val="single" w:sz="4" w:space="0" w:color="auto"/>
              <w:bottom w:val="nil"/>
            </w:tcBorders>
          </w:tcPr>
          <w:p w:rsidR="00FE3DCB" w:rsidRPr="00FE3DCB" w:rsidRDefault="00FE3DCB" w:rsidP="00FE3DCB">
            <w:pPr>
              <w:tabs>
                <w:tab w:val="left" w:pos="22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- моложе трудоспособного </w:t>
            </w:r>
          </w:p>
          <w:p w:rsidR="00FE3DCB" w:rsidRPr="00FE3DCB" w:rsidRDefault="00FE3DCB" w:rsidP="00FE3DCB">
            <w:pPr>
              <w:tabs>
                <w:tab w:val="left" w:pos="22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  возраста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2991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3138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3247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3332</w:t>
            </w:r>
          </w:p>
        </w:tc>
      </w:tr>
      <w:tr w:rsidR="00FE3DCB" w:rsidRPr="00FE3DCB" w:rsidTr="00FE3DCB">
        <w:trPr>
          <w:trHeight w:val="343"/>
        </w:trPr>
        <w:tc>
          <w:tcPr>
            <w:tcW w:w="2391" w:type="pct"/>
            <w:tcBorders>
              <w:top w:val="nil"/>
              <w:left w:val="single" w:sz="4" w:space="0" w:color="auto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- трудоспособного возраста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11425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11134</w:t>
            </w:r>
          </w:p>
        </w:tc>
        <w:tc>
          <w:tcPr>
            <w:tcW w:w="652" w:type="pct"/>
            <w:tcBorders>
              <w:top w:val="nil"/>
              <w:bottom w:val="nil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10418</w:t>
            </w:r>
          </w:p>
        </w:tc>
        <w:tc>
          <w:tcPr>
            <w:tcW w:w="652" w:type="pct"/>
            <w:tcBorders>
              <w:top w:val="nil"/>
              <w:bottom w:val="nil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10150</w:t>
            </w:r>
          </w:p>
        </w:tc>
      </w:tr>
      <w:tr w:rsidR="00FE3DCB" w:rsidRPr="00FE3DCB" w:rsidTr="00FE3DCB">
        <w:trPr>
          <w:trHeight w:val="291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- старше трудоспособного</w:t>
            </w:r>
          </w:p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  возраста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3983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4194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4704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4950</w:t>
            </w:r>
          </w:p>
        </w:tc>
      </w:tr>
      <w:tr w:rsidR="00FE3DCB" w:rsidRPr="00FE3DCB" w:rsidTr="00FE3DCB">
        <w:tc>
          <w:tcPr>
            <w:tcW w:w="2391" w:type="pct"/>
            <w:tcBorders>
              <w:top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Численность мужчин,  чел.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8636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8673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8600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8620</w:t>
            </w:r>
          </w:p>
        </w:tc>
      </w:tr>
      <w:tr w:rsidR="00FE3DCB" w:rsidRPr="00FE3DCB" w:rsidTr="00FE3DCB">
        <w:tc>
          <w:tcPr>
            <w:tcW w:w="2391" w:type="pct"/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Численность женщин,  чел.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9763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9793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9769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9812</w:t>
            </w:r>
          </w:p>
        </w:tc>
      </w:tr>
      <w:tr w:rsidR="00FE3DCB" w:rsidRPr="00FE3DCB" w:rsidTr="00FE3DCB">
        <w:trPr>
          <w:trHeight w:val="153"/>
        </w:trPr>
        <w:tc>
          <w:tcPr>
            <w:tcW w:w="2391" w:type="pct"/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Число родившихся, чел.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214</w:t>
            </w:r>
          </w:p>
        </w:tc>
      </w:tr>
      <w:tr w:rsidR="00FE3DCB" w:rsidRPr="00FE3DCB" w:rsidTr="00FE3DCB">
        <w:trPr>
          <w:trHeight w:val="153"/>
        </w:trPr>
        <w:tc>
          <w:tcPr>
            <w:tcW w:w="2391" w:type="pct"/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Число умерших, чел.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170</w:t>
            </w:r>
          </w:p>
        </w:tc>
      </w:tr>
      <w:tr w:rsidR="00FE3DCB" w:rsidRPr="00FE3DCB" w:rsidTr="00FE3DCB">
        <w:trPr>
          <w:trHeight w:val="585"/>
        </w:trPr>
        <w:tc>
          <w:tcPr>
            <w:tcW w:w="2391" w:type="pct"/>
          </w:tcPr>
          <w:p w:rsidR="00FE3DCB" w:rsidRPr="00FE3DCB" w:rsidRDefault="00FE3DCB" w:rsidP="00FE3DC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lastRenderedPageBreak/>
              <w:t>Естественный прирост, (убыль) чел.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+78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+18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+19</w:t>
            </w:r>
          </w:p>
        </w:tc>
        <w:tc>
          <w:tcPr>
            <w:tcW w:w="652" w:type="pct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+44</w:t>
            </w:r>
          </w:p>
        </w:tc>
      </w:tr>
    </w:tbl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tabs>
          <w:tab w:val="left" w:pos="18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распределении населения по половому составу удельный вес количества женщин (53,2%) превышает удельный вес численности мужчин (46,8%).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  </w:t>
      </w:r>
      <w:proofErr w:type="gramStart"/>
      <w:r w:rsidRPr="00FE3DCB">
        <w:rPr>
          <w:sz w:val="28"/>
          <w:szCs w:val="28"/>
          <w:lang w:eastAsia="en-US"/>
        </w:rPr>
        <w:t>Радужном</w:t>
      </w:r>
      <w:proofErr w:type="gramEnd"/>
      <w:r w:rsidRPr="00FE3DCB">
        <w:rPr>
          <w:sz w:val="28"/>
          <w:szCs w:val="28"/>
          <w:lang w:eastAsia="en-US"/>
        </w:rPr>
        <w:t xml:space="preserve"> по-прежнему наблюдается превышение числа родившихся над количеством умерших. В 2015 г. родилось 214 ребенка, ушли из жизни 170 человек. Естественный прирост составил 44 человека (в 2014 году – 19 человек).  Число </w:t>
      </w:r>
      <w:proofErr w:type="gramStart"/>
      <w:r w:rsidRPr="00FE3DCB">
        <w:rPr>
          <w:sz w:val="28"/>
          <w:szCs w:val="28"/>
          <w:lang w:eastAsia="en-US"/>
        </w:rPr>
        <w:t>родившихся</w:t>
      </w:r>
      <w:proofErr w:type="gramEnd"/>
      <w:r w:rsidRPr="00FE3DCB">
        <w:rPr>
          <w:sz w:val="28"/>
          <w:szCs w:val="28"/>
          <w:lang w:eastAsia="en-US"/>
        </w:rPr>
        <w:t xml:space="preserve"> превысило число умерших в 1,3 раза (в 2014 году -1,1 раза).  В брак вступили и образовали новые семьи 151 пара, по сравнению с 2014 годом показатель уменьшился на 0,7 %, брачный союз расторгли 85 пар, по сравнению с 2014 годом произошло увеличение на 2,4 %.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ЗАТО г. Радужный – единственный  город Владимирской области, в котором все годы демографическая обстановка характеризуется устойчивой тенденцией естественного прироста населения.</w:t>
      </w:r>
    </w:p>
    <w:p w:rsidR="00FE3DCB" w:rsidRPr="00FE3DCB" w:rsidRDefault="00FE3DCB" w:rsidP="00FE3DCB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Таблица 2</w:t>
      </w:r>
    </w:p>
    <w:p w:rsidR="00FE3DCB" w:rsidRPr="00FE3DCB" w:rsidRDefault="00FE3DCB" w:rsidP="00FE3DCB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Численность населения по возрастам</w:t>
      </w:r>
    </w:p>
    <w:p w:rsidR="00FE3DCB" w:rsidRPr="00FE3DCB" w:rsidRDefault="00FE3DCB" w:rsidP="00FE3DCB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6830" w:type="dxa"/>
        <w:tblInd w:w="1650" w:type="dxa"/>
        <w:tblLook w:val="04A0" w:firstRow="1" w:lastRow="0" w:firstColumn="1" w:lastColumn="0" w:noHBand="0" w:noVBand="1"/>
      </w:tblPr>
      <w:tblGrid>
        <w:gridCol w:w="1714"/>
        <w:gridCol w:w="919"/>
        <w:gridCol w:w="850"/>
        <w:gridCol w:w="851"/>
        <w:gridCol w:w="919"/>
        <w:gridCol w:w="782"/>
        <w:gridCol w:w="795"/>
      </w:tblGrid>
      <w:tr w:rsidR="00FE3DCB" w:rsidRPr="00FE3DCB" w:rsidTr="00FE3DCB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</w:rPr>
            </w:pPr>
            <w:r w:rsidRPr="00FE3DCB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</w:rPr>
            </w:pPr>
            <w:r w:rsidRPr="00FE3DCB">
              <w:rPr>
                <w:b/>
                <w:sz w:val="28"/>
                <w:szCs w:val="28"/>
              </w:rPr>
              <w:t>2015 г.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CB" w:rsidRPr="00FE3DCB" w:rsidRDefault="00FE3DCB" w:rsidP="00FE3DC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Ж.п.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Ж.п.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9769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18432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9812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в т.ч.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306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323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8-13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571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166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20-24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336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1441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722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30-34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1881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957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35-39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1623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806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817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40-44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1114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556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45-49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799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432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50-54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866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765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55-59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1093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1875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1057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lastRenderedPageBreak/>
              <w:t>60-64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1776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956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1015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65-69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645</w:t>
            </w:r>
          </w:p>
        </w:tc>
      </w:tr>
      <w:tr w:rsidR="00FE3DCB" w:rsidRPr="00FE3DCB" w:rsidTr="00FE3DCB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70 и старше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right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697</w:t>
            </w:r>
          </w:p>
        </w:tc>
      </w:tr>
    </w:tbl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Численность населения города практически остается на уровне 2014 года. При этом возрастает детское население в возрасте от 0 до 17 лет на 2,2%.</w:t>
      </w:r>
    </w:p>
    <w:p w:rsidR="00FE3DCB" w:rsidRPr="00FE3DCB" w:rsidRDefault="00FE3DCB" w:rsidP="00FE3DCB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Таблица 3</w:t>
      </w:r>
    </w:p>
    <w:p w:rsidR="00FE3DCB" w:rsidRPr="00FE3DCB" w:rsidRDefault="00FE3DCB" w:rsidP="00FE3DCB">
      <w:pPr>
        <w:spacing w:line="276" w:lineRule="auto"/>
        <w:ind w:firstLine="720"/>
        <w:jc w:val="center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Занятость населения</w:t>
      </w:r>
    </w:p>
    <w:p w:rsidR="00FE3DCB" w:rsidRPr="00FE3DCB" w:rsidRDefault="00FE3DCB" w:rsidP="00FE3DCB">
      <w:pPr>
        <w:spacing w:line="276" w:lineRule="auto"/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91"/>
        <w:gridCol w:w="1129"/>
        <w:gridCol w:w="1129"/>
        <w:gridCol w:w="1129"/>
        <w:gridCol w:w="1129"/>
        <w:gridCol w:w="1129"/>
      </w:tblGrid>
      <w:tr w:rsidR="00FE3DCB" w:rsidRPr="00FE3DCB" w:rsidTr="00FE3DCB">
        <w:trPr>
          <w:trHeight w:val="351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E3DC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E3DC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 xml:space="preserve">2015 год 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Общая численность экономически активного населения, чел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10 483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10 270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10 290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</w:p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10600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jc w:val="center"/>
              <w:rPr>
                <w:sz w:val="28"/>
                <w:szCs w:val="28"/>
              </w:rPr>
            </w:pPr>
            <w:r w:rsidRPr="00FE3DCB">
              <w:rPr>
                <w:sz w:val="28"/>
                <w:szCs w:val="28"/>
              </w:rPr>
              <w:t>9897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Общая численность занятого населения в экономике, чел.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6 270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6 100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6 050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5443</w:t>
            </w:r>
          </w:p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5982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Общая численность безработных, зарегистрированных в службе занятости, чел.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FE3DCB">
              <w:rPr>
                <w:color w:val="000000"/>
                <w:sz w:val="28"/>
                <w:szCs w:val="28"/>
                <w:lang w:eastAsia="en-US"/>
              </w:rPr>
              <w:t>Уровень безработицы,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3DCB" w:rsidRPr="00FE3DCB" w:rsidTr="00FE3DCB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Количество пенсионеров, чел.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4528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4724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4892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5092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5257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Доля пенсионеров в среднегодовой численности населения,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FE3DCB">
              <w:rPr>
                <w:color w:val="00000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FE3DCB" w:rsidRPr="00FE3DCB" w:rsidRDefault="00FE3DCB" w:rsidP="00FE3DCB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27,7%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28,5%</w:t>
            </w:r>
          </w:p>
        </w:tc>
      </w:tr>
    </w:tbl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Уровень зарегистрированной безработицы за 2015 год вырос до 2,0% с 1,4% в 2014 году.</w:t>
      </w:r>
    </w:p>
    <w:p w:rsidR="00FE3DCB" w:rsidRPr="00FE3DCB" w:rsidRDefault="00FE3DCB" w:rsidP="00FE3DCB">
      <w:pPr>
        <w:tabs>
          <w:tab w:val="left" w:pos="709"/>
        </w:tabs>
        <w:jc w:val="both"/>
        <w:rPr>
          <w:sz w:val="28"/>
          <w:szCs w:val="28"/>
        </w:rPr>
      </w:pPr>
      <w:r w:rsidRPr="00FE3DCB">
        <w:rPr>
          <w:sz w:val="28"/>
          <w:szCs w:val="28"/>
        </w:rPr>
        <w:tab/>
        <w:t xml:space="preserve">По состоянию на 1 января 2016 года около трети всех состоящих на учете безработных - родители, воспитывающие несовершеннолетних детей, доля женщин – 55,8%, молодежи 16-29 лет – 15,9%, инвалидов – 13%.  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Численность населения пенсионного возраста ежегодно растет. Часть пенсионеров продолжает трудиться, вливаясь в блок экономически активного населения, при этом часть экономически активного населения города трудится за его пределами. Мотивация такому явлению: отсутствие </w:t>
      </w:r>
      <w:r w:rsidRPr="00FE3DCB">
        <w:rPr>
          <w:sz w:val="28"/>
          <w:szCs w:val="28"/>
          <w:lang w:eastAsia="en-US"/>
        </w:rPr>
        <w:lastRenderedPageBreak/>
        <w:t>возможности удовлетворить свои потребности в трудоустройстве и получении достойной оплаты труда, в обеспечении жильем.</w:t>
      </w: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right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Таблица 4</w:t>
      </w:r>
    </w:p>
    <w:p w:rsidR="00FE3DCB" w:rsidRPr="00FE3DCB" w:rsidRDefault="00FE3DCB" w:rsidP="00FE3DCB">
      <w:pPr>
        <w:ind w:firstLine="709"/>
        <w:jc w:val="center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Уровень жизни населения</w:t>
      </w:r>
    </w:p>
    <w:p w:rsidR="00FE3DCB" w:rsidRPr="00FE3DCB" w:rsidRDefault="00FE3DCB" w:rsidP="00FE3DCB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69"/>
        <w:gridCol w:w="1240"/>
        <w:gridCol w:w="1240"/>
        <w:gridCol w:w="1240"/>
        <w:gridCol w:w="1240"/>
      </w:tblGrid>
      <w:tr w:rsidR="00FE3DCB" w:rsidRPr="00FE3DCB" w:rsidTr="00FE3DCB">
        <w:trPr>
          <w:trHeight w:val="177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E3DC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E3DC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b/>
                <w:sz w:val="28"/>
                <w:szCs w:val="28"/>
                <w:lang w:eastAsia="en-US"/>
              </w:rPr>
            </w:pPr>
            <w:r w:rsidRPr="00FE3DCB">
              <w:rPr>
                <w:b/>
                <w:sz w:val="28"/>
                <w:szCs w:val="28"/>
                <w:lang w:eastAsia="en-US"/>
              </w:rPr>
              <w:t>2015 год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Средняя номинальная начисленная заработная плата, рублей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16 795,2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18 779,4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</w:p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21625,1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25583,0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Темпы роста реальной заработной платы,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118,3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Средний размер пенсии, рублей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8 664,0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9 493,4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10280,21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11404,0</w:t>
            </w:r>
          </w:p>
        </w:tc>
      </w:tr>
      <w:tr w:rsidR="00FE3DCB" w:rsidRPr="00FE3DCB" w:rsidTr="00FE3DCB">
        <w:trPr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CB" w:rsidRPr="00FE3DCB" w:rsidRDefault="00FE3DCB" w:rsidP="00FE3D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Прожиточный минимум в среднем за год на душу населения на территории Владимирской области, рублей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6 419,0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6 983,0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7954,0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B" w:rsidRPr="00FE3DCB" w:rsidRDefault="00FE3DCB" w:rsidP="00FE3DCB">
            <w:pPr>
              <w:spacing w:line="276" w:lineRule="auto"/>
              <w:ind w:left="-108" w:right="-144"/>
              <w:jc w:val="center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8908,0</w:t>
            </w:r>
          </w:p>
        </w:tc>
      </w:tr>
    </w:tbl>
    <w:p w:rsidR="00FE3DCB" w:rsidRPr="00FE3DCB" w:rsidRDefault="00FE3DCB" w:rsidP="00FE3DCB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Среднемесячная номинальная начисленная заработная плата за 2015 год составила – 25583,0 рубля(118,3% к аналогичному периоду 2014 года).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городе сложилась тенденция динамичного роста заработной платы. Наблюдается положительная динамика снижения численности населения  с денежными доходами ниже прожиточного минимума. Задолженность по выплате заработной платы отсутствует.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структуре денежных доходов населения наибольший удельный вес занимает, и будет занимать оплата труда, пенсии, доходы от предпринимательской деятельности. Увеличение размера пенсии по старости так же способствует росту доходов населения.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</w:t>
      </w:r>
    </w:p>
    <w:p w:rsidR="00FE3DCB" w:rsidRPr="00FE3DCB" w:rsidRDefault="00FE3DCB" w:rsidP="00C15377">
      <w:pPr>
        <w:numPr>
          <w:ilvl w:val="1"/>
          <w:numId w:val="2"/>
        </w:numPr>
        <w:tabs>
          <w:tab w:val="left" w:pos="0"/>
          <w:tab w:val="left" w:pos="993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 xml:space="preserve"> Информация об органе местного самоуправления, осуществляющего управление в сфере образования.</w:t>
      </w:r>
    </w:p>
    <w:p w:rsidR="00FE3DCB" w:rsidRPr="00FE3DCB" w:rsidRDefault="00FE3DCB" w:rsidP="00FE3DCB">
      <w:pPr>
        <w:tabs>
          <w:tab w:val="left" w:pos="0"/>
        </w:tabs>
        <w:contextualSpacing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 xml:space="preserve">Управление образования администрации ЗАТО города Радужный Владимирской области. </w:t>
      </w:r>
    </w:p>
    <w:p w:rsidR="00FE3DCB" w:rsidRPr="00FE3DCB" w:rsidRDefault="00FE3DCB" w:rsidP="00FE3DCB">
      <w:pPr>
        <w:spacing w:line="191" w:lineRule="atLeast"/>
        <w:ind w:firstLine="567"/>
        <w:jc w:val="both"/>
        <w:rPr>
          <w:sz w:val="28"/>
          <w:szCs w:val="28"/>
          <w:lang w:eastAsia="en-US"/>
        </w:rPr>
      </w:pPr>
      <w:r w:rsidRPr="00FE3DCB">
        <w:rPr>
          <w:b/>
          <w:bCs/>
          <w:sz w:val="28"/>
          <w:szCs w:val="28"/>
          <w:lang w:eastAsia="en-US"/>
        </w:rPr>
        <w:t>Адрес:</w:t>
      </w:r>
      <w:r w:rsidRPr="00FE3DCB">
        <w:rPr>
          <w:sz w:val="28"/>
          <w:szCs w:val="28"/>
          <w:lang w:eastAsia="en-US"/>
        </w:rPr>
        <w:t> 600910, Владимирская область, г. Радужный, 1 квартал, д. 55</w:t>
      </w:r>
    </w:p>
    <w:p w:rsidR="00FE3DCB" w:rsidRPr="00FE3DCB" w:rsidRDefault="00FE3DCB" w:rsidP="00FE3DCB">
      <w:pPr>
        <w:spacing w:line="191" w:lineRule="atLeast"/>
        <w:ind w:firstLine="567"/>
        <w:jc w:val="both"/>
        <w:rPr>
          <w:sz w:val="28"/>
          <w:szCs w:val="28"/>
          <w:lang w:eastAsia="en-US"/>
        </w:rPr>
      </w:pPr>
      <w:r w:rsidRPr="00FE3DCB">
        <w:rPr>
          <w:b/>
          <w:bCs/>
          <w:sz w:val="28"/>
          <w:szCs w:val="28"/>
          <w:lang w:eastAsia="en-US"/>
        </w:rPr>
        <w:t>Контактный телефон:</w:t>
      </w:r>
      <w:r w:rsidRPr="00FE3DCB">
        <w:rPr>
          <w:sz w:val="28"/>
          <w:szCs w:val="28"/>
          <w:lang w:eastAsia="en-US"/>
        </w:rPr>
        <w:t> (49254)3-30-35</w:t>
      </w:r>
    </w:p>
    <w:p w:rsidR="00FE3DCB" w:rsidRPr="00FE3DCB" w:rsidRDefault="00FE3DCB" w:rsidP="00FE3DCB">
      <w:pPr>
        <w:spacing w:line="191" w:lineRule="atLeast"/>
        <w:ind w:firstLine="567"/>
        <w:jc w:val="both"/>
        <w:rPr>
          <w:sz w:val="28"/>
          <w:szCs w:val="28"/>
          <w:lang w:eastAsia="en-US"/>
        </w:rPr>
      </w:pPr>
      <w:r w:rsidRPr="00FE3DCB">
        <w:rPr>
          <w:b/>
          <w:bCs/>
          <w:sz w:val="28"/>
          <w:szCs w:val="28"/>
          <w:lang w:eastAsia="en-US"/>
        </w:rPr>
        <w:t>Сайт:</w:t>
      </w:r>
      <w:r w:rsidRPr="00FE3DCB">
        <w:rPr>
          <w:sz w:val="28"/>
          <w:szCs w:val="28"/>
          <w:lang w:eastAsia="en-US"/>
        </w:rPr>
        <w:t xml:space="preserve"> http://www.raduzhnyi-city.ru/adm/e73.html</w:t>
      </w:r>
    </w:p>
    <w:p w:rsidR="00FE3DCB" w:rsidRPr="00FE3DCB" w:rsidRDefault="00FE3DCB" w:rsidP="00FE3DCB">
      <w:pPr>
        <w:spacing w:line="191" w:lineRule="atLeast"/>
        <w:ind w:firstLine="567"/>
        <w:jc w:val="both"/>
        <w:rPr>
          <w:sz w:val="28"/>
          <w:szCs w:val="28"/>
          <w:lang w:eastAsia="en-US"/>
        </w:rPr>
      </w:pPr>
      <w:r w:rsidRPr="00FE3DCB">
        <w:rPr>
          <w:b/>
          <w:bCs/>
          <w:sz w:val="28"/>
          <w:szCs w:val="28"/>
          <w:lang w:eastAsia="en-US"/>
        </w:rPr>
        <w:t>E-</w:t>
      </w:r>
      <w:proofErr w:type="spellStart"/>
      <w:r w:rsidRPr="00FE3DCB">
        <w:rPr>
          <w:b/>
          <w:bCs/>
          <w:sz w:val="28"/>
          <w:szCs w:val="28"/>
          <w:lang w:eastAsia="en-US"/>
        </w:rPr>
        <w:t>mail</w:t>
      </w:r>
      <w:proofErr w:type="spellEnd"/>
      <w:r w:rsidRPr="00FE3DCB">
        <w:rPr>
          <w:b/>
          <w:bCs/>
          <w:sz w:val="28"/>
          <w:szCs w:val="28"/>
          <w:lang w:eastAsia="en-US"/>
        </w:rPr>
        <w:t>:</w:t>
      </w:r>
      <w:r w:rsidRPr="00FE3DCB">
        <w:rPr>
          <w:sz w:val="28"/>
          <w:szCs w:val="28"/>
          <w:lang w:eastAsia="en-US"/>
        </w:rPr>
        <w:t> </w:t>
      </w:r>
      <w:hyperlink r:id="rId8" w:history="1">
        <w:r w:rsidRPr="00FE3DCB">
          <w:rPr>
            <w:sz w:val="28"/>
            <w:szCs w:val="28"/>
            <w:lang w:eastAsia="en-US"/>
          </w:rPr>
          <w:t>obrazovanie@uno.elcom.ru</w:t>
        </w:r>
      </w:hyperlink>
    </w:p>
    <w:p w:rsidR="00FE3DCB" w:rsidRPr="00FE3DCB" w:rsidRDefault="00FE3DCB" w:rsidP="00FE3DCB">
      <w:pPr>
        <w:spacing w:line="191" w:lineRule="atLeast"/>
        <w:ind w:firstLine="567"/>
        <w:jc w:val="both"/>
        <w:rPr>
          <w:sz w:val="28"/>
          <w:szCs w:val="28"/>
          <w:lang w:eastAsia="en-US"/>
        </w:rPr>
      </w:pPr>
    </w:p>
    <w:p w:rsidR="00FE3DCB" w:rsidRPr="00FE3DCB" w:rsidRDefault="00FE3DCB" w:rsidP="00C15377">
      <w:pPr>
        <w:numPr>
          <w:ilvl w:val="1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 xml:space="preserve"> Информация о программах и проектах в сфере образования.</w:t>
      </w:r>
    </w:p>
    <w:p w:rsidR="00FE3DCB" w:rsidRPr="00FE3DCB" w:rsidRDefault="00FE3DCB" w:rsidP="00FE3DCB">
      <w:pPr>
        <w:tabs>
          <w:tab w:val="left" w:pos="993"/>
        </w:tabs>
        <w:ind w:left="927"/>
        <w:contextualSpacing/>
        <w:jc w:val="both"/>
        <w:rPr>
          <w:b/>
          <w:sz w:val="10"/>
          <w:szCs w:val="10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ar-SA"/>
        </w:rPr>
      </w:pPr>
      <w:r w:rsidRPr="00FE3DCB">
        <w:rPr>
          <w:sz w:val="28"/>
          <w:szCs w:val="28"/>
        </w:rPr>
        <w:t xml:space="preserve">В управлении образования ЗАТО г. Радужный реализуется муниципальная целевая программа «Развитие образования ЗАТО г. Радужный Владимирской области на 2014-2016 годы». Программа определяет приоритетные направления деятельности муниципальной системы образования, обеспечивающие стабильное функционирование и развитие муниципальной системы образования. </w:t>
      </w:r>
      <w:r w:rsidRPr="00FE3DCB">
        <w:rPr>
          <w:sz w:val="28"/>
          <w:szCs w:val="28"/>
          <w:lang w:eastAsia="ar-SA"/>
        </w:rPr>
        <w:t>Программа является механизмом реализации развития муниципальной системы образования и формирования системы образования города как единого образовательного комплекса. Программа определяет стратегию и основные направления развития муниципальной системы образования на 2014-2016 годы.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ar-SA"/>
        </w:rPr>
      </w:pPr>
      <w:r w:rsidRPr="00FE3DCB">
        <w:rPr>
          <w:sz w:val="28"/>
          <w:szCs w:val="28"/>
          <w:lang w:eastAsia="ar-SA"/>
        </w:rPr>
        <w:t xml:space="preserve">Муниципальная целевая программа «Развитие </w:t>
      </w:r>
      <w:proofErr w:type="gramStart"/>
      <w:r w:rsidRPr="00FE3DCB">
        <w:rPr>
          <w:sz w:val="28"/>
          <w:szCs w:val="28"/>
          <w:lang w:eastAsia="ar-SA"/>
        </w:rPr>
        <w:t>образования</w:t>
      </w:r>
      <w:proofErr w:type="gramEnd"/>
      <w:r w:rsidRPr="00FE3DCB">
        <w:rPr>
          <w:sz w:val="28"/>
          <w:szCs w:val="28"/>
          <w:lang w:eastAsia="ar-SA"/>
        </w:rPr>
        <w:t xml:space="preserve"> ЗАТО                      г. Радужный на 2014-2016 годы» реализуется на основании следующих подпрограмм:</w:t>
      </w:r>
    </w:p>
    <w:p w:rsidR="00FE3DCB" w:rsidRPr="00FE3DCB" w:rsidRDefault="00FE3DCB" w:rsidP="00FE3DC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E3DCB">
        <w:rPr>
          <w:sz w:val="28"/>
          <w:szCs w:val="28"/>
          <w:lang w:eastAsia="ar-SA"/>
        </w:rPr>
        <w:t>- Муниципальная подпрограмма «Развитие общего, дошкольного и дополнительного образования»;</w:t>
      </w:r>
    </w:p>
    <w:p w:rsidR="00FE3DCB" w:rsidRPr="00FE3DCB" w:rsidRDefault="00FE3DCB" w:rsidP="00FE3DC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E3DCB">
        <w:rPr>
          <w:sz w:val="28"/>
          <w:szCs w:val="28"/>
          <w:lang w:eastAsia="ar-SA"/>
        </w:rPr>
        <w:t xml:space="preserve">- Муниципальная подпрограмма «Совершенствование организации питания обучающихся муниципальных общеобразовательных </w:t>
      </w:r>
      <w:proofErr w:type="gramStart"/>
      <w:r w:rsidRPr="00FE3DCB">
        <w:rPr>
          <w:sz w:val="28"/>
          <w:szCs w:val="28"/>
          <w:lang w:eastAsia="ar-SA"/>
        </w:rPr>
        <w:t>учреждений</w:t>
      </w:r>
      <w:proofErr w:type="gramEnd"/>
      <w:r w:rsidRPr="00FE3DCB">
        <w:rPr>
          <w:sz w:val="28"/>
          <w:szCs w:val="28"/>
          <w:lang w:eastAsia="ar-SA"/>
        </w:rPr>
        <w:t xml:space="preserve"> ЗАТО г. Радужный на 2014-2016 годы»;</w:t>
      </w:r>
    </w:p>
    <w:p w:rsidR="00FE3DCB" w:rsidRPr="00FE3DCB" w:rsidRDefault="00FE3DCB" w:rsidP="00FE3DCB">
      <w:pPr>
        <w:tabs>
          <w:tab w:val="left" w:pos="993"/>
        </w:tabs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E3DCB">
        <w:rPr>
          <w:sz w:val="28"/>
          <w:szCs w:val="28"/>
          <w:lang w:eastAsia="ar-SA"/>
        </w:rPr>
        <w:t xml:space="preserve">- Муниципальная подпрограмма «Комплексная безопасность образовательных учреждений управления образования </w:t>
      </w:r>
      <w:proofErr w:type="gramStart"/>
      <w:r w:rsidRPr="00FE3DCB">
        <w:rPr>
          <w:sz w:val="28"/>
          <w:szCs w:val="28"/>
          <w:lang w:eastAsia="ar-SA"/>
        </w:rPr>
        <w:t>администрации</w:t>
      </w:r>
      <w:proofErr w:type="gramEnd"/>
      <w:r w:rsidRPr="00FE3DCB">
        <w:rPr>
          <w:sz w:val="28"/>
          <w:szCs w:val="28"/>
          <w:lang w:eastAsia="ar-SA"/>
        </w:rPr>
        <w:t xml:space="preserve"> ЗАТО               г. Радужный на 2014-2016 годы».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ar-SA"/>
        </w:rPr>
        <w:t xml:space="preserve">- Муниципальная подпрограмма «Совершенствование отдыха и оздоровление детей и </w:t>
      </w:r>
      <w:proofErr w:type="gramStart"/>
      <w:r w:rsidRPr="00FE3DCB">
        <w:rPr>
          <w:sz w:val="28"/>
          <w:szCs w:val="28"/>
          <w:lang w:eastAsia="ar-SA"/>
        </w:rPr>
        <w:t>подростков</w:t>
      </w:r>
      <w:proofErr w:type="gramEnd"/>
      <w:r w:rsidRPr="00FE3DCB">
        <w:rPr>
          <w:sz w:val="28"/>
          <w:szCs w:val="28"/>
          <w:lang w:eastAsia="ar-SA"/>
        </w:rPr>
        <w:t xml:space="preserve"> ЗАТО г. Радужный на 2014-2016 годы»</w:t>
      </w:r>
    </w:p>
    <w:p w:rsidR="00FE3DCB" w:rsidRPr="00FE3DCB" w:rsidRDefault="00FE3DCB" w:rsidP="00FE3DCB">
      <w:pPr>
        <w:ind w:firstLine="709"/>
        <w:jc w:val="both"/>
        <w:rPr>
          <w:rFonts w:eastAsia="Calibri"/>
          <w:sz w:val="28"/>
          <w:szCs w:val="28"/>
        </w:rPr>
      </w:pPr>
      <w:r w:rsidRPr="00FE3DCB">
        <w:rPr>
          <w:rFonts w:eastAsia="Calibri"/>
          <w:sz w:val="28"/>
          <w:szCs w:val="28"/>
        </w:rPr>
        <w:t xml:space="preserve">Программа направлена на создание условий, обеспечивающих повышение доступности качественного образования для жителей города </w:t>
      </w:r>
      <w:proofErr w:type="gramStart"/>
      <w:r w:rsidRPr="00FE3DCB">
        <w:rPr>
          <w:rFonts w:eastAsia="Calibri"/>
          <w:sz w:val="28"/>
          <w:szCs w:val="28"/>
        </w:rPr>
        <w:t>Радужный</w:t>
      </w:r>
      <w:proofErr w:type="gramEnd"/>
      <w:r w:rsidRPr="00FE3DCB">
        <w:rPr>
          <w:rFonts w:eastAsia="Calibri"/>
          <w:sz w:val="28"/>
          <w:szCs w:val="28"/>
        </w:rPr>
        <w:t>, конкурентоспособность выпускников, снижение вероятности и масштабов безнадзорности, улучшение кадрового обеспечения</w:t>
      </w:r>
      <w:r w:rsidRPr="00FE3DCB">
        <w:rPr>
          <w:rFonts w:eastAsia="Calibri"/>
        </w:rPr>
        <w:t xml:space="preserve"> </w:t>
      </w:r>
      <w:r w:rsidRPr="00FE3DCB">
        <w:rPr>
          <w:rFonts w:eastAsia="Calibri"/>
          <w:sz w:val="28"/>
          <w:szCs w:val="28"/>
        </w:rPr>
        <w:t xml:space="preserve">системы образования, обновление материально-технической базы образовательных учреждений и эффективность ее использования. </w:t>
      </w:r>
    </w:p>
    <w:p w:rsidR="00FE3DCB" w:rsidRPr="00FE3DCB" w:rsidRDefault="00FE3DCB" w:rsidP="00FE3DCB">
      <w:pPr>
        <w:ind w:firstLine="709"/>
        <w:jc w:val="both"/>
        <w:outlineLvl w:val="0"/>
        <w:rPr>
          <w:rFonts w:eastAsia="Calibri"/>
          <w:bCs/>
          <w:kern w:val="36"/>
          <w:sz w:val="28"/>
          <w:szCs w:val="28"/>
        </w:rPr>
      </w:pPr>
      <w:r w:rsidRPr="00FE3DCB">
        <w:rPr>
          <w:rFonts w:eastAsia="Calibri"/>
          <w:bCs/>
          <w:kern w:val="36"/>
          <w:sz w:val="28"/>
          <w:szCs w:val="28"/>
        </w:rPr>
        <w:t xml:space="preserve">Деятельность управления образования </w:t>
      </w:r>
      <w:proofErr w:type="gramStart"/>
      <w:r w:rsidRPr="00FE3DCB">
        <w:rPr>
          <w:rFonts w:eastAsia="Calibri"/>
          <w:bCs/>
          <w:kern w:val="36"/>
          <w:sz w:val="28"/>
          <w:szCs w:val="28"/>
        </w:rPr>
        <w:t>администрации</w:t>
      </w:r>
      <w:proofErr w:type="gramEnd"/>
      <w:r w:rsidRPr="00FE3DCB">
        <w:rPr>
          <w:rFonts w:eastAsia="Calibri"/>
          <w:bCs/>
          <w:kern w:val="36"/>
          <w:sz w:val="28"/>
          <w:szCs w:val="28"/>
        </w:rPr>
        <w:t xml:space="preserve"> ЗАТО г. Радужный направлена на реализацию </w:t>
      </w:r>
      <w:bookmarkStart w:id="1" w:name="sub_1000"/>
      <w:r w:rsidRPr="00FE3DCB">
        <w:rPr>
          <w:rFonts w:eastAsia="Calibri"/>
          <w:bCs/>
          <w:kern w:val="36"/>
          <w:sz w:val="28"/>
          <w:szCs w:val="28"/>
        </w:rPr>
        <w:t xml:space="preserve">федерального закона от 06.10.2003  № 131-ФЗ «Об общих принципах организации местного самоуправления в Российской Федерации», постановления  Губернатора Владимирской области от 31.10.2011 г. № 1177 «Об утверждении  долгосрочной целевой программы развития образования Владимирской области на 2013- 2015 годы» </w:t>
      </w:r>
    </w:p>
    <w:p w:rsidR="00FE3DCB" w:rsidRPr="00FE3DCB" w:rsidRDefault="00FE3DCB" w:rsidP="00FE3DCB">
      <w:pPr>
        <w:ind w:firstLine="709"/>
        <w:jc w:val="both"/>
        <w:outlineLvl w:val="0"/>
        <w:rPr>
          <w:rFonts w:eastAsia="Calibri"/>
          <w:bCs/>
          <w:kern w:val="36"/>
          <w:sz w:val="28"/>
          <w:szCs w:val="28"/>
        </w:rPr>
      </w:pPr>
    </w:p>
    <w:bookmarkEnd w:id="1"/>
    <w:p w:rsidR="00FE3DCB" w:rsidRPr="00FE3DCB" w:rsidRDefault="00FE3DCB" w:rsidP="00C15377">
      <w:pPr>
        <w:numPr>
          <w:ilvl w:val="1"/>
          <w:numId w:val="2"/>
        </w:numPr>
        <w:tabs>
          <w:tab w:val="left" w:pos="284"/>
          <w:tab w:val="left" w:pos="1134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lastRenderedPageBreak/>
        <w:t>Информация о проведении анализа состояния и перспектив развития системы образования.</w:t>
      </w:r>
    </w:p>
    <w:p w:rsidR="00FE3DCB" w:rsidRPr="00FE3DCB" w:rsidRDefault="00FE3DCB" w:rsidP="00FE3DCB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t>Анализ состояния и перспектив развития муниципальной системы образования  осуществлен на основе данных Федерального статистического наблюдения  по формам 76-РИК, 83-РИК, 85-К, Д-4, Д-8, Д-9, ОШ-2 (сводная), 1-ДО, ежеквартальных и годового отчета о реализации Национальной образовательной инициативы «Наша новая школа» за 2015 год, отчета по модернизации дошкольного и общего образования за 2015 г., годового отчета о реализации муниципальной целевой программы «Развитие образования</w:t>
      </w:r>
      <w:proofErr w:type="gramEnd"/>
      <w:r w:rsidRPr="00FE3DCB">
        <w:rPr>
          <w:sz w:val="28"/>
          <w:szCs w:val="28"/>
          <w:lang w:eastAsia="en-US"/>
        </w:rPr>
        <w:t xml:space="preserve"> ЗАТО г. Радужный Владимирской области на 2014-2016 гг.» за 2015 год, доклада главы </w:t>
      </w:r>
      <w:proofErr w:type="gramStart"/>
      <w:r w:rsidRPr="00FE3DCB">
        <w:rPr>
          <w:sz w:val="28"/>
          <w:szCs w:val="28"/>
          <w:lang w:eastAsia="en-US"/>
        </w:rPr>
        <w:t>города</w:t>
      </w:r>
      <w:proofErr w:type="gramEnd"/>
      <w:r w:rsidRPr="00FE3DCB">
        <w:rPr>
          <w:sz w:val="28"/>
          <w:szCs w:val="28"/>
          <w:lang w:eastAsia="en-US"/>
        </w:rPr>
        <w:t xml:space="preserve"> ЗАТО г. Радужный Владимирской области о социально-экономическом развитии города за 2015 год. </w:t>
      </w:r>
    </w:p>
    <w:p w:rsidR="00FE3DCB" w:rsidRPr="00FE3DCB" w:rsidRDefault="00FE3DCB" w:rsidP="00FE3DCB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</w:p>
    <w:p w:rsidR="00FE3DCB" w:rsidRPr="00FE3DCB" w:rsidRDefault="00FE3DCB" w:rsidP="00C15377">
      <w:pPr>
        <w:numPr>
          <w:ilvl w:val="0"/>
          <w:numId w:val="2"/>
        </w:numPr>
        <w:tabs>
          <w:tab w:val="left" w:pos="993"/>
        </w:tabs>
        <w:spacing w:after="200" w:line="276" w:lineRule="auto"/>
        <w:ind w:hanging="11"/>
        <w:contextualSpacing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Анализ состояния и перспектив развития системы образования.</w:t>
      </w:r>
    </w:p>
    <w:p w:rsidR="00FE3DCB" w:rsidRPr="00FE3DCB" w:rsidRDefault="00FE3DCB" w:rsidP="00FE3DCB">
      <w:pPr>
        <w:ind w:firstLine="567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Главными целями муниципальной системы образования является организация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общеобразовательным программам в муниципальных образовательных организациях,  для разных категорий обучающихся и для каждого ребенка в отдельности, независимо от места его проживания, состояния здоровья, индивидуальных образовательных возможностей и потребностей; организация предоставления дополнительного образования детей, создание условий для присмотра и ухода за детьми.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t xml:space="preserve">Основными приоритетными направлениями деятельности системы образования в 2015 году являлось осуществление поэтапного перехода на федеральные государственные образовательные стандарты дошкольного образования, основного общего образования, соблюдение принципа государственно-общественного управления в деятельности образовательной организации как направления развития самостоятельности образовательной организации через дальнейшее включение потребителей образовательных услуг в независимую систему оценки качества образования и деятельности образовательной организации. </w:t>
      </w:r>
      <w:proofErr w:type="gramEnd"/>
    </w:p>
    <w:p w:rsidR="00FE3DCB" w:rsidRPr="00FE3DCB" w:rsidRDefault="00FE3DCB" w:rsidP="00FE3DCB">
      <w:pPr>
        <w:ind w:firstLine="567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городе осуществляют образовательную деятельность 7 учреждений, подведомственных управлению образования: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- 3 </w:t>
      </w:r>
      <w:proofErr w:type="gramStart"/>
      <w:r w:rsidRPr="00FE3DCB">
        <w:rPr>
          <w:sz w:val="28"/>
          <w:szCs w:val="28"/>
          <w:lang w:eastAsia="en-US"/>
        </w:rPr>
        <w:t>дошкольных</w:t>
      </w:r>
      <w:proofErr w:type="gramEnd"/>
      <w:r w:rsidRPr="00FE3DCB">
        <w:rPr>
          <w:sz w:val="28"/>
          <w:szCs w:val="28"/>
          <w:lang w:eastAsia="en-US"/>
        </w:rPr>
        <w:t xml:space="preserve"> образовательных учреждения: Центры развития ребенка 1 категории ДОУ № 3, № 5, № 6;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- 3 общеобразовательные школы: начальная общеобразовательная школа, средняя общеобразовательная школа № 1, средняя общеобразовательная школа № 2;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учреждение дополнительного образования: Центр внешкольной работы  «Лад», имеющее подразделения: «Стрелковый тир», детский оздоровительный лагерь  «Лесной городок».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b/>
          <w:sz w:val="28"/>
          <w:szCs w:val="28"/>
          <w:u w:val="single"/>
          <w:lang w:eastAsia="en-US"/>
        </w:rPr>
        <w:lastRenderedPageBreak/>
        <w:t>Дошкольное образование.</w:t>
      </w:r>
      <w:r w:rsidRPr="00FE3DCB">
        <w:rPr>
          <w:sz w:val="28"/>
          <w:szCs w:val="28"/>
          <w:lang w:eastAsia="en-US"/>
        </w:rPr>
        <w:t xml:space="preserve"> В дошкольных образовательных учреждениях воспитываются 1184 ребенка (2014 г. – 1124).</w:t>
      </w:r>
    </w:p>
    <w:p w:rsidR="00FE3DCB" w:rsidRPr="00FE3DCB" w:rsidRDefault="00FE3DCB" w:rsidP="00FE3DCB">
      <w:pPr>
        <w:ind w:left="142"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Охват детей дошкольными образовательными услугами в возрасте от 1,5 до 7 лет составляет 100%.</w:t>
      </w:r>
    </w:p>
    <w:p w:rsidR="00FE3DCB" w:rsidRPr="00FE3DCB" w:rsidRDefault="00FE3DCB" w:rsidP="00FE3DCB">
      <w:pPr>
        <w:suppressAutoHyphens/>
        <w:ind w:left="142"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За 2015 год выдана 301 путевка  в группы для детей от полутора до семи лет (в аналогичный период 2014 г. – 254 путевки). Таким образом, всем детям, желающим посещать дошкольные образовательные организации, были предоставлены места в муниципальных бюджетных образовательных учреждениях, реализующих общеобразовательные программы дошкольного образования.</w:t>
      </w:r>
    </w:p>
    <w:p w:rsidR="00FE3DCB" w:rsidRPr="00FE3DCB" w:rsidRDefault="00FE3DCB" w:rsidP="00FE3DC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Для  неорганизованных детей раннего возраста на базе ДОУ № 3 функционировала группа кратковременного пребывания «Зеленая дверца» (на платной основе), которую посещали дети в возрасте от 1 года.</w:t>
      </w:r>
    </w:p>
    <w:p w:rsidR="00FE3DCB" w:rsidRPr="00FE3DCB" w:rsidRDefault="00FE3DCB" w:rsidP="00FE3DC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2014-2015 учебном году в городе функционировало 6 групп компенсирующей направленности, в том числе 5 группы для детей с речевыми нарушениями, 1 группа для детей с задержкой психического развития, что составляет 11% от общего количества групп. С 01 сентября 2015 г. группы компенсирующей направленности посещали 89 детей.</w:t>
      </w:r>
    </w:p>
    <w:p w:rsidR="00FE3DCB" w:rsidRPr="00FE3DCB" w:rsidRDefault="00FE3DCB" w:rsidP="00FE3DCB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Обеспеченность дошкольным образованием детей – инвалидов, проживающих на территории г. </w:t>
      </w:r>
      <w:proofErr w:type="gramStart"/>
      <w:r w:rsidRPr="00FE3DCB">
        <w:rPr>
          <w:sz w:val="28"/>
          <w:szCs w:val="28"/>
          <w:lang w:eastAsia="en-US"/>
        </w:rPr>
        <w:t>Радужный</w:t>
      </w:r>
      <w:proofErr w:type="gramEnd"/>
      <w:r w:rsidRPr="00FE3DCB">
        <w:rPr>
          <w:sz w:val="28"/>
          <w:szCs w:val="28"/>
          <w:lang w:eastAsia="en-US"/>
        </w:rPr>
        <w:t>, изъявивших желание посещать ДОУ, составляет 100%.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Укрепление здоровья детей в дошкольный период остается приоритетной задачей дошкольных образовательных учреждений. Во всех ДОУ создана система физкультурно-оздоровительной работы, воспитательно-образовательный проце</w:t>
      </w:r>
      <w:proofErr w:type="gramStart"/>
      <w:r w:rsidRPr="00FE3DCB">
        <w:rPr>
          <w:sz w:val="28"/>
          <w:szCs w:val="28"/>
          <w:lang w:eastAsia="en-US"/>
        </w:rPr>
        <w:t>сс стр</w:t>
      </w:r>
      <w:proofErr w:type="gramEnd"/>
      <w:r w:rsidRPr="00FE3DCB">
        <w:rPr>
          <w:sz w:val="28"/>
          <w:szCs w:val="28"/>
          <w:lang w:eastAsia="en-US"/>
        </w:rPr>
        <w:t xml:space="preserve">оится с учетом </w:t>
      </w:r>
      <w:proofErr w:type="spellStart"/>
      <w:r w:rsidRPr="00FE3DCB">
        <w:rPr>
          <w:sz w:val="28"/>
          <w:szCs w:val="28"/>
          <w:lang w:eastAsia="en-US"/>
        </w:rPr>
        <w:t>здоровьесберегающих</w:t>
      </w:r>
      <w:proofErr w:type="spellEnd"/>
      <w:r w:rsidRPr="00FE3DCB">
        <w:rPr>
          <w:sz w:val="28"/>
          <w:szCs w:val="28"/>
          <w:lang w:eastAsia="en-US"/>
        </w:rPr>
        <w:t xml:space="preserve"> и </w:t>
      </w:r>
      <w:proofErr w:type="spellStart"/>
      <w:r w:rsidRPr="00FE3DCB">
        <w:rPr>
          <w:sz w:val="28"/>
          <w:szCs w:val="28"/>
          <w:lang w:eastAsia="en-US"/>
        </w:rPr>
        <w:t>здоровьеформирующих</w:t>
      </w:r>
      <w:proofErr w:type="spellEnd"/>
      <w:r w:rsidRPr="00FE3DCB">
        <w:rPr>
          <w:sz w:val="28"/>
          <w:szCs w:val="28"/>
          <w:lang w:eastAsia="en-US"/>
        </w:rPr>
        <w:t xml:space="preserve"> технологий, соблюдается режим двигательной активности. 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Остается стабильным показатель состояния здоровья детей: 1,2 группы здоровья имеют 93% детей, 3 и 4 группы здоровья – 7% детей. Данный анализ  обозначает актуальную проблему  - создание специальной группы по физической подготовке в условиях общеобразовательного учреждения.</w:t>
      </w:r>
    </w:p>
    <w:p w:rsidR="00FE3DCB" w:rsidRPr="00FE3DCB" w:rsidRDefault="00FE3DCB" w:rsidP="00FE3DCB">
      <w:pPr>
        <w:spacing w:line="276" w:lineRule="auto"/>
        <w:ind w:firstLine="720"/>
        <w:jc w:val="right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20"/>
        <w:jc w:val="right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Таблица 5</w:t>
      </w:r>
    </w:p>
    <w:p w:rsidR="00FE3DCB" w:rsidRPr="00FE3DCB" w:rsidRDefault="00FE3DCB" w:rsidP="00FE3DCB">
      <w:pPr>
        <w:spacing w:line="276" w:lineRule="auto"/>
        <w:ind w:firstLine="720"/>
        <w:jc w:val="right"/>
        <w:rPr>
          <w:b/>
          <w:sz w:val="28"/>
          <w:szCs w:val="28"/>
          <w:u w:val="single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 xml:space="preserve">Динамика численности детей дошкольного возраста г. </w:t>
      </w:r>
      <w:proofErr w:type="gramStart"/>
      <w:r w:rsidRPr="00FE3DCB">
        <w:rPr>
          <w:b/>
          <w:sz w:val="28"/>
          <w:szCs w:val="28"/>
          <w:lang w:eastAsia="en-US"/>
        </w:rPr>
        <w:t>Радужный</w:t>
      </w:r>
      <w:proofErr w:type="gramEnd"/>
    </w:p>
    <w:tbl>
      <w:tblPr>
        <w:tblW w:w="9027" w:type="dxa"/>
        <w:jc w:val="center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362"/>
        <w:gridCol w:w="2268"/>
        <w:gridCol w:w="2457"/>
      </w:tblGrid>
      <w:tr w:rsidR="00FE3DCB" w:rsidRPr="00FE3DCB" w:rsidTr="00FE3DCB">
        <w:trPr>
          <w:jc w:val="center"/>
        </w:trPr>
        <w:tc>
          <w:tcPr>
            <w:tcW w:w="1940" w:type="dxa"/>
          </w:tcPr>
          <w:p w:rsidR="00FE3DCB" w:rsidRPr="00FE3DCB" w:rsidRDefault="00FE3DCB" w:rsidP="00FE3DC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На 01 января 2014</w:t>
            </w:r>
          </w:p>
        </w:tc>
        <w:tc>
          <w:tcPr>
            <w:tcW w:w="2268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31декабря 2014</w:t>
            </w:r>
          </w:p>
        </w:tc>
        <w:tc>
          <w:tcPr>
            <w:tcW w:w="2457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31 декабря 2015</w:t>
            </w:r>
          </w:p>
        </w:tc>
      </w:tr>
      <w:tr w:rsidR="00FE3DCB" w:rsidRPr="00FE3DCB" w:rsidTr="00FE3DCB">
        <w:trPr>
          <w:jc w:val="center"/>
        </w:trPr>
        <w:tc>
          <w:tcPr>
            <w:tcW w:w="1940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С 1,5 до 3 лет</w:t>
            </w:r>
          </w:p>
        </w:tc>
        <w:tc>
          <w:tcPr>
            <w:tcW w:w="2362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14 групп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275 детей</w:t>
            </w:r>
          </w:p>
        </w:tc>
        <w:tc>
          <w:tcPr>
            <w:tcW w:w="2268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12 групп 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251 ребенка</w:t>
            </w:r>
          </w:p>
        </w:tc>
        <w:tc>
          <w:tcPr>
            <w:tcW w:w="2457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 xml:space="preserve">13 групп 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271 ребенка</w:t>
            </w:r>
          </w:p>
        </w:tc>
      </w:tr>
      <w:tr w:rsidR="00FE3DCB" w:rsidRPr="00FE3DCB" w:rsidTr="00FE3DCB">
        <w:trPr>
          <w:jc w:val="center"/>
        </w:trPr>
        <w:tc>
          <w:tcPr>
            <w:tcW w:w="1940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С 3 до 7 лет</w:t>
            </w:r>
          </w:p>
        </w:tc>
        <w:tc>
          <w:tcPr>
            <w:tcW w:w="2362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41 группа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851 детей</w:t>
            </w:r>
          </w:p>
        </w:tc>
        <w:tc>
          <w:tcPr>
            <w:tcW w:w="2268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43 группы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873 детей</w:t>
            </w:r>
          </w:p>
        </w:tc>
        <w:tc>
          <w:tcPr>
            <w:tcW w:w="2457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41 группы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913 детей</w:t>
            </w:r>
          </w:p>
        </w:tc>
      </w:tr>
      <w:tr w:rsidR="00FE3DCB" w:rsidRPr="00FE3DCB" w:rsidTr="00FE3DCB">
        <w:trPr>
          <w:jc w:val="center"/>
        </w:trPr>
        <w:tc>
          <w:tcPr>
            <w:tcW w:w="1940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62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55 групп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1126 ребенка</w:t>
            </w:r>
          </w:p>
        </w:tc>
        <w:tc>
          <w:tcPr>
            <w:tcW w:w="2268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55 групп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1124 детей</w:t>
            </w:r>
          </w:p>
        </w:tc>
        <w:tc>
          <w:tcPr>
            <w:tcW w:w="2457" w:type="dxa"/>
          </w:tcPr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54 групп</w:t>
            </w:r>
          </w:p>
          <w:p w:rsidR="00FE3DCB" w:rsidRPr="00FE3DCB" w:rsidRDefault="00FE3DCB" w:rsidP="00FE3DCB">
            <w:pPr>
              <w:jc w:val="both"/>
              <w:rPr>
                <w:sz w:val="28"/>
                <w:szCs w:val="28"/>
                <w:lang w:eastAsia="en-US"/>
              </w:rPr>
            </w:pPr>
            <w:r w:rsidRPr="00FE3DCB">
              <w:rPr>
                <w:sz w:val="28"/>
                <w:szCs w:val="28"/>
                <w:lang w:eastAsia="en-US"/>
              </w:rPr>
              <w:t>1184 детей</w:t>
            </w:r>
          </w:p>
        </w:tc>
      </w:tr>
    </w:tbl>
    <w:p w:rsidR="00FE3DCB" w:rsidRPr="00FE3DCB" w:rsidRDefault="00FE3DCB" w:rsidP="00FE3DCB">
      <w:pPr>
        <w:spacing w:line="276" w:lineRule="auto"/>
        <w:ind w:firstLine="720"/>
        <w:jc w:val="both"/>
        <w:rPr>
          <w:b/>
          <w:sz w:val="28"/>
          <w:szCs w:val="28"/>
          <w:u w:val="single"/>
          <w:lang w:eastAsia="en-US"/>
        </w:rPr>
      </w:pPr>
    </w:p>
    <w:p w:rsidR="00FE3DCB" w:rsidRPr="00FE3DCB" w:rsidRDefault="00FE3DCB" w:rsidP="00FE3DCB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>Важным условием реализации доступности образования является прозрачность процесса обеспечения местами детей дошкольного возраста. Ведется  электронный реестр детей дошкольного возраста, нуждающихся в местах в дошкольных образовательных организациях (АИС ЭО). Предоставление населению такой услуги в электронном виде позволяет родителям (законным представителям) видеть продвижение по очереди на устройство ребенка в ДОУ в режиме реального времени</w:t>
      </w:r>
    </w:p>
    <w:p w:rsidR="00FE3DCB" w:rsidRPr="00FE3DCB" w:rsidRDefault="00FE3DCB" w:rsidP="00FE3DCB">
      <w:pPr>
        <w:spacing w:after="200" w:line="276" w:lineRule="auto"/>
        <w:ind w:firstLine="567"/>
        <w:jc w:val="center"/>
        <w:rPr>
          <w:sz w:val="28"/>
          <w:szCs w:val="28"/>
          <w:lang w:eastAsia="en-US"/>
        </w:rPr>
      </w:pPr>
      <w:r w:rsidRPr="00FE3DCB">
        <w:rPr>
          <w:b/>
          <w:sz w:val="28"/>
          <w:szCs w:val="28"/>
          <w:u w:val="single"/>
          <w:lang w:eastAsia="en-US"/>
        </w:rPr>
        <w:t>Общее образование.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В школах города в 2015-2016 учебном году обучалось 1677 человек. </w:t>
      </w:r>
    </w:p>
    <w:p w:rsidR="00FE3DCB" w:rsidRPr="00FE3DCB" w:rsidRDefault="00FE3DCB" w:rsidP="00FE3DCB">
      <w:pPr>
        <w:jc w:val="both"/>
        <w:rPr>
          <w:sz w:val="28"/>
          <w:szCs w:val="28"/>
        </w:rPr>
      </w:pPr>
      <w:r w:rsidRPr="00FE3DCB">
        <w:rPr>
          <w:bCs/>
          <w:sz w:val="28"/>
          <w:szCs w:val="28"/>
        </w:rPr>
        <w:t>Отмечается небольшой рост численности учащихся на 3,7% (2014 – 1618 чел.). Увеличение количества учеников объясняется стабильностью контингента обучающихся начальных классов, увеличением контингента учащихся среднего звена, которые благополучно перешли из начальной школы.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Сложившаяся сеть учреждений обеспечивает вариативность форм получения образования. В школах функционируют общеобразовательные классы, профильные классы, классы </w:t>
      </w:r>
      <w:proofErr w:type="gramStart"/>
      <w:r w:rsidRPr="00FE3DCB">
        <w:rPr>
          <w:sz w:val="28"/>
          <w:szCs w:val="28"/>
        </w:rPr>
        <w:t>для</w:t>
      </w:r>
      <w:proofErr w:type="gramEnd"/>
      <w:r w:rsidRPr="00FE3DCB">
        <w:rPr>
          <w:sz w:val="28"/>
          <w:szCs w:val="28"/>
        </w:rPr>
        <w:t xml:space="preserve"> обучающихся по адаптированным общеобразовательным программам.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Охват учащихся профильным обучением составил 35 % от числа учащихся 10—11 классов (в области этот показатель составляет – 74%).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В МБОУ СОШ №1 социально-экономический профиль, МБОУ СОШ №2 - информационно-технологический.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В городе были открыты классы для </w:t>
      </w:r>
      <w:proofErr w:type="gramStart"/>
      <w:r w:rsidRPr="00FE3DCB">
        <w:rPr>
          <w:sz w:val="28"/>
          <w:szCs w:val="28"/>
        </w:rPr>
        <w:t>обучающихся</w:t>
      </w:r>
      <w:proofErr w:type="gramEnd"/>
      <w:r w:rsidRPr="00FE3DCB">
        <w:rPr>
          <w:sz w:val="28"/>
          <w:szCs w:val="28"/>
        </w:rPr>
        <w:t xml:space="preserve"> по адаптированным общеобразовательным программам:</w:t>
      </w:r>
    </w:p>
    <w:p w:rsidR="00FE3DCB" w:rsidRPr="00FE3DCB" w:rsidRDefault="00FE3DCB" w:rsidP="00C15377">
      <w:pPr>
        <w:numPr>
          <w:ilvl w:val="0"/>
          <w:numId w:val="3"/>
        </w:numPr>
        <w:tabs>
          <w:tab w:val="num" w:pos="0"/>
        </w:tabs>
        <w:spacing w:after="200" w:line="276" w:lineRule="auto"/>
        <w:ind w:firstLine="540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8 классов для детей с задержкой психического развития (5,6 % </w:t>
      </w:r>
      <w:proofErr w:type="gramStart"/>
      <w:r w:rsidRPr="00FE3DCB">
        <w:rPr>
          <w:sz w:val="28"/>
          <w:szCs w:val="28"/>
        </w:rPr>
        <w:t>от</w:t>
      </w:r>
      <w:proofErr w:type="gramEnd"/>
      <w:r w:rsidRPr="00FE3DCB">
        <w:rPr>
          <w:sz w:val="28"/>
          <w:szCs w:val="28"/>
        </w:rPr>
        <w:t xml:space="preserve"> обучающихся в 1 – 9 классах, в области – 1,5 %);</w:t>
      </w:r>
    </w:p>
    <w:p w:rsidR="00FE3DCB" w:rsidRPr="00FE3DCB" w:rsidRDefault="00FE3DCB" w:rsidP="00C15377">
      <w:pPr>
        <w:numPr>
          <w:ilvl w:val="0"/>
          <w:numId w:val="3"/>
        </w:numPr>
        <w:tabs>
          <w:tab w:val="num" w:pos="0"/>
        </w:tabs>
        <w:spacing w:after="200" w:line="276" w:lineRule="auto"/>
        <w:ind w:firstLine="540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реализуется индивидуальное </w:t>
      </w:r>
      <w:proofErr w:type="gramStart"/>
      <w:r w:rsidRPr="00FE3DCB">
        <w:rPr>
          <w:sz w:val="28"/>
          <w:szCs w:val="28"/>
        </w:rPr>
        <w:t>обучение</w:t>
      </w:r>
      <w:proofErr w:type="gramEnd"/>
      <w:r w:rsidRPr="00FE3DCB">
        <w:rPr>
          <w:sz w:val="28"/>
          <w:szCs w:val="28"/>
        </w:rPr>
        <w:t xml:space="preserve"> по адаптированным образовательным программам для детей с умственной отсталостью на базе МБОУ начальной общеобразовательной школы (4 чел./4,4% от учащихся по адаптированным программам).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По результатам 2014-2015 учебного года по решению ПМПК в класс возрастной нормы переведены 2 ученика (2,5%).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В классах развивающего </w:t>
      </w:r>
      <w:proofErr w:type="gramStart"/>
      <w:r w:rsidRPr="00FE3DCB">
        <w:rPr>
          <w:sz w:val="28"/>
          <w:szCs w:val="28"/>
        </w:rPr>
        <w:t>обучения по системе</w:t>
      </w:r>
      <w:proofErr w:type="gramEnd"/>
      <w:r w:rsidRPr="00FE3DCB">
        <w:rPr>
          <w:sz w:val="28"/>
          <w:szCs w:val="28"/>
        </w:rPr>
        <w:t xml:space="preserve"> Л. В. </w:t>
      </w:r>
      <w:proofErr w:type="spellStart"/>
      <w:r w:rsidRPr="00FE3DCB">
        <w:rPr>
          <w:sz w:val="28"/>
          <w:szCs w:val="28"/>
        </w:rPr>
        <w:t>Занкова</w:t>
      </w:r>
      <w:proofErr w:type="spellEnd"/>
      <w:r w:rsidRPr="00FE3DCB">
        <w:rPr>
          <w:sz w:val="28"/>
          <w:szCs w:val="28"/>
        </w:rPr>
        <w:t xml:space="preserve"> обучались 82 чел. (11 % от учащихся начальных классов), по системе Д.Б. </w:t>
      </w:r>
      <w:proofErr w:type="spellStart"/>
      <w:r w:rsidRPr="00FE3DCB">
        <w:rPr>
          <w:sz w:val="28"/>
          <w:szCs w:val="28"/>
        </w:rPr>
        <w:t>Эльконина</w:t>
      </w:r>
      <w:proofErr w:type="spellEnd"/>
      <w:r w:rsidRPr="00FE3DCB">
        <w:rPr>
          <w:sz w:val="28"/>
          <w:szCs w:val="28"/>
        </w:rPr>
        <w:t xml:space="preserve"> – В.В. Давыдова – 26 чел. (3,5% от учащихся 1-4 классов). В области по программам развивающего обучения Л. В. </w:t>
      </w:r>
      <w:proofErr w:type="spellStart"/>
      <w:r w:rsidRPr="00FE3DCB">
        <w:rPr>
          <w:sz w:val="28"/>
          <w:szCs w:val="28"/>
        </w:rPr>
        <w:t>Занкова</w:t>
      </w:r>
      <w:proofErr w:type="spellEnd"/>
      <w:r w:rsidRPr="00FE3DCB">
        <w:rPr>
          <w:sz w:val="28"/>
          <w:szCs w:val="28"/>
        </w:rPr>
        <w:t xml:space="preserve"> и Д.Б. </w:t>
      </w:r>
      <w:proofErr w:type="spellStart"/>
      <w:r w:rsidRPr="00FE3DCB">
        <w:rPr>
          <w:sz w:val="28"/>
          <w:szCs w:val="28"/>
        </w:rPr>
        <w:t>Эльконина</w:t>
      </w:r>
      <w:proofErr w:type="spellEnd"/>
      <w:r w:rsidRPr="00FE3DCB">
        <w:rPr>
          <w:sz w:val="28"/>
          <w:szCs w:val="28"/>
        </w:rPr>
        <w:t xml:space="preserve"> – В.В. Давыдова на начальной ступени обучения обучаются 6,9 % учащихся начальных классов. 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Одним из наиболее сложных вопросов общего образования является организация обучения детей, имеющих отклонения в состоянии здоровья 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lastRenderedPageBreak/>
        <w:t>В образовательных учреждениях по медицинским показаниям на основании решения ПМПК переведены на надомное обучение 25</w:t>
      </w:r>
      <w:r w:rsidRPr="00FE3DCB">
        <w:rPr>
          <w:color w:val="FF0000"/>
          <w:sz w:val="28"/>
          <w:szCs w:val="28"/>
        </w:rPr>
        <w:t xml:space="preserve"> </w:t>
      </w:r>
      <w:r w:rsidRPr="00FE3DCB">
        <w:rPr>
          <w:sz w:val="28"/>
          <w:szCs w:val="28"/>
        </w:rPr>
        <w:t>человек. В сравнении с прошлым учебным годом  произошло уменьшение этой группы детей на 17%.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При этом по данным государственного учреждения здравоохранения Владимирской области «Медицинского информационно-аналитического центра» общая распространённость заболеваемости на 1 тыс. детского населения (до 14 лет) в нашем городе ниже </w:t>
      </w:r>
      <w:proofErr w:type="spellStart"/>
      <w:r w:rsidRPr="00FE3DCB">
        <w:rPr>
          <w:sz w:val="28"/>
          <w:szCs w:val="28"/>
        </w:rPr>
        <w:t>среднеобластных</w:t>
      </w:r>
      <w:proofErr w:type="spellEnd"/>
      <w:r w:rsidRPr="00FE3DCB">
        <w:rPr>
          <w:sz w:val="28"/>
          <w:szCs w:val="28"/>
        </w:rPr>
        <w:t xml:space="preserve"> показателей. На начало учебного года -  11 учеников; на конец учебного года – 29 детей.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bCs/>
          <w:sz w:val="28"/>
          <w:szCs w:val="28"/>
        </w:rPr>
        <w:t xml:space="preserve">Во всех образовательных учреждениях реализуются </w:t>
      </w:r>
      <w:proofErr w:type="spellStart"/>
      <w:r w:rsidRPr="00FE3DCB">
        <w:rPr>
          <w:bCs/>
          <w:sz w:val="28"/>
          <w:szCs w:val="28"/>
        </w:rPr>
        <w:t>здоровьесберегающие</w:t>
      </w:r>
      <w:proofErr w:type="spellEnd"/>
      <w:r w:rsidRPr="00FE3DCB">
        <w:rPr>
          <w:bCs/>
          <w:sz w:val="28"/>
          <w:szCs w:val="28"/>
        </w:rPr>
        <w:t xml:space="preserve"> технологии, созданы условия для занятий физкультурой. Введены часы двигательной активности: занимаются физической культурой по трехчасовой программе 100% учащихся. Один раз в четверть во всех образовательных учреждениях проводятся Дни здоровья.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В сравнении с прошлым учебным годом сократилось количество детей, освобожденных детей от занятий физической культуры на 1,1%. 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 xml:space="preserve">Реализация </w:t>
      </w:r>
      <w:proofErr w:type="spellStart"/>
      <w:r w:rsidRPr="00FE3DCB">
        <w:rPr>
          <w:sz w:val="28"/>
          <w:szCs w:val="28"/>
        </w:rPr>
        <w:t>здоровьесберегающих</w:t>
      </w:r>
      <w:proofErr w:type="spellEnd"/>
      <w:r w:rsidRPr="00FE3DCB">
        <w:rPr>
          <w:sz w:val="28"/>
          <w:szCs w:val="28"/>
        </w:rPr>
        <w:t xml:space="preserve"> технологий является одной из первоочередных задач.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Модернизация образования предполагает обновление содержания. Учебные планы образовательных учреждений соответствуют действующим стандартам, объём максимальной учебной нагрузки школьников соответствует санитарным нормам.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Дети всех учреждений города в 2014-2015 учебном году обучались в одну смену, по 6 –</w:t>
      </w:r>
      <w:proofErr w:type="spellStart"/>
      <w:r w:rsidRPr="00FE3DCB">
        <w:rPr>
          <w:sz w:val="28"/>
          <w:szCs w:val="28"/>
        </w:rPr>
        <w:t>ти</w:t>
      </w:r>
      <w:proofErr w:type="spellEnd"/>
      <w:r w:rsidRPr="00FE3DCB">
        <w:rPr>
          <w:sz w:val="28"/>
          <w:szCs w:val="28"/>
        </w:rPr>
        <w:t xml:space="preserve"> дневной рабочей неделе (для учащихся начальных классов – 5-ти </w:t>
      </w:r>
      <w:proofErr w:type="gramStart"/>
      <w:r w:rsidRPr="00FE3DCB">
        <w:rPr>
          <w:sz w:val="28"/>
          <w:szCs w:val="28"/>
        </w:rPr>
        <w:t>дневная</w:t>
      </w:r>
      <w:proofErr w:type="gramEnd"/>
      <w:r w:rsidRPr="00FE3DCB">
        <w:rPr>
          <w:sz w:val="28"/>
          <w:szCs w:val="28"/>
        </w:rPr>
        <w:t>).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Охват учащихся горячим питанием составляет 63,6% (область – 83%).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</w:rPr>
      </w:pP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2015 году в государственной итоговой аттестации по основным программам основного общего образования приняло участие 123 выпускника  9 классов города</w:t>
      </w:r>
      <w:r w:rsidRPr="00FE3DCB">
        <w:rPr>
          <w:sz w:val="28"/>
          <w:szCs w:val="28"/>
        </w:rPr>
        <w:t>.</w:t>
      </w:r>
      <w:r w:rsidRPr="00FE3DCB">
        <w:rPr>
          <w:sz w:val="28"/>
          <w:szCs w:val="28"/>
          <w:lang w:eastAsia="en-US"/>
        </w:rPr>
        <w:t xml:space="preserve"> Все выпускники, освоившие основные образовательные программы основного общего образования, сдавали обязательные экзамены по русскому языку и математике. Из предметов по выбору </w:t>
      </w:r>
      <w:proofErr w:type="gramStart"/>
      <w:r w:rsidRPr="00FE3DCB">
        <w:rPr>
          <w:sz w:val="28"/>
          <w:szCs w:val="28"/>
          <w:lang w:eastAsia="en-US"/>
        </w:rPr>
        <w:t>обучающиеся</w:t>
      </w:r>
      <w:proofErr w:type="gramEnd"/>
      <w:r w:rsidRPr="00FE3DCB">
        <w:rPr>
          <w:sz w:val="28"/>
          <w:szCs w:val="28"/>
          <w:lang w:eastAsia="en-US"/>
        </w:rPr>
        <w:t xml:space="preserve"> сдавали только физику (6 человек). В 2015 году в основные сроки сдачи экзаменов не было выпускников 9 классов, получивших неудовлетворительные оценки по двум обязательным предметам. Результаты сдачи ГИА по русскому языку в сравнении с предыдущим годом снизились.  Средний показатель  снизился на 0,41 балла в сравнении с 2014 годом и составил 4,1 балла. Средний балл по математике улучшился на 0,17 б. в сравнении с 2014 годом и составляет 3,75 балла.</w:t>
      </w:r>
    </w:p>
    <w:p w:rsidR="00FE3DCB" w:rsidRPr="00FE3DCB" w:rsidRDefault="00FE3DCB" w:rsidP="00FE3DC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2015 году к участию к государственной итоговой аттестации в форме ЕГЭ  по программам среднего общего образования было допущено 61 выпускник  школ города текущего года.</w:t>
      </w:r>
      <w:r w:rsidRPr="00FE3DCB">
        <w:rPr>
          <w:iCs/>
          <w:sz w:val="26"/>
          <w:szCs w:val="26"/>
        </w:rPr>
        <w:t xml:space="preserve">  </w:t>
      </w:r>
      <w:r w:rsidRPr="00FE3DCB">
        <w:rPr>
          <w:sz w:val="28"/>
          <w:szCs w:val="28"/>
          <w:lang w:eastAsia="en-US"/>
        </w:rPr>
        <w:t xml:space="preserve">В 2015 году освоили стандарт за курс средней школы по двум обязательным предметам 100 % выпускников </w:t>
      </w:r>
      <w:r w:rsidRPr="00FE3DCB">
        <w:rPr>
          <w:sz w:val="28"/>
          <w:szCs w:val="28"/>
          <w:lang w:eastAsia="en-US"/>
        </w:rPr>
        <w:lastRenderedPageBreak/>
        <w:t xml:space="preserve">11 классов. Преодолели  минимальный порог по русскому языку все выпускники города текущего года. Выпускники </w:t>
      </w:r>
      <w:proofErr w:type="gramStart"/>
      <w:r w:rsidRPr="00FE3DCB">
        <w:rPr>
          <w:sz w:val="28"/>
          <w:szCs w:val="28"/>
          <w:lang w:eastAsia="en-US"/>
        </w:rPr>
        <w:t>школ</w:t>
      </w:r>
      <w:proofErr w:type="gramEnd"/>
      <w:r w:rsidRPr="00FE3DCB">
        <w:rPr>
          <w:sz w:val="28"/>
          <w:szCs w:val="28"/>
          <w:lang w:eastAsia="en-US"/>
        </w:rPr>
        <w:t xml:space="preserve"> ЗАТО г. Радужный уже седьмой год справляются с экзаменационными заданиями по данному предмету. Средний результат по городу – 77,43 балла  Данный показатель превосходит результаты прошлого 2014 года на 5,19 балла. Средний балл по городу по математике (профильный уровень) составил 49,96 баллов, что выше показателя 2014 года  на 0,35 балла.</w:t>
      </w:r>
    </w:p>
    <w:p w:rsidR="00FE3DCB" w:rsidRPr="00FE3DCB" w:rsidRDefault="00FE3DCB" w:rsidP="00FE3DC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FE3DCB">
        <w:rPr>
          <w:rFonts w:ascii="Arial" w:hAnsi="Arial" w:cs="Arial"/>
          <w:bCs/>
          <w:i/>
          <w:sz w:val="28"/>
          <w:szCs w:val="28"/>
        </w:rPr>
        <w:t xml:space="preserve"> </w:t>
      </w:r>
      <w:r w:rsidRPr="00FE3DCB">
        <w:rPr>
          <w:sz w:val="28"/>
          <w:szCs w:val="28"/>
        </w:rPr>
        <w:t xml:space="preserve"> Получили аттестат о  среднем общем  образовании 100% (61 обучающийся). </w:t>
      </w:r>
    </w:p>
    <w:p w:rsidR="00FE3DCB" w:rsidRPr="00FE3DCB" w:rsidRDefault="00FE3DCB" w:rsidP="00FE3DCB">
      <w:pPr>
        <w:jc w:val="both"/>
        <w:rPr>
          <w:bCs/>
          <w:sz w:val="28"/>
          <w:szCs w:val="28"/>
        </w:rPr>
      </w:pPr>
      <w:r w:rsidRPr="00FE3DCB">
        <w:rPr>
          <w:sz w:val="28"/>
          <w:szCs w:val="28"/>
        </w:rPr>
        <w:t xml:space="preserve">       </w:t>
      </w:r>
      <w:r w:rsidRPr="00FE3DCB">
        <w:rPr>
          <w:bCs/>
          <w:sz w:val="28"/>
          <w:szCs w:val="28"/>
        </w:rPr>
        <w:t>В городе ведётся системная работа с одарёнными детьми. Одной из форм данной работы является организация и проведение школьного и муниципального этапов всероссийской олимпиады школьников.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>В муниципальном этапе Всероссийской олимпиады школьников 7-11 классов приняли участие 240 человек (37,2 % от числа контингента учащихся) по 21 общеобразовательному предмету.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>Стали победителями и призёрами олимпиады 96 учащихся СОШ №2, 51 учащихся СОШ № 1.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 xml:space="preserve">В 2014-2015 учебном году в региональном этапе по 11 предметам участвовали 21 </w:t>
      </w:r>
      <w:proofErr w:type="gramStart"/>
      <w:r w:rsidRPr="00FE3DCB">
        <w:rPr>
          <w:bCs/>
          <w:sz w:val="28"/>
          <w:szCs w:val="28"/>
        </w:rPr>
        <w:t>обучающийся</w:t>
      </w:r>
      <w:proofErr w:type="gramEnd"/>
      <w:r w:rsidRPr="00FE3DCB">
        <w:rPr>
          <w:bCs/>
          <w:sz w:val="28"/>
          <w:szCs w:val="28"/>
        </w:rPr>
        <w:t>: СОШ № 1 – 1 чел., СОШ № 2 – 20 чел., победителей и призеров нет (в прошлом году было 2 победителя и 1 призер).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>8 четвероклассников принимали участие в региональной олимпиаде младших школьников, один учащийся занял второе место по окружающему миру.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>Важным образовательным проектом явилась телевизионная гуманитарная олимпиада школьников «Умники и умницы земли Владимирской». В этом году данная игра впервые собрала десятиклассников Владимирской области - эрудитов в области отечественной и всемирной истории.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bCs/>
          <w:sz w:val="28"/>
          <w:szCs w:val="28"/>
        </w:rPr>
        <w:t>Одним из победителей финала стал учащийся 10 класса МБОУ СОШ №2.</w:t>
      </w:r>
    </w:p>
    <w:p w:rsidR="00FE3DCB" w:rsidRPr="00FE3DCB" w:rsidRDefault="00FE3DCB" w:rsidP="00FE3DCB">
      <w:pPr>
        <w:ind w:firstLine="709"/>
        <w:jc w:val="both"/>
        <w:rPr>
          <w:bCs/>
          <w:sz w:val="28"/>
          <w:szCs w:val="28"/>
        </w:rPr>
      </w:pPr>
      <w:r w:rsidRPr="00FE3DCB">
        <w:rPr>
          <w:sz w:val="28"/>
          <w:szCs w:val="28"/>
        </w:rPr>
        <w:t>70% образовательных учреждений города – региональные инновационные площадки.</w:t>
      </w:r>
    </w:p>
    <w:p w:rsidR="00FE3DCB" w:rsidRPr="00FE3DCB" w:rsidRDefault="00FE3DCB" w:rsidP="00FE3DCB">
      <w:pPr>
        <w:tabs>
          <w:tab w:val="left" w:pos="3135"/>
        </w:tabs>
        <w:rPr>
          <w:b/>
          <w:bCs/>
        </w:rPr>
      </w:pPr>
    </w:p>
    <w:p w:rsidR="00FE3DCB" w:rsidRPr="00FE3DCB" w:rsidRDefault="00FE3DCB" w:rsidP="00FE3DCB">
      <w:pPr>
        <w:tabs>
          <w:tab w:val="left" w:pos="3135"/>
        </w:tabs>
        <w:rPr>
          <w:b/>
          <w:bCs/>
        </w:rPr>
      </w:pPr>
    </w:p>
    <w:p w:rsidR="00FE3DCB" w:rsidRPr="00FE3DCB" w:rsidRDefault="00FE3DCB" w:rsidP="00FE3DCB">
      <w:pPr>
        <w:spacing w:line="276" w:lineRule="auto"/>
        <w:ind w:firstLine="720"/>
        <w:jc w:val="center"/>
        <w:rPr>
          <w:sz w:val="28"/>
          <w:szCs w:val="28"/>
          <w:lang w:eastAsia="en-US"/>
        </w:rPr>
      </w:pPr>
      <w:r w:rsidRPr="00FE3DCB">
        <w:rPr>
          <w:b/>
          <w:sz w:val="28"/>
          <w:szCs w:val="28"/>
          <w:u w:val="single"/>
          <w:lang w:eastAsia="en-US"/>
        </w:rPr>
        <w:t>Дополнительное образование</w:t>
      </w:r>
      <w:r w:rsidRPr="00FE3DCB">
        <w:rPr>
          <w:sz w:val="28"/>
          <w:szCs w:val="28"/>
          <w:u w:val="single"/>
          <w:lang w:eastAsia="en-US"/>
        </w:rPr>
        <w:t>.</w:t>
      </w:r>
    </w:p>
    <w:p w:rsidR="00FE3DCB" w:rsidRPr="00FE3DCB" w:rsidRDefault="00FE3DCB" w:rsidP="00FE3DCB">
      <w:pPr>
        <w:jc w:val="center"/>
        <w:rPr>
          <w:b/>
          <w:sz w:val="28"/>
          <w:szCs w:val="28"/>
        </w:rPr>
      </w:pP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  <w:r w:rsidRPr="00FE3DCB">
        <w:rPr>
          <w:b/>
          <w:sz w:val="28"/>
          <w:szCs w:val="28"/>
        </w:rPr>
        <w:tab/>
      </w:r>
      <w:r w:rsidRPr="00FE3DCB">
        <w:rPr>
          <w:sz w:val="28"/>
          <w:szCs w:val="28"/>
          <w:lang w:eastAsia="en-US"/>
        </w:rPr>
        <w:t>В муниципальной системе образования действует три учреждения дополнительного образования, в том числе: одно (ЦВР «Лад») подведомственное управлению образования и два  (ДЮСШ, ДШИ) – комитету по культуре и спорту. Общий охват детей  в учреждениях дополнительного образования на 01.01.2016 года составил – 1996 чел. (78 % от числа детей в возрасте 5-18 лет).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 xml:space="preserve">ЦВР «Лад» - многофункциональное учреждение дополнительного образования, работает по всем видам образовательной деятельности.  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На 01.01.2016 г. охват обучающихся составил 1021 человек (63 % от численности обучающихся образовательных учреждений,  41,2 % от численности детей в возрасте от 5 до 18 лет):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Обучение детей осуществляется по следующим направлениям: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техническое творчество;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спортивно-техническое творчество;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эколого-биологическое;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туристско-краеведческое;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спортивное,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художественное творчество;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культурологическое.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Наиболее востребованным направлением деятельности дополнительного образования остаются: </w:t>
      </w:r>
      <w:proofErr w:type="gramStart"/>
      <w:r w:rsidRPr="00FE3DCB">
        <w:rPr>
          <w:sz w:val="28"/>
          <w:szCs w:val="28"/>
          <w:lang w:eastAsia="en-US"/>
        </w:rPr>
        <w:t>художественно-эстетическое</w:t>
      </w:r>
      <w:proofErr w:type="gramEnd"/>
      <w:r w:rsidRPr="00FE3DCB">
        <w:rPr>
          <w:sz w:val="28"/>
          <w:szCs w:val="28"/>
          <w:lang w:eastAsia="en-US"/>
        </w:rPr>
        <w:t xml:space="preserve"> -  66 %, спортивное -  11 %.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двух и более кружках занимается - 120 чел. (11,3%).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Основной состав обучающихся ЦВР «Лад» составляют дети младшего и среднего школьного возраста 5-9 и  10-14 лет, более 90 %.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учреждении созданы условия для занятий детей с ограниченными возможностями здоровья – 15 чел.,  детей-инвалидов – 11 чел.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Осуществляется работа по обновлению содержания, организационных форм, методов и технологий дополнительного образования.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Совершенствуется инновационная деятельность учреждения.</w:t>
      </w:r>
    </w:p>
    <w:p w:rsidR="00FE3DCB" w:rsidRPr="00FE3DCB" w:rsidRDefault="00FE3DCB" w:rsidP="00FE3DCB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FE3DCB">
        <w:rPr>
          <w:rFonts w:eastAsia="Calibri"/>
          <w:sz w:val="28"/>
          <w:szCs w:val="28"/>
        </w:rPr>
        <w:t xml:space="preserve">          </w:t>
      </w:r>
      <w:proofErr w:type="gramStart"/>
      <w:r w:rsidRPr="00FE3DCB">
        <w:rPr>
          <w:rFonts w:eastAsia="Calibri"/>
          <w:sz w:val="28"/>
          <w:szCs w:val="28"/>
        </w:rPr>
        <w:t>ЦВР «Лад» является экспериментальной площадкой Федерального государственного автономного учреждения «Федеральный институт развития образования» по теме «Развитие сети муниципальных ресурсных центров по сопровождению внеурочной деятельности в условиях реализации ФГОС на базе учреждений дополнительного образования» и региональной инновационной площадкой</w:t>
      </w:r>
      <w:r w:rsidRPr="00FE3DCB">
        <w:rPr>
          <w:rFonts w:eastAsia="Calibri"/>
          <w:b/>
          <w:sz w:val="28"/>
          <w:szCs w:val="28"/>
        </w:rPr>
        <w:t xml:space="preserve"> </w:t>
      </w:r>
      <w:r w:rsidRPr="00FE3DCB">
        <w:rPr>
          <w:rFonts w:eastAsia="Calibri"/>
          <w:bCs/>
          <w:color w:val="000000"/>
          <w:sz w:val="28"/>
        </w:rPr>
        <w:t>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 w:rsidRPr="00FE3DCB">
        <w:rPr>
          <w:rFonts w:eastAsia="Calibri"/>
          <w:b/>
          <w:color w:val="000000"/>
          <w:sz w:val="28"/>
        </w:rPr>
        <w:t xml:space="preserve"> </w:t>
      </w:r>
      <w:r w:rsidRPr="00FE3DCB">
        <w:rPr>
          <w:rFonts w:eastAsia="Calibri"/>
          <w:sz w:val="28"/>
          <w:szCs w:val="28"/>
        </w:rPr>
        <w:t>по теме «Педагогические условия развития технопарка</w:t>
      </w:r>
      <w:proofErr w:type="gramEnd"/>
      <w:r w:rsidRPr="00FE3DCB">
        <w:rPr>
          <w:rFonts w:eastAsia="Calibri"/>
          <w:sz w:val="28"/>
          <w:szCs w:val="28"/>
        </w:rPr>
        <w:t xml:space="preserve"> в учреждении дополнительного образования детей».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t>В рамках инновационной работы в 2015 году в городе проведены:</w:t>
      </w:r>
      <w:proofErr w:type="gramEnd"/>
      <w:r w:rsidRPr="00FE3DCB">
        <w:rPr>
          <w:sz w:val="28"/>
          <w:szCs w:val="28"/>
          <w:lang w:eastAsia="en-US"/>
        </w:rPr>
        <w:t xml:space="preserve"> Межрегиональный фестиваль программ дополнительного образования и внеурочной деятельности с участием педагогов г</w:t>
      </w:r>
      <w:proofErr w:type="gramStart"/>
      <w:r w:rsidRPr="00FE3DCB">
        <w:rPr>
          <w:sz w:val="28"/>
          <w:szCs w:val="28"/>
          <w:lang w:eastAsia="en-US"/>
        </w:rPr>
        <w:t>.В</w:t>
      </w:r>
      <w:proofErr w:type="gramEnd"/>
      <w:r w:rsidRPr="00FE3DCB">
        <w:rPr>
          <w:sz w:val="28"/>
          <w:szCs w:val="28"/>
          <w:lang w:eastAsia="en-US"/>
        </w:rPr>
        <w:t>ладимира, Иваново, Нижнего Новгорода, Москвы и пять  семинаров, в том числе три региональных для педагогов, реализующих программы внеурочной деятельности и дополнительного образования детей.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Опыт работы педагогов дополнительного образования, </w:t>
      </w:r>
      <w:proofErr w:type="spellStart"/>
      <w:r w:rsidRPr="00FE3DCB">
        <w:rPr>
          <w:sz w:val="28"/>
          <w:szCs w:val="28"/>
          <w:lang w:eastAsia="en-US"/>
        </w:rPr>
        <w:t>Куфтериной</w:t>
      </w:r>
      <w:proofErr w:type="spellEnd"/>
      <w:r w:rsidRPr="00FE3DCB">
        <w:rPr>
          <w:sz w:val="28"/>
          <w:szCs w:val="28"/>
          <w:lang w:eastAsia="en-US"/>
        </w:rPr>
        <w:t xml:space="preserve"> Т.В. и Родионовой А.В.обобщен на региональном уровне с размещением методических материалов на сайте Владимирского института развития образования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lastRenderedPageBreak/>
        <w:t>Инновационный опыт ЦВР «Лад» был представлен на региональном, межрегиональном, всероссийском и международном уровнях в рамках научно-практических мероприятий:</w:t>
      </w:r>
      <w:proofErr w:type="gramEnd"/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Всероссийский семинар «Модели эффективного взаимодействия организаций, реализующих программы дополнительного образования» (март, г</w:t>
      </w:r>
      <w:proofErr w:type="gramStart"/>
      <w:r w:rsidRPr="00FE3DCB">
        <w:rPr>
          <w:sz w:val="28"/>
          <w:szCs w:val="28"/>
          <w:lang w:eastAsia="en-US"/>
        </w:rPr>
        <w:t>.М</w:t>
      </w:r>
      <w:proofErr w:type="gramEnd"/>
      <w:r w:rsidRPr="00FE3DCB">
        <w:rPr>
          <w:sz w:val="28"/>
          <w:szCs w:val="28"/>
          <w:lang w:eastAsia="en-US"/>
        </w:rPr>
        <w:t>осква,);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Первый Всероссийский съезд педагогов дополнительного образования детей (март, г. Ярославль);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- Всероссийский </w:t>
      </w:r>
      <w:proofErr w:type="spellStart"/>
      <w:r w:rsidRPr="00FE3DCB">
        <w:rPr>
          <w:sz w:val="28"/>
          <w:szCs w:val="28"/>
          <w:lang w:eastAsia="en-US"/>
        </w:rPr>
        <w:t>вебинар</w:t>
      </w:r>
      <w:proofErr w:type="spellEnd"/>
      <w:r w:rsidRPr="00FE3DCB">
        <w:rPr>
          <w:sz w:val="28"/>
          <w:szCs w:val="28"/>
          <w:lang w:eastAsia="en-US"/>
        </w:rPr>
        <w:t xml:space="preserve"> «Управление организацией дополнительного образования детей</w:t>
      </w:r>
      <w:proofErr w:type="gramStart"/>
      <w:r w:rsidRPr="00FE3DCB">
        <w:rPr>
          <w:sz w:val="28"/>
          <w:szCs w:val="28"/>
          <w:lang w:eastAsia="en-US"/>
        </w:rPr>
        <w:t>»(</w:t>
      </w:r>
      <w:proofErr w:type="gramEnd"/>
      <w:r w:rsidRPr="00FE3DCB">
        <w:rPr>
          <w:sz w:val="28"/>
          <w:szCs w:val="28"/>
          <w:lang w:eastAsia="en-US"/>
        </w:rPr>
        <w:t>ноябрь, компания Аверс);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-Межрегиональная научно-практическая конференция «Опыт проектирования внеурочной деятельности: проблемы, перспективы» (март, г</w:t>
      </w:r>
      <w:proofErr w:type="gramStart"/>
      <w:r w:rsidRPr="00FE3DCB">
        <w:rPr>
          <w:sz w:val="28"/>
          <w:szCs w:val="28"/>
          <w:lang w:eastAsia="en-US"/>
        </w:rPr>
        <w:t>.И</w:t>
      </w:r>
      <w:proofErr w:type="gramEnd"/>
      <w:r w:rsidRPr="00FE3DCB">
        <w:rPr>
          <w:sz w:val="28"/>
          <w:szCs w:val="28"/>
          <w:lang w:eastAsia="en-US"/>
        </w:rPr>
        <w:t>ваново;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-Региональная конференция «Эффективное управление: модели, </w:t>
      </w:r>
      <w:proofErr w:type="spellStart"/>
      <w:r w:rsidRPr="00FE3DCB">
        <w:rPr>
          <w:sz w:val="28"/>
          <w:szCs w:val="28"/>
          <w:lang w:eastAsia="en-US"/>
        </w:rPr>
        <w:t>методы,инструменты</w:t>
      </w:r>
      <w:proofErr w:type="spellEnd"/>
      <w:r w:rsidRPr="00FE3DCB">
        <w:rPr>
          <w:sz w:val="28"/>
          <w:szCs w:val="28"/>
          <w:lang w:eastAsia="en-US"/>
        </w:rPr>
        <w:t xml:space="preserve">» (август, </w:t>
      </w:r>
      <w:proofErr w:type="spellStart"/>
      <w:r w:rsidRPr="00FE3DCB">
        <w:rPr>
          <w:sz w:val="28"/>
          <w:szCs w:val="28"/>
          <w:lang w:eastAsia="en-US"/>
        </w:rPr>
        <w:t>г</w:t>
      </w:r>
      <w:proofErr w:type="gramStart"/>
      <w:r w:rsidRPr="00FE3DCB">
        <w:rPr>
          <w:sz w:val="28"/>
          <w:szCs w:val="28"/>
          <w:lang w:eastAsia="en-US"/>
        </w:rPr>
        <w:t>.В</w:t>
      </w:r>
      <w:proofErr w:type="gramEnd"/>
      <w:r w:rsidRPr="00FE3DCB">
        <w:rPr>
          <w:sz w:val="28"/>
          <w:szCs w:val="28"/>
          <w:lang w:eastAsia="en-US"/>
        </w:rPr>
        <w:t>ладимир</w:t>
      </w:r>
      <w:proofErr w:type="spellEnd"/>
      <w:r w:rsidRPr="00FE3DCB">
        <w:rPr>
          <w:sz w:val="28"/>
          <w:szCs w:val="28"/>
          <w:lang w:eastAsia="en-US"/>
        </w:rPr>
        <w:t>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Межрегиональный фестиваль программ дополнительного образования  и внеурочной деятельности «Зажигаем звезды» (апрель, г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адужный..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 2015 году обучающиеся учреждения дополнительного образования Центр внешкольной работы «Лад» показали высокую результативность и стали победителями и призёрами  в ряде конкурсов, выставок, соревнований, фестивалей различного уровня. </w:t>
      </w:r>
    </w:p>
    <w:p w:rsidR="00FE3DCB" w:rsidRPr="00FE3DCB" w:rsidRDefault="00FE3DCB" w:rsidP="00FE3DCB">
      <w:pPr>
        <w:jc w:val="both"/>
        <w:rPr>
          <w:sz w:val="28"/>
          <w:szCs w:val="28"/>
          <w:u w:val="single"/>
          <w:lang w:eastAsia="en-US"/>
        </w:rPr>
      </w:pPr>
      <w:r w:rsidRPr="00FE3DCB">
        <w:rPr>
          <w:sz w:val="28"/>
          <w:szCs w:val="28"/>
          <w:u w:val="single"/>
          <w:lang w:eastAsia="en-US"/>
        </w:rPr>
        <w:t xml:space="preserve">На областном уровне обучающиеся показали следующие результаты: </w:t>
      </w:r>
    </w:p>
    <w:p w:rsidR="00FE3DCB" w:rsidRPr="00FE3DCB" w:rsidRDefault="00FE3DCB" w:rsidP="00C1537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Областной конкурс добровольческих проектов молодежи «Важное дело», изостудия «Лучик» - дипломант III степени с трансфертом</w:t>
      </w:r>
    </w:p>
    <w:p w:rsidR="00FE3DCB" w:rsidRPr="00FE3DCB" w:rsidRDefault="00FE3DCB" w:rsidP="00FE3DCB">
      <w:pPr>
        <w:ind w:left="360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10 000 рублей;</w:t>
      </w:r>
    </w:p>
    <w:p w:rsidR="00FE3DCB" w:rsidRPr="00FE3DCB" w:rsidRDefault="00FE3DCB" w:rsidP="00C1537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Первенство г. Владимира по авиамодельному спорту - команда объединений «</w:t>
      </w:r>
      <w:proofErr w:type="spellStart"/>
      <w:r w:rsidRPr="00FE3DCB">
        <w:rPr>
          <w:sz w:val="28"/>
          <w:szCs w:val="28"/>
          <w:lang w:eastAsia="en-US"/>
        </w:rPr>
        <w:t>Авиамоделирование</w:t>
      </w:r>
      <w:proofErr w:type="spellEnd"/>
      <w:r w:rsidRPr="00FE3DCB">
        <w:rPr>
          <w:sz w:val="28"/>
          <w:szCs w:val="28"/>
          <w:lang w:eastAsia="en-US"/>
        </w:rPr>
        <w:t>» и «</w:t>
      </w:r>
      <w:proofErr w:type="spellStart"/>
      <w:r w:rsidRPr="00FE3DCB">
        <w:rPr>
          <w:sz w:val="28"/>
          <w:szCs w:val="28"/>
          <w:lang w:eastAsia="en-US"/>
        </w:rPr>
        <w:t>Ракетомоделирование</w:t>
      </w:r>
      <w:proofErr w:type="spellEnd"/>
      <w:r w:rsidRPr="00FE3DCB">
        <w:rPr>
          <w:sz w:val="28"/>
          <w:szCs w:val="28"/>
          <w:lang w:eastAsia="en-US"/>
        </w:rPr>
        <w:t>»  -  дипломы I и  III степени; в личном зачете -  три победителя, четыре призера;</w:t>
      </w:r>
    </w:p>
    <w:p w:rsidR="00FE3DCB" w:rsidRPr="00FE3DCB" w:rsidRDefault="00FE3DCB" w:rsidP="00C1537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Областные соревнования </w:t>
      </w:r>
      <w:proofErr w:type="gramStart"/>
      <w:r w:rsidRPr="00FE3DCB">
        <w:rPr>
          <w:sz w:val="28"/>
          <w:szCs w:val="28"/>
          <w:lang w:eastAsia="en-US"/>
        </w:rPr>
        <w:t>обучающихся</w:t>
      </w:r>
      <w:proofErr w:type="gramEnd"/>
      <w:r w:rsidRPr="00FE3DCB">
        <w:rPr>
          <w:sz w:val="28"/>
          <w:szCs w:val="28"/>
          <w:lang w:eastAsia="en-US"/>
        </w:rPr>
        <w:t xml:space="preserve"> «Школа безопасности». Сборная команда города (8 человек) награждена дипломом II степени; в конкурсной программе и комбинированном силовом упражнении команда – стала дипломантом I степени;</w:t>
      </w:r>
    </w:p>
    <w:p w:rsidR="00FE3DCB" w:rsidRPr="00FE3DCB" w:rsidRDefault="00FE3DCB" w:rsidP="00C1537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</w:t>
      </w:r>
      <w:proofErr w:type="gramStart"/>
      <w:r w:rsidRPr="00FE3DCB">
        <w:rPr>
          <w:sz w:val="28"/>
          <w:szCs w:val="28"/>
          <w:lang w:eastAsia="en-US"/>
        </w:rPr>
        <w:t>«40-я выставка изобретателей и рационализаторов по направлению «Декоративно – прикладное творчество и народные ремесла» в номинации «Керамика»),  Диплом II степени.</w:t>
      </w:r>
      <w:proofErr w:type="gramEnd"/>
    </w:p>
    <w:p w:rsidR="00FE3DCB" w:rsidRPr="00FE3DCB" w:rsidRDefault="00FE3DCB" w:rsidP="00FE3DCB">
      <w:pPr>
        <w:jc w:val="both"/>
        <w:rPr>
          <w:sz w:val="28"/>
          <w:szCs w:val="28"/>
          <w:u w:val="single"/>
          <w:lang w:eastAsia="en-US"/>
        </w:rPr>
      </w:pPr>
    </w:p>
    <w:p w:rsidR="00FE3DCB" w:rsidRPr="00FE3DCB" w:rsidRDefault="00FE3DCB" w:rsidP="00FE3DCB">
      <w:pPr>
        <w:ind w:firstLine="360"/>
        <w:jc w:val="both"/>
        <w:rPr>
          <w:sz w:val="28"/>
          <w:szCs w:val="28"/>
          <w:u w:val="single"/>
          <w:lang w:eastAsia="en-US"/>
        </w:rPr>
      </w:pPr>
      <w:r w:rsidRPr="00FE3DCB">
        <w:rPr>
          <w:sz w:val="28"/>
          <w:szCs w:val="28"/>
          <w:u w:val="single"/>
          <w:lang w:eastAsia="en-US"/>
        </w:rPr>
        <w:t>Результативность в конкурсах всероссийского уровня: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>Всероссийский конкурс декоративно-прикладного творчества «В чистом поле теремок, теремок…». Диплом II  степени;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I всероссийский конкурс  в формате фестиваля всероссийских и международных дистанционных конкурсов  «Таланты России» в номинации «Исследовательские работы и проекты» - 7 дипломантов I  степени;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II всероссийский конкурс  в формате фестиваля всероссийских и международных дистанционных конкурсов  «Таланты России» в номинации «Исследовательские работы и проекты» -9 дипломантов I  степени;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Всероссийский детско-юношеский конкурс рисунка и прикладного творчества «Мы в сказках Андерсена» - Два дипломанта  I  и  II степени по Владимирской области;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Всероссийский конкурс детско-юношеских театральных коллективов «По сказкам братьев Гримм» - </w:t>
      </w:r>
      <w:proofErr w:type="gramStart"/>
      <w:r w:rsidRPr="00FE3DCB">
        <w:rPr>
          <w:sz w:val="28"/>
          <w:szCs w:val="28"/>
          <w:lang w:eastAsia="en-US"/>
        </w:rPr>
        <w:t>в</w:t>
      </w:r>
      <w:proofErr w:type="gramEnd"/>
      <w:r w:rsidRPr="00FE3DCB">
        <w:rPr>
          <w:sz w:val="28"/>
          <w:szCs w:val="28"/>
          <w:lang w:eastAsia="en-US"/>
        </w:rPr>
        <w:t xml:space="preserve"> </w:t>
      </w:r>
      <w:proofErr w:type="gramStart"/>
      <w:r w:rsidRPr="00FE3DCB">
        <w:rPr>
          <w:sz w:val="28"/>
          <w:szCs w:val="28"/>
          <w:lang w:eastAsia="en-US"/>
        </w:rPr>
        <w:t>студия</w:t>
      </w:r>
      <w:proofErr w:type="gramEnd"/>
      <w:r w:rsidRPr="00FE3DCB">
        <w:rPr>
          <w:sz w:val="28"/>
          <w:szCs w:val="28"/>
          <w:lang w:eastAsia="en-US"/>
        </w:rPr>
        <w:t xml:space="preserve"> «Серпантин» - диплом I степени по Центральному федеральному округу;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Всероссийский конкурс декоративно – прикладного творчества «Встречаем День Победы» - три дипломанта II  степени;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Всероссийский конкурс декоративно – прикладного творчества  «Уж тает снег, бегут ручьи… - один дипломант II степени;</w:t>
      </w:r>
    </w:p>
    <w:p w:rsidR="00FE3DCB" w:rsidRPr="00FE3DCB" w:rsidRDefault="00FE3DCB" w:rsidP="00C1537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Всероссийский детско-юношеский конкурс рисунков и прикладного творчества «Для мамы, для бабушки-2015» -  три  дипломанта I  степени по ЦФО, один диплом III  степени по ЦФО Всероссийский, один дипломант III  степени по РФ. </w:t>
      </w:r>
    </w:p>
    <w:p w:rsidR="00FE3DCB" w:rsidRPr="00FE3DCB" w:rsidRDefault="00FE3DCB" w:rsidP="00FE3DCB">
      <w:pPr>
        <w:jc w:val="both"/>
        <w:rPr>
          <w:sz w:val="28"/>
          <w:szCs w:val="28"/>
          <w:u w:val="single"/>
          <w:lang w:eastAsia="en-US"/>
        </w:rPr>
      </w:pPr>
      <w:r w:rsidRPr="00FE3DCB">
        <w:rPr>
          <w:sz w:val="28"/>
          <w:szCs w:val="28"/>
          <w:u w:val="single"/>
          <w:lang w:eastAsia="en-US"/>
        </w:rPr>
        <w:t>Итоги конкурсов  международного уровня:</w:t>
      </w:r>
    </w:p>
    <w:p w:rsidR="00FE3DCB" w:rsidRPr="00FE3DCB" w:rsidRDefault="00FE3DCB" w:rsidP="00C1537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Коллектив танцкласса «Родничок»(16человек) - дипломанты I степени на Международном конкурсе – фестивале «Танцевальная Волна» III этапа фестивальной серии 2015г. в номинации «Эстрадный танец» -  лауреаты I степени в номинации «Народный танец», «Классический танец», лауреаты III степени в номинации «Эстрадный танец»; дипломанты  II степени в номинации «Эстрадный танец», дипломанты III степени в номинации «Народный танец»   и «Эстрадный танец» в Международном гала – фестивале лауреатов в области хореографического искусства «Танцевальная Волна.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 рамках  ФГОС на базе  ЦВР «Лад» педагоги дополнительного образования реализуют программы дополнительного образования по различным направлениям. 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ab/>
        <w:t>Численность работников ЦВР «Лад» составляет  53 человек, в том числе 22 – педагогические работники, из них 73% имеют высшую и первую квалификационную категорию.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Общий объем финансирования учреждения за счет городского бюджета в 2015 году составил – 20170,0 тыс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уб.  (</w:t>
      </w:r>
      <w:smartTag w:uri="urn:schemas-microsoft-com:office:smarttags" w:element="metricconverter">
        <w:smartTagPr>
          <w:attr w:name="ProductID" w:val="2014 г"/>
        </w:smartTagPr>
        <w:r w:rsidRPr="00FE3DCB">
          <w:rPr>
            <w:sz w:val="28"/>
            <w:szCs w:val="28"/>
            <w:lang w:eastAsia="en-US"/>
          </w:rPr>
          <w:t>2014 г</w:t>
        </w:r>
      </w:smartTag>
      <w:r w:rsidRPr="00FE3DCB">
        <w:rPr>
          <w:sz w:val="28"/>
          <w:szCs w:val="28"/>
          <w:lang w:eastAsia="en-US"/>
        </w:rPr>
        <w:t>. – 19976,0 тыс. руб.). Содержание одного ребенка составило –   20250,0  тыс. руб.  в год  (</w:t>
      </w:r>
      <w:smartTag w:uri="urn:schemas-microsoft-com:office:smarttags" w:element="metricconverter">
        <w:smartTagPr>
          <w:attr w:name="ProductID" w:val="2014 г"/>
        </w:smartTagPr>
        <w:r w:rsidRPr="00FE3DCB">
          <w:rPr>
            <w:sz w:val="28"/>
            <w:szCs w:val="28"/>
            <w:lang w:eastAsia="en-US"/>
          </w:rPr>
          <w:t>2014 г</w:t>
        </w:r>
      </w:smartTag>
      <w:r w:rsidRPr="00FE3DCB">
        <w:rPr>
          <w:sz w:val="28"/>
          <w:szCs w:val="28"/>
          <w:lang w:eastAsia="en-US"/>
        </w:rPr>
        <w:t xml:space="preserve">. – 19,1 тыс. руб.). </w:t>
      </w:r>
    </w:p>
    <w:p w:rsidR="00FE3DCB" w:rsidRPr="00FE3DCB" w:rsidRDefault="00FE3DCB" w:rsidP="00FE3DCB">
      <w:pPr>
        <w:ind w:firstLine="708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В 2015 году на укрепление материально-технической базы муниципального бюджетного образовательного учреждения дополнительного образования Центра внешкольной работы «Лад» было израсходовано  - 1023,2 тыс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ублей   средств городского бюджета.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учреждениях дополнительного образования занимаются 53 % несовершеннолетних,  состоящих на различных видах профилактического  учета.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jc w:val="both"/>
        <w:rPr>
          <w:sz w:val="28"/>
          <w:szCs w:val="28"/>
        </w:rPr>
      </w:pPr>
    </w:p>
    <w:p w:rsidR="00FE3DCB" w:rsidRPr="00FE3DCB" w:rsidRDefault="00FE3DCB" w:rsidP="00FE3DCB">
      <w:pPr>
        <w:spacing w:line="276" w:lineRule="auto"/>
        <w:ind w:firstLine="708"/>
        <w:jc w:val="center"/>
        <w:rPr>
          <w:b/>
          <w:sz w:val="28"/>
          <w:szCs w:val="28"/>
          <w:u w:val="single"/>
          <w:lang w:eastAsia="en-US"/>
        </w:rPr>
      </w:pPr>
      <w:r w:rsidRPr="00FE3DCB">
        <w:rPr>
          <w:b/>
          <w:sz w:val="28"/>
          <w:szCs w:val="28"/>
          <w:u w:val="single"/>
          <w:lang w:eastAsia="en-US"/>
        </w:rPr>
        <w:t>Организация отдыха детей в период школьных каникул.</w:t>
      </w:r>
    </w:p>
    <w:p w:rsidR="00FE3DCB" w:rsidRPr="00FE3DCB" w:rsidRDefault="00FE3DCB" w:rsidP="00FE3DCB">
      <w:pPr>
        <w:jc w:val="center"/>
        <w:rPr>
          <w:sz w:val="28"/>
          <w:szCs w:val="28"/>
          <w:u w:val="single"/>
        </w:rPr>
      </w:pPr>
    </w:p>
    <w:p w:rsidR="00FE3DCB" w:rsidRPr="00FE3DCB" w:rsidRDefault="00FE3DCB" w:rsidP="00FE3DCB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целях государственной поддержки прав детей на полноценный отдых и оздоровление,  в соответствии с подпрограммой реализации муниципальной подпрограммы подпрограммой «Совершенствование организации отдыха и оздоровления детей и подростков на 2014-2016 годы» муниципальной программы «Развитие образования ЗАТО г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адужный Владимирской области на 2014-2016 годы», утвержденной постановлением администрации ЗАТО г.Радужный на 2014-2016 годы»</w:t>
      </w:r>
      <w:r w:rsidRPr="00FE3DCB">
        <w:rPr>
          <w:rFonts w:ascii="Calibri" w:hAnsi="Calibri"/>
          <w:sz w:val="26"/>
          <w:szCs w:val="26"/>
          <w:lang w:eastAsia="en-US"/>
        </w:rPr>
        <w:t xml:space="preserve"> </w:t>
      </w:r>
      <w:r w:rsidRPr="00FE3DCB">
        <w:rPr>
          <w:sz w:val="28"/>
          <w:szCs w:val="28"/>
          <w:lang w:eastAsia="en-US"/>
        </w:rPr>
        <w:t xml:space="preserve">от 30.09.2014 г. № 1321 в 2015 году  на организацию отдыха детей и подростков израсходовано </w:t>
      </w:r>
      <w:r w:rsidRPr="00FE3DCB">
        <w:rPr>
          <w:b/>
          <w:sz w:val="28"/>
          <w:szCs w:val="28"/>
          <w:lang w:eastAsia="en-US"/>
        </w:rPr>
        <w:t xml:space="preserve">– </w:t>
      </w:r>
      <w:r w:rsidRPr="00FE3DCB">
        <w:rPr>
          <w:sz w:val="28"/>
          <w:szCs w:val="28"/>
          <w:lang w:eastAsia="en-US"/>
        </w:rPr>
        <w:t>4030,4 тыс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уб., в том числе: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средства субсидии - 755,0 тыс. руб.;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средства городского бюджета -  2810,4 тыс. руб.;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родительская плата  - 465,0 тыс. руб.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Выделенные средства позволили организовать отдых и оздоровление 1153 детей, 69 % от численности детей школьного возраста (2014 г- 904</w:t>
      </w:r>
      <w:r w:rsidRPr="00FE3DCB">
        <w:rPr>
          <w:b/>
          <w:sz w:val="28"/>
          <w:szCs w:val="28"/>
          <w:lang w:eastAsia="en-US"/>
        </w:rPr>
        <w:t xml:space="preserve"> </w:t>
      </w:r>
      <w:r w:rsidRPr="00FE3DCB">
        <w:rPr>
          <w:sz w:val="28"/>
          <w:szCs w:val="28"/>
          <w:lang w:eastAsia="en-US"/>
        </w:rPr>
        <w:t>чел., 57 % от общего количества  детей школьного возраста), в том числе: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в загородном оздоровительном лагере – 253 чел. (2014г. – 225 чел.);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в оздоровительных лагерях с дневным пребыванием детей – 900 чел. (2014 г. – 679 чел.);</w:t>
      </w:r>
    </w:p>
    <w:p w:rsidR="00FE3DCB" w:rsidRPr="00FE3DCB" w:rsidRDefault="00FE3DCB" w:rsidP="00FE3DCB">
      <w:pPr>
        <w:tabs>
          <w:tab w:val="left" w:pos="0"/>
          <w:tab w:val="left" w:pos="426"/>
        </w:tabs>
        <w:spacing w:after="200" w:line="276" w:lineRule="auto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tabs>
          <w:tab w:val="left" w:pos="0"/>
          <w:tab w:val="left" w:pos="426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ab/>
        <w:t>Стоимость путевки в городской оздоровительный лагерь с дневным пребыванием детей в летний период составила – 1785 руб. за 21 день, в том числе родительская плата – 357 руб., питание двухразовое – 75 руб. (2014 г. - 1701 руб., в том числе родительская плата – 336 руб., питание – 65 руб</w:t>
      </w:r>
      <w:r w:rsidRPr="00FE3DCB">
        <w:rPr>
          <w:rFonts w:ascii="Calibri" w:hAnsi="Calibri"/>
          <w:sz w:val="28"/>
          <w:szCs w:val="28"/>
          <w:lang w:eastAsia="en-US"/>
        </w:rPr>
        <w:t>.</w:t>
      </w:r>
      <w:r w:rsidRPr="00FE3DCB">
        <w:rPr>
          <w:sz w:val="28"/>
          <w:szCs w:val="28"/>
          <w:lang w:eastAsia="en-US"/>
        </w:rPr>
        <w:t>)</w:t>
      </w:r>
    </w:p>
    <w:p w:rsidR="00FE3DCB" w:rsidRPr="00FE3DCB" w:rsidRDefault="00FE3DCB" w:rsidP="00FE3DCB">
      <w:pPr>
        <w:spacing w:after="200" w:line="276" w:lineRule="auto"/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Администрация города обеспечила льготное питание сотрудников городских оздоровительных лагерей за счет внебюджетных сре</w:t>
      </w:r>
      <w:proofErr w:type="gramStart"/>
      <w:r w:rsidRPr="00FE3DCB">
        <w:rPr>
          <w:sz w:val="28"/>
          <w:szCs w:val="28"/>
          <w:lang w:eastAsia="en-US"/>
        </w:rPr>
        <w:t>дств в р</w:t>
      </w:r>
      <w:proofErr w:type="gramEnd"/>
      <w:r w:rsidRPr="00FE3DCB">
        <w:rPr>
          <w:sz w:val="28"/>
          <w:szCs w:val="28"/>
          <w:lang w:eastAsia="en-US"/>
        </w:rPr>
        <w:t>азмере – 20000 руб.</w:t>
      </w:r>
    </w:p>
    <w:p w:rsidR="00FE3DCB" w:rsidRPr="00FE3DCB" w:rsidRDefault="00FE3DCB" w:rsidP="00FE3DCB">
      <w:pPr>
        <w:spacing w:after="120"/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Стоимость путевки в загородный оздоровительный лагерь составила 10000 руб. за 21 день, в том числе средства местного бюджета – 6333,3 руб., областная субсидия  - 1666,7 руб., родительская плата – 2000 руб., питание – 200 руб. (2014  г. - 10000 руб., в том числе  родительская плата – 1700 руб., питание – 150 </w:t>
      </w:r>
      <w:proofErr w:type="spellStart"/>
      <w:r w:rsidRPr="00FE3DCB">
        <w:rPr>
          <w:sz w:val="28"/>
          <w:szCs w:val="28"/>
          <w:lang w:eastAsia="en-US"/>
        </w:rPr>
        <w:t>руб</w:t>
      </w:r>
      <w:proofErr w:type="spellEnd"/>
      <w:r w:rsidRPr="00FE3DCB">
        <w:rPr>
          <w:sz w:val="28"/>
          <w:szCs w:val="28"/>
          <w:lang w:eastAsia="en-US"/>
        </w:rPr>
        <w:t>).</w:t>
      </w:r>
    </w:p>
    <w:p w:rsidR="00FE3DCB" w:rsidRPr="00FE3DCB" w:rsidRDefault="00FE3DCB" w:rsidP="00FE3DC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Удорожание стоимости путевки объясняется:</w:t>
      </w:r>
    </w:p>
    <w:p w:rsidR="00FE3DCB" w:rsidRPr="00FE3DCB" w:rsidRDefault="00FE3DCB" w:rsidP="00FE3DCB">
      <w:pPr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 увеличением  охвата детей отдыхом;</w:t>
      </w:r>
    </w:p>
    <w:p w:rsidR="00FE3DCB" w:rsidRPr="00FE3DCB" w:rsidRDefault="00FE3DCB" w:rsidP="00FE3DCB">
      <w:pPr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увеличением стоимости продуктов питания;</w:t>
      </w:r>
    </w:p>
    <w:p w:rsidR="00FE3DCB" w:rsidRPr="00FE3DCB" w:rsidRDefault="00FE3DCB" w:rsidP="00FE3DCB">
      <w:pPr>
        <w:ind w:firstLine="720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ростом заработной платы сотрудников.</w:t>
      </w: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Вместе с тем, размер субсидии областного бюджета по сравнению с 2014 годом остается стабильным – 755 тыс. рублей</w:t>
      </w:r>
      <w:r w:rsidRPr="00FE3DCB">
        <w:rPr>
          <w:rFonts w:ascii="Calibri" w:hAnsi="Calibri"/>
          <w:sz w:val="28"/>
          <w:szCs w:val="28"/>
          <w:lang w:eastAsia="en-US"/>
        </w:rPr>
        <w:t>.</w:t>
      </w:r>
    </w:p>
    <w:p w:rsidR="00FE3DCB" w:rsidRPr="00FE3DCB" w:rsidRDefault="00FE3DCB" w:rsidP="00FE3DC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На укрепление материально-технической базы детского оздоровительного лагеря израсходовано 703,923</w:t>
      </w:r>
      <w:r w:rsidRPr="00FE3DCB">
        <w:rPr>
          <w:lang w:eastAsia="en-US"/>
        </w:rPr>
        <w:t xml:space="preserve"> </w:t>
      </w:r>
      <w:r w:rsidRPr="00FE3DCB">
        <w:rPr>
          <w:sz w:val="28"/>
          <w:szCs w:val="28"/>
          <w:lang w:eastAsia="en-US"/>
        </w:rPr>
        <w:t>тыс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уб.</w:t>
      </w:r>
      <w:r w:rsidRPr="00FE3DCB">
        <w:rPr>
          <w:rFonts w:ascii="Calibri" w:hAnsi="Calibri"/>
          <w:sz w:val="28"/>
          <w:szCs w:val="28"/>
          <w:lang w:eastAsia="en-US"/>
        </w:rPr>
        <w:t xml:space="preserve"> </w:t>
      </w:r>
      <w:r w:rsidRPr="00FE3DCB">
        <w:rPr>
          <w:sz w:val="28"/>
          <w:szCs w:val="28"/>
          <w:lang w:eastAsia="en-US"/>
        </w:rPr>
        <w:t xml:space="preserve">средств городского бюджета, в том числе: </w:t>
      </w:r>
    </w:p>
    <w:p w:rsidR="00FE3DCB" w:rsidRPr="00FE3DCB" w:rsidRDefault="00FE3DCB" w:rsidP="00FE3DCB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t>-  89,226 тыс. руб. на приобретение (морозильный ларь, беседки,  посуда, постельное белье);</w:t>
      </w:r>
      <w:proofErr w:type="gramEnd"/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- 614,697 тыс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уб</w:t>
      </w:r>
      <w:r w:rsidRPr="00FE3DCB">
        <w:rPr>
          <w:rFonts w:ascii="Calibri" w:hAnsi="Calibri"/>
          <w:sz w:val="28"/>
          <w:szCs w:val="28"/>
          <w:lang w:eastAsia="en-US"/>
        </w:rPr>
        <w:t>.</w:t>
      </w:r>
      <w:r w:rsidRPr="00FE3DCB">
        <w:rPr>
          <w:sz w:val="28"/>
          <w:szCs w:val="28"/>
          <w:lang w:eastAsia="en-US"/>
        </w:rPr>
        <w:t>на капитальный ремонт зданий и сооружений (ремонт сан павильона, помещений зимнего корпуса, овощного склада), установку оборудования по чистке воды, замену силового кабеля.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В ходе подготовке к оздоровительной кампании 2015 года на 100 % выполнены плановые задания, выданные МБДОУ ДОД ЦВР «Лад» (загородный оздоровительный лагерь) Управлением </w:t>
      </w:r>
      <w:proofErr w:type="spellStart"/>
      <w:r w:rsidRPr="00FE3DCB">
        <w:rPr>
          <w:sz w:val="28"/>
          <w:szCs w:val="28"/>
          <w:lang w:eastAsia="en-US"/>
        </w:rPr>
        <w:t>Роспотребнадзора</w:t>
      </w:r>
      <w:proofErr w:type="spellEnd"/>
      <w:r w:rsidRPr="00FE3DCB">
        <w:rPr>
          <w:sz w:val="28"/>
          <w:szCs w:val="28"/>
          <w:lang w:eastAsia="en-US"/>
        </w:rPr>
        <w:t xml:space="preserve"> по Владимирской области 14.07.2014г. № 674.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Проведены: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текущий ремонт овощехранилища;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ремонт пола в медицинском корпусе;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текущий ремонт в помещениях корпуса № 6;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замена оконных блоков в трехэтажном корпусе;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Приобретено: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мебель (кровати – 30шт, тумбочки – 30 шт.);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холодильный шкаф;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>- хлеборезка.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Помимо предписаний  Управления </w:t>
      </w:r>
      <w:proofErr w:type="spellStart"/>
      <w:r w:rsidRPr="00FE3DCB">
        <w:rPr>
          <w:sz w:val="28"/>
          <w:szCs w:val="28"/>
          <w:lang w:eastAsia="en-US"/>
        </w:rPr>
        <w:t>Роспотребнадзора</w:t>
      </w:r>
      <w:proofErr w:type="spellEnd"/>
      <w:r w:rsidRPr="00FE3DCB">
        <w:rPr>
          <w:sz w:val="28"/>
          <w:szCs w:val="28"/>
          <w:lang w:eastAsia="en-US"/>
        </w:rPr>
        <w:t xml:space="preserve"> проведены ремонтные работы по улучшению МТБ лагеря: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замена кабеля от трансформаторной подстанции до корпуса № 1 до корпуса;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замена ВРУ;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замена окон в корпусах.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Приобретены беседки и морозильный ларь.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В целях организации полноценного отдыха и оздоровления детей  и подростков летом 2015 года проводились контрольные проверки организаций, осуществляющих отдых детей, в том числе загородного оздоровительного лагеря с участием главы города, депутатов Совета народных депутатов, специалистов администрации города, сотрудников органов внутренних дел.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ab/>
      </w:r>
      <w:r w:rsidRPr="00FE3DCB">
        <w:rPr>
          <w:bCs/>
          <w:color w:val="000000"/>
          <w:sz w:val="28"/>
          <w:szCs w:val="28"/>
          <w:lang w:eastAsia="en-US"/>
        </w:rPr>
        <w:t>О</w:t>
      </w:r>
      <w:r w:rsidRPr="00FE3DCB">
        <w:rPr>
          <w:sz w:val="28"/>
          <w:szCs w:val="28"/>
          <w:lang w:eastAsia="en-US"/>
        </w:rPr>
        <w:t xml:space="preserve">собое внимание уделялось организации питания детей, </w:t>
      </w:r>
      <w:proofErr w:type="gramStart"/>
      <w:r w:rsidRPr="00FE3DCB">
        <w:rPr>
          <w:sz w:val="28"/>
          <w:szCs w:val="28"/>
          <w:lang w:eastAsia="en-US"/>
        </w:rPr>
        <w:t>контролю за</w:t>
      </w:r>
      <w:proofErr w:type="gramEnd"/>
      <w:r w:rsidRPr="00FE3DCB">
        <w:rPr>
          <w:sz w:val="28"/>
          <w:szCs w:val="28"/>
          <w:lang w:eastAsia="en-US"/>
        </w:rPr>
        <w:t xml:space="preserve"> качеством поступающих продуктов питания и сроками их реализации, обеспечению антитеррористической защищенности и безопасности пребывания детей в  оздоровительном учреждении.</w:t>
      </w:r>
    </w:p>
    <w:p w:rsidR="00FE3DCB" w:rsidRPr="00FE3DCB" w:rsidRDefault="00FE3DCB" w:rsidP="00FE3DCB">
      <w:pPr>
        <w:ind w:left="360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По итогам проведенных контрольных проверок составлены Акты.</w:t>
      </w:r>
    </w:p>
    <w:p w:rsidR="00FE3DCB" w:rsidRPr="00FE3DCB" w:rsidRDefault="00FE3DCB" w:rsidP="00FE3DCB">
      <w:pPr>
        <w:ind w:left="360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Факты нарушений требований по организации отдыха и оздоровления детей не установлены.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ab/>
        <w:t>Кроме того,   проведен анализ организации воспитательной работы.</w:t>
      </w:r>
    </w:p>
    <w:p w:rsidR="00FE3DCB" w:rsidRPr="00FE3DCB" w:rsidRDefault="00FE3DCB" w:rsidP="00FE3DCB">
      <w:pPr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     В оздоровительных лагерях проводились: правовое просвещение, профилактические мероприятия, направленные на предупреждение правонарушений и возникновения вредных зависимостей, обучение безопасности жизнедеятельности с привлечением сотрудников ММ ОМВД России по ЗАТО г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 xml:space="preserve">адужный, инспектора ГИБДД, «УГОЧС», ГУ «Специальное управление ФПС № 66 МЧС России» по ЗАТО </w:t>
      </w:r>
      <w:proofErr w:type="spellStart"/>
      <w:r w:rsidRPr="00FE3DCB">
        <w:rPr>
          <w:sz w:val="28"/>
          <w:szCs w:val="28"/>
          <w:lang w:eastAsia="en-US"/>
        </w:rPr>
        <w:t>г.Радужный</w:t>
      </w:r>
      <w:proofErr w:type="spellEnd"/>
      <w:r w:rsidRPr="00FE3DCB">
        <w:rPr>
          <w:sz w:val="28"/>
          <w:szCs w:val="28"/>
          <w:lang w:eastAsia="en-US"/>
        </w:rPr>
        <w:t xml:space="preserve">, ПЧ  </w:t>
      </w:r>
      <w:proofErr w:type="spellStart"/>
      <w:r w:rsidRPr="00FE3DCB">
        <w:rPr>
          <w:sz w:val="28"/>
          <w:szCs w:val="28"/>
          <w:lang w:eastAsia="en-US"/>
        </w:rPr>
        <w:t>Камешковского</w:t>
      </w:r>
      <w:proofErr w:type="spellEnd"/>
      <w:r w:rsidRPr="00FE3DCB">
        <w:rPr>
          <w:sz w:val="28"/>
          <w:szCs w:val="28"/>
          <w:lang w:eastAsia="en-US"/>
        </w:rPr>
        <w:t xml:space="preserve"> района, помощника (юриста) Уполномоченного по правам ребенка во Владимирской области, специалистов отдела по молодежной политике и вопросам демографии администрации города.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  По вопросу удовлетворенности организации отдыха в загородном лагере проведено  анкетирование детей  в первой и во второй смене.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 Анализ анкетирования показал следующее: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 85 %  детей - нравиться отдыхать в лагере, 2 %  - не нравиться, 13 % - иногда;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- 76 % детей сами захотели поехать в лагерь, 20 % - посоветовали, 4% - решение родителей;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- 97 %  - нравиться питание, 3 % - не нравится питание;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- 77 %  считают порционное питание - достаточным, 10 % - более чем достаточным, 13 % – недостаточным. 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у 48 % не возникало желание уехать из лагеря, у 39 % - иногда, 13 % - возникало желание уехать;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 xml:space="preserve">     - 94 % - хотели бы еще раз приехать в лагерь; 6 % - не хотели бы вновь приехать в лагерь;</w:t>
      </w:r>
    </w:p>
    <w:p w:rsidR="00FE3DCB" w:rsidRPr="00FE3DCB" w:rsidRDefault="00FE3DCB" w:rsidP="00FE3DCB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    - 100% детей отметили хорошие условия обеспечения безопасности и медицинского обслуживания в лагере.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 Кроме того, для  130 детей и подростков  отдых был организован на другой базе (2014 г . – 150 чел.):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-10 чел. - загородный оздоровительный лагерь «Искатель» Ковровского района Владимирской области, профильные смены «Данко», «Искатель»; 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- 30 чел. - оздоровительный  лагерь  «Строитель» Владимирской области;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- 6 чел. - оздоровительный лагерь «Золотой берег» г</w:t>
      </w:r>
      <w:proofErr w:type="gramStart"/>
      <w:r w:rsidRPr="00FE3DCB">
        <w:rPr>
          <w:sz w:val="28"/>
          <w:szCs w:val="28"/>
          <w:lang w:eastAsia="en-US"/>
        </w:rPr>
        <w:t>.Е</w:t>
      </w:r>
      <w:proofErr w:type="gramEnd"/>
      <w:r w:rsidRPr="00FE3DCB">
        <w:rPr>
          <w:sz w:val="28"/>
          <w:szCs w:val="28"/>
          <w:lang w:eastAsia="en-US"/>
        </w:rPr>
        <w:t>впатория;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- 72 чел. -  санаторно-курортное оздоровление в оздоровительных лагерях Ивановской и Владимирской областей (67 чел – УО, 5 чел. – УСЗН), в том числе на Черноморском побережье – 10 чел.;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- 5 чел. - за пределами Российской Федерации (Словения), в составе делегации многодетных семей Владимирской области;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- 2 чел – международный детский центр «Артек»;</w:t>
      </w:r>
    </w:p>
    <w:p w:rsidR="00FE3DCB" w:rsidRPr="00FE3DCB" w:rsidRDefault="00FE3DCB" w:rsidP="00FE3DC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- 5 чел. – Всероссийский детский центр «Орленок».</w:t>
      </w:r>
    </w:p>
    <w:p w:rsidR="00FE3DCB" w:rsidRPr="00FE3DCB" w:rsidRDefault="00FE3DCB" w:rsidP="00FE3DCB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Приоритетным направлением  оздоровительной кампании является организация отдыха детей и подростков, находящихся в трудной жизненной ситуации. В период школьных каникул 2014 - 2015 года различными формами отдыха было охвачено    155   чел.,   67 %  от числа детей данной категории (2014 г . - 134 чел. 56 % от числа детей данной категории</w:t>
      </w:r>
      <w:r w:rsidRPr="00FE3DCB">
        <w:rPr>
          <w:rFonts w:ascii="Calibri" w:hAnsi="Calibri"/>
          <w:sz w:val="28"/>
          <w:szCs w:val="28"/>
          <w:lang w:eastAsia="en-US"/>
        </w:rPr>
        <w:t>)</w:t>
      </w:r>
      <w:r w:rsidRPr="00FE3DCB">
        <w:rPr>
          <w:sz w:val="28"/>
          <w:szCs w:val="28"/>
          <w:lang w:eastAsia="en-US"/>
        </w:rPr>
        <w:t>.</w:t>
      </w:r>
    </w:p>
    <w:p w:rsidR="00FE3DCB" w:rsidRPr="00FE3DCB" w:rsidRDefault="00FE3DCB" w:rsidP="00FE3DCB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Средства, на частичную или полную оплату стоимости путевок детям данной категории были предусмотрены в муниципальной подпрограмме «Совершенствование организации отдыха и оздоровления детей и подростков в ЗАТО г</w:t>
      </w:r>
      <w:proofErr w:type="gramStart"/>
      <w:r w:rsidRPr="00FE3DCB">
        <w:rPr>
          <w:sz w:val="28"/>
          <w:szCs w:val="28"/>
          <w:lang w:eastAsia="en-US"/>
        </w:rPr>
        <w:t>.Р</w:t>
      </w:r>
      <w:proofErr w:type="gramEnd"/>
      <w:r w:rsidRPr="00FE3DCB">
        <w:rPr>
          <w:sz w:val="28"/>
          <w:szCs w:val="28"/>
          <w:lang w:eastAsia="en-US"/>
        </w:rPr>
        <w:t>адужный на 2014-2016 годы» муниципальной программы «Развитие образования ЗАТО г.Радужный Владимирской области на 2014-2016 годы» в размере – 60,0 тыс. рублей.</w:t>
      </w:r>
    </w:p>
    <w:p w:rsidR="00FE3DCB" w:rsidRPr="00FE3DCB" w:rsidRDefault="00FE3DCB" w:rsidP="00FE3DCB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FE3DCB">
        <w:rPr>
          <w:sz w:val="28"/>
          <w:szCs w:val="28"/>
          <w:lang w:eastAsia="en-US"/>
        </w:rPr>
        <w:t xml:space="preserve">Кроме того, путевки были приобретены за счет  субвенций, поступивших  в городской бюджет на государственное обеспечение и социальную поддержку детей сирот и детей, оставшихся без попечения родителей, а также  предоставлены  департаментом социальной защиты населения администрации Владимирской области и администрацией </w:t>
      </w:r>
      <w:r w:rsidRPr="00FE3DCB">
        <w:rPr>
          <w:sz w:val="28"/>
          <w:szCs w:val="28"/>
          <w:lang w:eastAsia="en-US"/>
        </w:rPr>
        <w:lastRenderedPageBreak/>
        <w:t>Владимирской области в целях поддержки многодетных  и малообеспеченных семей.</w:t>
      </w:r>
      <w:proofErr w:type="gramEnd"/>
    </w:p>
    <w:p w:rsidR="00FE3DCB" w:rsidRPr="00FE3DCB" w:rsidRDefault="00FE3DCB" w:rsidP="00FE3DCB">
      <w:pPr>
        <w:ind w:firstLine="708"/>
        <w:jc w:val="both"/>
        <w:rPr>
          <w:sz w:val="28"/>
          <w:szCs w:val="28"/>
        </w:rPr>
      </w:pPr>
      <w:r w:rsidRPr="00FE3DCB">
        <w:rPr>
          <w:sz w:val="28"/>
          <w:szCs w:val="28"/>
        </w:rPr>
        <w:t>Всего в 2015 году отдыхом охвачено – 1273 чел., 76  % от кол-ва детей школьного возраста (2014 г. – 1229 чел., 76 %)</w:t>
      </w:r>
    </w:p>
    <w:p w:rsidR="00FE3DCB" w:rsidRPr="00FE3DCB" w:rsidRDefault="00FE3DCB" w:rsidP="00FE3DCB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FE3DCB" w:rsidRPr="00FE3DCB" w:rsidRDefault="00FE3DCB" w:rsidP="00C15377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rPr>
          <w:b/>
          <w:sz w:val="28"/>
          <w:szCs w:val="28"/>
          <w:lang w:eastAsia="en-US"/>
        </w:rPr>
      </w:pPr>
      <w:r w:rsidRPr="00FE3DCB">
        <w:rPr>
          <w:b/>
          <w:sz w:val="28"/>
          <w:szCs w:val="28"/>
          <w:lang w:eastAsia="en-US"/>
        </w:rPr>
        <w:t>Выводы и заключения.</w:t>
      </w:r>
    </w:p>
    <w:p w:rsidR="00FE3DCB" w:rsidRPr="00FE3DCB" w:rsidRDefault="00FE3DCB" w:rsidP="00FE3DC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E3DCB">
        <w:rPr>
          <w:sz w:val="28"/>
          <w:szCs w:val="28"/>
          <w:lang w:eastAsia="en-US"/>
        </w:rPr>
        <w:t xml:space="preserve">По результатам проведённого анализа состояния и перспектив развития системы образования города можно сделать  вывод, что в </w:t>
      </w:r>
      <w:r w:rsidRPr="00FE3DCB">
        <w:rPr>
          <w:sz w:val="28"/>
          <w:szCs w:val="28"/>
        </w:rPr>
        <w:t xml:space="preserve"> муниципальной системе общего и дошкольного образования за отчетный период осуществлялась системная работа, направленная на создание условий для реализации доступного, качественного обучения, воспитания и развития, формирования комфортной и безопасной социальной среды. </w:t>
      </w:r>
    </w:p>
    <w:p w:rsidR="00FE3DCB" w:rsidRPr="00FE3DCB" w:rsidRDefault="00FE3DCB" w:rsidP="00FE3DCB">
      <w:pPr>
        <w:tabs>
          <w:tab w:val="left" w:pos="993"/>
        </w:tabs>
        <w:ind w:firstLine="709"/>
        <w:contextualSpacing/>
        <w:jc w:val="both"/>
        <w:rPr>
          <w:sz w:val="10"/>
          <w:szCs w:val="10"/>
        </w:rPr>
      </w:pP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Задачи муниципальной системы образования на 2016 год: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1. Создание условий для совершенствования содержания и технологий образования при переходе образовательных учреждений на ФГОС основного общего образования: усовершенствование материально-технической и методической базы (приобретение новых учебников, в том числе электронных, современного оборудования).</w:t>
      </w:r>
    </w:p>
    <w:p w:rsidR="00FE3DCB" w:rsidRPr="00FE3DCB" w:rsidRDefault="00FE3DCB" w:rsidP="00FE3DCB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FE3DCB">
        <w:rPr>
          <w:rFonts w:eastAsia="Calibri"/>
          <w:bCs/>
          <w:sz w:val="28"/>
          <w:szCs w:val="28"/>
        </w:rPr>
        <w:t>2. Создание условий для внедрения федеральных государственных образовательных стандартов дошкольного образования и их реализация.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3. Систематическая курсовая подготовка и переподготовка педагогических работников, заместителей директоров по УВР и  руководителей ОО.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4. Проведение независимой оценки качества образовательной деятельности образовательных организаций.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5. Развитие системы дополнительного образования для расширения диапазона выбора индивидуальных образовательных программ с целью развития творческого потенциала личности ребёнка. </w:t>
      </w:r>
    </w:p>
    <w:p w:rsidR="00FE3DCB" w:rsidRPr="00FE3DCB" w:rsidRDefault="00FE3DCB" w:rsidP="00FE3DCB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FE3DCB">
        <w:rPr>
          <w:rFonts w:eastAsia="Calibri"/>
          <w:sz w:val="28"/>
          <w:szCs w:val="28"/>
        </w:rPr>
        <w:t>6. Совершенствование условий, обеспечивающих выявление, развитие и поддержку одаренных детей.</w:t>
      </w:r>
      <w:r w:rsidRPr="00FE3DCB">
        <w:rPr>
          <w:rFonts w:eastAsia="Calibri"/>
          <w:bCs/>
          <w:sz w:val="28"/>
          <w:szCs w:val="28"/>
        </w:rPr>
        <w:t xml:space="preserve">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7. Участие обучающихся образовательных организаций в профильных сменах для одарённых детей.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8. Более широкое применение цифровых образовательных ресурсов и дистанционных образовательных технологий при обучении детей с особыми потребностями. 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9. Совершенствование условий для формирования в ОУ </w:t>
      </w:r>
      <w:proofErr w:type="spellStart"/>
      <w:r w:rsidRPr="00FE3DCB">
        <w:rPr>
          <w:sz w:val="28"/>
          <w:szCs w:val="28"/>
          <w:lang w:eastAsia="en-US"/>
        </w:rPr>
        <w:t>здоровьесберегающей</w:t>
      </w:r>
      <w:proofErr w:type="spellEnd"/>
      <w:r w:rsidRPr="00FE3DCB">
        <w:rPr>
          <w:sz w:val="28"/>
          <w:szCs w:val="28"/>
          <w:lang w:eastAsia="en-US"/>
        </w:rPr>
        <w:t xml:space="preserve"> образовательной среды, обеспечивающей сохранение здоровья школьников.</w:t>
      </w:r>
    </w:p>
    <w:p w:rsidR="00FE3DCB" w:rsidRPr="00FE3DCB" w:rsidRDefault="00FE3DCB" w:rsidP="00FE3DCB">
      <w:pPr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10. Совершенствование организации питания. </w:t>
      </w:r>
      <w:r w:rsidRPr="00FE3DCB">
        <w:rPr>
          <w:bCs/>
          <w:color w:val="FF0000"/>
          <w:sz w:val="28"/>
          <w:szCs w:val="28"/>
          <w:lang w:eastAsia="en-US"/>
        </w:rPr>
        <w:t xml:space="preserve"> </w:t>
      </w:r>
    </w:p>
    <w:p w:rsidR="00FE3DCB" w:rsidRPr="00FE3DCB" w:rsidRDefault="00FE3DCB" w:rsidP="00FE3DCB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FE3DCB">
        <w:rPr>
          <w:rFonts w:eastAsia="Calibri"/>
          <w:bCs/>
          <w:sz w:val="28"/>
          <w:szCs w:val="28"/>
        </w:rPr>
        <w:t>11.</w:t>
      </w:r>
      <w:r w:rsidRPr="00FE3DCB">
        <w:rPr>
          <w:rFonts w:eastAsia="Calibri"/>
          <w:sz w:val="28"/>
          <w:szCs w:val="28"/>
        </w:rPr>
        <w:t xml:space="preserve"> Сохранение доступности дошкольного образования.</w:t>
      </w:r>
    </w:p>
    <w:p w:rsidR="00FE3DCB" w:rsidRPr="00FE3DCB" w:rsidRDefault="00FE3DCB" w:rsidP="00FE3DCB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FE3DCB">
        <w:rPr>
          <w:rFonts w:eastAsia="Calibri"/>
          <w:bCs/>
          <w:sz w:val="28"/>
          <w:szCs w:val="28"/>
        </w:rPr>
        <w:t xml:space="preserve">12. Приведение </w:t>
      </w:r>
      <w:r w:rsidRPr="00FE3DCB">
        <w:rPr>
          <w:rFonts w:eastAsia="Calibri"/>
          <w:sz w:val="28"/>
          <w:szCs w:val="28"/>
        </w:rPr>
        <w:t>условий осуществления образовательного процесса в соответствие с современными требованиями.</w:t>
      </w:r>
    </w:p>
    <w:p w:rsidR="00FE3DCB" w:rsidRPr="00FE3DCB" w:rsidRDefault="00FE3DCB" w:rsidP="00FE3DCB">
      <w:pPr>
        <w:tabs>
          <w:tab w:val="left" w:pos="851"/>
          <w:tab w:val="left" w:pos="5670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lastRenderedPageBreak/>
        <w:t>13. Разработка и реализация мер материально-технической поддержки загородного лагеря, создание условия для обеспечения безопасности пребывания детей в оздоровительном учреждении. Проведение текущих ремонтных работ в загородном лагере.</w:t>
      </w:r>
    </w:p>
    <w:p w:rsidR="00FE3DCB" w:rsidRPr="00FE3DCB" w:rsidRDefault="00FE3DCB" w:rsidP="00FE3DCB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>14. Успешное выполнение муниципального задания всеми образовательными организациями.</w:t>
      </w:r>
    </w:p>
    <w:p w:rsidR="00FE3DCB" w:rsidRPr="00FE3DCB" w:rsidRDefault="00FE3DCB" w:rsidP="00FE3DCB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E3DCB">
        <w:rPr>
          <w:sz w:val="28"/>
          <w:szCs w:val="28"/>
          <w:lang w:eastAsia="en-US"/>
        </w:rPr>
        <w:t xml:space="preserve">15. Продолжение работы по созданию для детей с особенностями в развитии универсальной </w:t>
      </w:r>
      <w:proofErr w:type="spellStart"/>
      <w:r w:rsidRPr="00FE3DCB">
        <w:rPr>
          <w:sz w:val="28"/>
          <w:szCs w:val="28"/>
          <w:lang w:eastAsia="en-US"/>
        </w:rPr>
        <w:t>безбарьерной</w:t>
      </w:r>
      <w:proofErr w:type="spellEnd"/>
      <w:r w:rsidRPr="00FE3DCB">
        <w:rPr>
          <w:sz w:val="28"/>
          <w:szCs w:val="28"/>
          <w:lang w:eastAsia="en-US"/>
        </w:rPr>
        <w:t xml:space="preserve"> среды в образовательных организациях по программе «Доступная среда».</w:t>
      </w:r>
    </w:p>
    <w:p w:rsidR="00FE3DCB" w:rsidRPr="00FE3DCB" w:rsidRDefault="00FE3DCB" w:rsidP="00FE3DCB">
      <w:pPr>
        <w:tabs>
          <w:tab w:val="left" w:pos="284"/>
          <w:tab w:val="left" w:pos="993"/>
        </w:tabs>
        <w:ind w:left="360"/>
        <w:jc w:val="both"/>
        <w:rPr>
          <w:sz w:val="28"/>
          <w:szCs w:val="28"/>
          <w:lang w:eastAsia="en-US"/>
        </w:rPr>
      </w:pPr>
    </w:p>
    <w:p w:rsidR="00FE3DCB" w:rsidRPr="00FE3DCB" w:rsidRDefault="00FE3DCB" w:rsidP="00FE3DCB">
      <w:pPr>
        <w:tabs>
          <w:tab w:val="left" w:pos="284"/>
          <w:tab w:val="left" w:pos="993"/>
        </w:tabs>
        <w:ind w:left="360"/>
        <w:jc w:val="both"/>
        <w:rPr>
          <w:lang w:eastAsia="en-US"/>
        </w:rPr>
      </w:pPr>
    </w:p>
    <w:p w:rsidR="00FE3DCB" w:rsidRPr="00FE3DCB" w:rsidRDefault="00FE3DCB" w:rsidP="00FE3DCB">
      <w:pPr>
        <w:tabs>
          <w:tab w:val="left" w:pos="284"/>
          <w:tab w:val="left" w:pos="993"/>
        </w:tabs>
        <w:ind w:left="1004"/>
        <w:jc w:val="both"/>
        <w:rPr>
          <w:lang w:eastAsia="en-US"/>
        </w:rPr>
      </w:pPr>
    </w:p>
    <w:p w:rsidR="00FE3DCB" w:rsidRPr="00FE3DCB" w:rsidRDefault="00FE3DCB" w:rsidP="00C15377">
      <w:pPr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E3DCB">
        <w:rPr>
          <w:b/>
          <w:bCs/>
        </w:rPr>
        <w:t>ПОКАЗАТЕЛИ МОНИТОРИНГА СИСТЕМЫ ОБРАЗОВАНИЯ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6520"/>
        <w:gridCol w:w="1123"/>
        <w:gridCol w:w="11"/>
        <w:gridCol w:w="1560"/>
      </w:tblGrid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 № </w:t>
            </w:r>
            <w:proofErr w:type="spellStart"/>
            <w:r w:rsidRPr="00FE3DCB">
              <w:rPr>
                <w:sz w:val="20"/>
                <w:szCs w:val="20"/>
              </w:rPr>
              <w:t>пп</w:t>
            </w:r>
            <w:proofErr w:type="spellEnd"/>
            <w:r w:rsidRPr="00FE3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Раздел/подраздел/показатель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Значение показателя</w:t>
            </w:r>
          </w:p>
        </w:tc>
      </w:tr>
      <w:tr w:rsidR="00FE3DCB" w:rsidRPr="00FE3DCB" w:rsidTr="00FE3DCB">
        <w:trPr>
          <w:trHeight w:val="3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</w:rPr>
            </w:pPr>
            <w:r w:rsidRPr="00FE3DCB">
              <w:rPr>
                <w:b/>
                <w:bCs/>
              </w:rPr>
              <w:t>I. Общее образование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3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</w:rPr>
            </w:pPr>
            <w:r w:rsidRPr="00FE3DCB">
              <w:rPr>
                <w:b/>
                <w:bCs/>
              </w:rPr>
              <w:t>1. Сведения о развитии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 xml:space="preserve">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16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 </w:t>
            </w:r>
            <w:proofErr w:type="gramStart"/>
            <w:r w:rsidRPr="00FE3DCB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     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</w:t>
            </w:r>
          </w:p>
        </w:tc>
      </w:tr>
      <w:tr w:rsidR="00FE3DCB" w:rsidRPr="00FE3DCB" w:rsidTr="00FE3DCB">
        <w:trPr>
          <w:trHeight w:val="16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    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78,67</w:t>
            </w:r>
          </w:p>
        </w:tc>
      </w:tr>
      <w:tr w:rsidR="00FE3DCB" w:rsidRPr="00FE3DCB" w:rsidTr="00FE3DCB">
        <w:trPr>
          <w:trHeight w:val="88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0,0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 xml:space="preserve">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1.2.1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0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9</w:t>
            </w:r>
          </w:p>
        </w:tc>
      </w:tr>
      <w:tr w:rsidR="00FE3DCB" w:rsidRPr="00FE3DCB" w:rsidTr="00FE3DCB">
        <w:trPr>
          <w:trHeight w:val="13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88,3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Площадь помещений, используемых непосредственно для нужд дошкольных образовательных организаций, в расчете на одного воспитанника.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9,3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1.4.2</w:t>
            </w:r>
          </w:p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  <w:p w:rsidR="00FE3DCB" w:rsidRPr="00FE3DCB" w:rsidRDefault="00FE3DCB" w:rsidP="00FE3DCB">
            <w:pPr>
              <w:spacing w:after="200" w:line="276" w:lineRule="auto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3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</w:t>
            </w:r>
          </w:p>
        </w:tc>
      </w:tr>
      <w:tr w:rsidR="00FE3DCB" w:rsidRPr="00FE3DCB" w:rsidTr="00FE3DCB">
        <w:trPr>
          <w:trHeight w:val="3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центральное отопление;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</w:t>
            </w:r>
          </w:p>
        </w:tc>
      </w:tr>
      <w:tr w:rsidR="00FE3DCB" w:rsidRPr="00FE3DCB" w:rsidTr="00FE3DCB">
        <w:trPr>
          <w:trHeight w:val="3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канализацию.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физкультурные залы, в общем числе дошкольных образовательных организаций.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</w:t>
            </w:r>
          </w:p>
        </w:tc>
      </w:tr>
      <w:tr w:rsidR="00FE3DCB" w:rsidRPr="00FE3DCB" w:rsidTr="00FE3DCB">
        <w:trPr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закрытые плавательные бассейны, в общем числе дошкольных образовательных организаций.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66,7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Число персональных компьютеров, доступных для использования детьми, в расчете на 100 воспитанников дошкольных образовательных организаций.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2,85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7,5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1,69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Пропущено дней по болезни одним ребенком в дошкольной образовательной организации в год.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день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15,6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Темп роста числа дошкольных образовательных организаций.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100,0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воспитанника.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highlight w:val="yellow"/>
              </w:rPr>
            </w:pPr>
            <w:r w:rsidRPr="00FE3DCB">
              <w:t>96,9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финансовых средств от приносящей доход деятельности в общем объеме финансовых средств дошкольных образовательных организаций.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highlight w:val="yellow"/>
              </w:rPr>
            </w:pPr>
            <w:r w:rsidRPr="00FE3DCB">
              <w:t>17,5</w:t>
            </w:r>
          </w:p>
        </w:tc>
      </w:tr>
      <w:tr w:rsidR="00FE3DCB" w:rsidRPr="00FE3DCB" w:rsidTr="00FE3DCB">
        <w:trPr>
          <w:trHeight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1.9.1. Удельный вес числа организаций, здания которых находятся в аварийном состоянии, в общем числе дошкольных образовательных организаций.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0,0</w:t>
            </w:r>
          </w:p>
        </w:tc>
      </w:tr>
      <w:tr w:rsidR="00FE3DCB" w:rsidRPr="00FE3DCB" w:rsidTr="00FE3DCB">
        <w:trPr>
          <w:trHeight w:val="76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1.9.2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здания которых требуют капитального ремонта, в общем числе дошкольных образовательных организаций.  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CB" w:rsidRPr="00FE3DCB" w:rsidRDefault="00FE3DCB" w:rsidP="00FE3DCB">
            <w:pPr>
              <w:jc w:val="center"/>
            </w:pPr>
            <w:r w:rsidRPr="00FE3DCB">
              <w:t>0,0</w:t>
            </w:r>
          </w:p>
        </w:tc>
      </w:tr>
      <w:tr w:rsidR="00FE3DCB" w:rsidRPr="00FE3DCB" w:rsidTr="00FE3DCB">
        <w:trPr>
          <w:trHeight w:val="5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14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 xml:space="preserve">2.1.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5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2.1.1.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лет),                                                                   </w:t>
            </w: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73,9</w:t>
            </w:r>
          </w:p>
        </w:tc>
      </w:tr>
      <w:tr w:rsidR="00FE3DCB" w:rsidRPr="00FE3DCB" w:rsidTr="00FE3DCB">
        <w:trPr>
          <w:trHeight w:val="12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организаций,      </w:t>
            </w: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58,9</w:t>
            </w:r>
          </w:p>
        </w:tc>
      </w:tr>
      <w:tr w:rsidR="00FE3DCB" w:rsidRPr="00FE3DCB" w:rsidTr="00FE3DCB">
        <w:trPr>
          <w:trHeight w:val="15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i/>
                <w:sz w:val="20"/>
                <w:szCs w:val="20"/>
              </w:rPr>
            </w:pPr>
            <w:r w:rsidRPr="00FE3DCB">
              <w:rPr>
                <w:i/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99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68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лиц, занимающихся во вторую и третью смены, в общей численности учащихся общеобразовательных организаций,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70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2.2.2.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организаций, %,                          (</w:t>
            </w:r>
            <w:proofErr w:type="gramStart"/>
            <w:r w:rsidRPr="00FE3DCB">
              <w:rPr>
                <w:sz w:val="20"/>
                <w:szCs w:val="20"/>
              </w:rPr>
              <w:t>п</w:t>
            </w:r>
            <w:proofErr w:type="gramEnd"/>
            <w:r w:rsidRPr="00FE3DCB">
              <w:rPr>
                <w:sz w:val="20"/>
                <w:szCs w:val="20"/>
              </w:rPr>
              <w:t xml:space="preserve"> 2.2.2.1/п 2.2.2.2)*100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Численность учащихся в общеобразовательных организациях в расчете на 1 педагогического работника,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13</w:t>
            </w:r>
          </w:p>
        </w:tc>
      </w:tr>
      <w:tr w:rsidR="00FE3DCB" w:rsidRPr="00FE3DCB" w:rsidTr="00FE3DCB">
        <w:trPr>
          <w:trHeight w:val="56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организаций, %,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25</w:t>
            </w:r>
          </w:p>
        </w:tc>
      </w:tr>
      <w:tr w:rsidR="00FE3DCB" w:rsidRPr="00FE3DCB" w:rsidTr="00FE3DCB">
        <w:trPr>
          <w:trHeight w:val="214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2.3.3.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</w:t>
            </w: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педагогических работников - всего </w:t>
            </w: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из них учителей, %,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процент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101,14</w:t>
            </w:r>
          </w:p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101,43</w:t>
            </w:r>
          </w:p>
        </w:tc>
      </w:tr>
      <w:tr w:rsidR="00FE3DCB" w:rsidRPr="00FE3DCB" w:rsidTr="00FE3DCB">
        <w:trPr>
          <w:trHeight w:val="5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</w:p>
        </w:tc>
      </w:tr>
      <w:tr w:rsidR="00FE3DCB" w:rsidRPr="00FE3DCB" w:rsidTr="00FE3DCB">
        <w:trPr>
          <w:trHeight w:val="92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Общая площадь всех помещений общеобразовательных организаций в расчете на одного учащегося, кв</w:t>
            </w:r>
            <w:proofErr w:type="gramStart"/>
            <w:r w:rsidRPr="00FE3DCB">
              <w:rPr>
                <w:sz w:val="20"/>
                <w:szCs w:val="20"/>
              </w:rPr>
              <w:t>.м</w:t>
            </w:r>
            <w:proofErr w:type="gramEnd"/>
            <w:r w:rsidRPr="00FE3DCB">
              <w:rPr>
                <w:sz w:val="20"/>
                <w:szCs w:val="20"/>
              </w:rPr>
              <w:t xml:space="preserve">,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9,1</w:t>
            </w:r>
          </w:p>
        </w:tc>
      </w:tr>
      <w:tr w:rsidR="00FE3DCB" w:rsidRPr="00FE3DCB" w:rsidTr="00FE3DCB">
        <w:trPr>
          <w:trHeight w:val="7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канализацию. Имеют: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центральное отопление,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канализацию,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71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Интернету, ед.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всего,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15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proofErr w:type="gramStart"/>
            <w:r w:rsidRPr="00FE3DCB">
              <w:rPr>
                <w:sz w:val="20"/>
                <w:szCs w:val="20"/>
              </w:rPr>
              <w:t>имеющих</w:t>
            </w:r>
            <w:proofErr w:type="gramEnd"/>
            <w:r w:rsidRPr="00FE3DCB">
              <w:rPr>
                <w:sz w:val="20"/>
                <w:szCs w:val="20"/>
              </w:rPr>
              <w:t xml:space="preserve"> доступ к Интернету,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13</w:t>
            </w:r>
          </w:p>
        </w:tc>
      </w:tr>
      <w:tr w:rsidR="00FE3DCB" w:rsidRPr="00FE3DCB" w:rsidTr="00FE3DCB">
        <w:trPr>
          <w:trHeight w:val="8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2.4.4.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FE3DCB">
              <w:rPr>
                <w:sz w:val="20"/>
                <w:szCs w:val="20"/>
              </w:rPr>
              <w:t>с</w:t>
            </w:r>
            <w:proofErr w:type="gramEnd"/>
            <w:r w:rsidRPr="00FE3DCB">
              <w:rPr>
                <w:sz w:val="20"/>
                <w:szCs w:val="20"/>
              </w:rPr>
              <w:t xml:space="preserve"> и выше, </w:t>
            </w:r>
            <w:proofErr w:type="gramStart"/>
            <w:r w:rsidRPr="00FE3DCB">
              <w:rPr>
                <w:sz w:val="20"/>
                <w:szCs w:val="20"/>
              </w:rPr>
              <w:t>в</w:t>
            </w:r>
            <w:proofErr w:type="gramEnd"/>
            <w:r w:rsidRPr="00FE3DCB">
              <w:rPr>
                <w:sz w:val="20"/>
                <w:szCs w:val="20"/>
              </w:rPr>
              <w:t xml:space="preserve"> общем числе общеобразовательных организаций, подключенных к сети Интернет, %,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6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36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2.5.1.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организациях, %,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</w:t>
            </w:r>
          </w:p>
        </w:tc>
      </w:tr>
      <w:tr w:rsidR="00FE3DCB" w:rsidRPr="00FE3DCB" w:rsidTr="00FE3DCB">
        <w:trPr>
          <w:trHeight w:val="108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2.5.2.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%,                                                                                               (</w:t>
            </w:r>
            <w:proofErr w:type="gramStart"/>
            <w:r w:rsidRPr="00FE3DCB">
              <w:rPr>
                <w:sz w:val="20"/>
                <w:szCs w:val="20"/>
              </w:rPr>
              <w:t>п</w:t>
            </w:r>
            <w:proofErr w:type="gramEnd"/>
            <w:r w:rsidRPr="00FE3DCB">
              <w:rPr>
                <w:sz w:val="20"/>
                <w:szCs w:val="20"/>
              </w:rPr>
              <w:t xml:space="preserve"> 2.5.2.1/п 2.5.2.2)*100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64</w:t>
            </w:r>
          </w:p>
        </w:tc>
      </w:tr>
      <w:tr w:rsidR="00FE3DCB" w:rsidRPr="00FE3DCB" w:rsidTr="00FE3DCB">
        <w:trPr>
          <w:trHeight w:val="6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19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выпускников, сдавших ЕГЭ по данным предметам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58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49,96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77,43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proofErr w:type="spellStart"/>
            <w:r w:rsidRPr="00FE3DCB">
              <w:rPr>
                <w:b/>
                <w:i/>
                <w:sz w:val="20"/>
                <w:szCs w:val="20"/>
              </w:rPr>
              <w:t>СБ</w:t>
            </w:r>
            <w:r w:rsidRPr="00FE3DCB">
              <w:rPr>
                <w:b/>
                <w:bCs/>
                <w:i/>
                <w:sz w:val="20"/>
                <w:szCs w:val="20"/>
              </w:rPr>
              <w:t>ЕГЭ</w:t>
            </w:r>
            <w:proofErr w:type="gramStart"/>
            <w:r w:rsidRPr="00FE3DCB">
              <w:rPr>
                <w:b/>
                <w:bCs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FE3DCB">
              <w:rPr>
                <w:b/>
                <w:bCs/>
                <w:sz w:val="20"/>
                <w:szCs w:val="20"/>
              </w:rPr>
              <w:t xml:space="preserve"> </w:t>
            </w:r>
            <w:r w:rsidRPr="00FE3DCB">
              <w:rPr>
                <w:sz w:val="20"/>
                <w:szCs w:val="20"/>
              </w:rPr>
              <w:t>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i = 1;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1 - 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49,96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2 - 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77,43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языку, %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proofErr w:type="spellStart"/>
            <w:r w:rsidRPr="00FE3DCB">
              <w:rPr>
                <w:b/>
                <w:i/>
                <w:sz w:val="20"/>
                <w:szCs w:val="20"/>
              </w:rPr>
              <w:t>СБ</w:t>
            </w:r>
            <w:r w:rsidRPr="00FE3DCB">
              <w:rPr>
                <w:b/>
                <w:bCs/>
                <w:i/>
                <w:sz w:val="20"/>
                <w:szCs w:val="20"/>
              </w:rPr>
              <w:t>ГИА</w:t>
            </w:r>
            <w:proofErr w:type="gramStart"/>
            <w:r w:rsidRPr="00FE3DCB">
              <w:rPr>
                <w:b/>
                <w:bCs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FE3DCB">
              <w:rPr>
                <w:sz w:val="20"/>
                <w:szCs w:val="20"/>
              </w:rPr>
              <w:t xml:space="preserve"> 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22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i = 1;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26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1 - 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4,1</w:t>
            </w:r>
          </w:p>
        </w:tc>
      </w:tr>
      <w:tr w:rsidR="00FE3DCB" w:rsidRPr="00FE3DCB" w:rsidTr="00FE3DCB">
        <w:trPr>
          <w:trHeight w:val="1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2 - 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3,75</w:t>
            </w:r>
          </w:p>
        </w:tc>
      </w:tr>
      <w:tr w:rsidR="00FE3DCB" w:rsidRPr="00FE3DCB" w:rsidTr="00FE3DCB">
        <w:trPr>
          <w:trHeight w:val="118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математике; по русскому языку,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proofErr w:type="spellStart"/>
            <w:r w:rsidRPr="00FE3DCB">
              <w:rPr>
                <w:b/>
                <w:i/>
                <w:sz w:val="20"/>
                <w:szCs w:val="20"/>
              </w:rPr>
              <w:t>М</w:t>
            </w:r>
            <w:r w:rsidRPr="00FE3DCB">
              <w:rPr>
                <w:b/>
                <w:bCs/>
                <w:i/>
                <w:sz w:val="20"/>
                <w:szCs w:val="20"/>
              </w:rPr>
              <w:t>ЕГЭ</w:t>
            </w:r>
            <w:proofErr w:type="gramStart"/>
            <w:r w:rsidRPr="00FE3DCB">
              <w:rPr>
                <w:b/>
                <w:bCs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FE3DCB">
              <w:rPr>
                <w:b/>
                <w:i/>
                <w:sz w:val="20"/>
                <w:szCs w:val="20"/>
              </w:rPr>
              <w:t xml:space="preserve"> </w:t>
            </w:r>
            <w:r w:rsidRPr="00FE3DCB">
              <w:rPr>
                <w:sz w:val="20"/>
                <w:szCs w:val="20"/>
              </w:rPr>
              <w:t>- доля получивших ниже минимального количества баллов среди выпускников, завершивших обучение по программам среднего общего образования, по результатам ЕГЭ по предмету i (база данных результатов ЕГЭ)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i = 1;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1 - 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22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2 - 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125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3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0</w:t>
            </w:r>
          </w:p>
        </w:tc>
      </w:tr>
      <w:tr w:rsidR="00FE3DCB" w:rsidRPr="00FE3DCB" w:rsidTr="00FE3DCB">
        <w:trPr>
          <w:trHeight w:val="18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0</w:t>
            </w:r>
          </w:p>
        </w:tc>
      </w:tr>
      <w:tr w:rsidR="00FE3DCB" w:rsidRPr="00FE3DCB" w:rsidTr="00FE3DCB">
        <w:trPr>
          <w:trHeight w:val="94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2.6.5.1.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proofErr w:type="spellStart"/>
            <w:r w:rsidRPr="00FE3DCB">
              <w:rPr>
                <w:b/>
                <w:i/>
                <w:sz w:val="20"/>
                <w:szCs w:val="20"/>
              </w:rPr>
              <w:t>М</w:t>
            </w:r>
            <w:r w:rsidRPr="00FE3DCB">
              <w:rPr>
                <w:b/>
                <w:bCs/>
                <w:i/>
                <w:sz w:val="20"/>
                <w:szCs w:val="20"/>
              </w:rPr>
              <w:t>ГИА</w:t>
            </w:r>
            <w:proofErr w:type="gramStart"/>
            <w:r w:rsidRPr="00FE3DCB">
              <w:rPr>
                <w:b/>
                <w:bCs/>
                <w:i/>
                <w:sz w:val="20"/>
                <w:szCs w:val="20"/>
              </w:rPr>
              <w:t>i</w:t>
            </w:r>
            <w:proofErr w:type="spellEnd"/>
            <w:proofErr w:type="gramEnd"/>
            <w:r w:rsidRPr="00FE3DCB">
              <w:rPr>
                <w:b/>
                <w:i/>
                <w:sz w:val="20"/>
                <w:szCs w:val="20"/>
              </w:rPr>
              <w:t xml:space="preserve"> </w:t>
            </w:r>
            <w:r w:rsidRPr="00FE3DCB">
              <w:rPr>
                <w:sz w:val="20"/>
                <w:szCs w:val="20"/>
              </w:rPr>
              <w:t>- доля получивших ниже минимального количества баллов среди выпускников 9-х классов образовательных организаций, реализующих образовательные программы основного общего образования по результатам ГИА по предмету i (база данных результатов ГИА).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40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FE3DCB">
              <w:rPr>
                <w:b/>
                <w:bCs/>
                <w:sz w:val="20"/>
                <w:szCs w:val="20"/>
              </w:rPr>
              <w:t>здоровьесберегающие</w:t>
            </w:r>
            <w:proofErr w:type="spellEnd"/>
            <w:r w:rsidRPr="00FE3DCB">
              <w:rPr>
                <w:b/>
                <w:bCs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69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2.7.1.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лиц, обеспеченных горячим питанием, в общей численности обучающихся общеобразовательных организаций,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65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2.7.2.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логопедический пункт или логопедический кабинет, в общем числе общеобразовательных организаций,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33,3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2.7.3.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физкультурные залы, в общем числе общеобразовательных организаций, %,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80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2.7.4.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плавательные бассейны, в общем числе общеобразовательных организаций,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94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2.8.1.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Темп роста числа общеобразовательных организаций, %,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91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0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2.9.1.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Общий объем финансовых средств, поступивших в общеобразовательные организации, в расчете на одного учащегося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47,2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2.9.2.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организаций,%,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4,3</w:t>
            </w:r>
          </w:p>
        </w:tc>
      </w:tr>
      <w:tr w:rsidR="00FE3DCB" w:rsidRPr="00FE3DCB" w:rsidTr="00FE3DCB">
        <w:trPr>
          <w:trHeight w:val="3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60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пожарные краны и рукава, в общем числе общеобразовательных организаций, %,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65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both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дымовые </w:t>
            </w:r>
            <w:proofErr w:type="spellStart"/>
            <w:r w:rsidRPr="00FE3DCB">
              <w:rPr>
                <w:sz w:val="20"/>
                <w:szCs w:val="20"/>
              </w:rPr>
              <w:t>извещатели</w:t>
            </w:r>
            <w:proofErr w:type="spellEnd"/>
            <w:r w:rsidRPr="00FE3DCB">
              <w:rPr>
                <w:sz w:val="20"/>
                <w:szCs w:val="20"/>
              </w:rPr>
              <w:t xml:space="preserve">, в общем числе общеобразовательных организаций, %,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6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"тревожную кнопку", в общем числе общеобразовательных организаций, %,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63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охрану, в общем числе общеобразовательных организаций, %,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52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систему видеонаблюдения, в общем числе общеобразовательных организаций, %,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здания которых находятся в аварийном состоянии, в общем числе общеобразовательных организаций, %,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0,00</w:t>
            </w:r>
          </w:p>
        </w:tc>
      </w:tr>
      <w:tr w:rsidR="00FE3DCB" w:rsidRPr="00FE3DCB" w:rsidTr="00FE3DCB">
        <w:trPr>
          <w:trHeight w:val="59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2.10.7.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здания которых требуют капитального ремонта, в общем числе общеобразовательных организаций, %,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0,00</w:t>
            </w:r>
          </w:p>
        </w:tc>
      </w:tr>
      <w:tr w:rsidR="00FE3DCB" w:rsidRPr="00FE3DCB" w:rsidTr="00FE3DCB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лет);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42,9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 xml:space="preserve">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5.2.1.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E3DCB">
              <w:rPr>
                <w:sz w:val="20"/>
                <w:szCs w:val="20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5.3.1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86,02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lastRenderedPageBreak/>
              <w:t>5.4.1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Общая площадь всех помещений организаций дополнительного образования в расчете на одного обучающегося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700,8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5.4.2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5.4.2.1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водоснабжение, %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5.4.2.2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центральное отопление, %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5.4.2.3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канализация, %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5.4.3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Всего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0,8</w:t>
            </w:r>
          </w:p>
        </w:tc>
      </w:tr>
      <w:tr w:rsidR="00FE3DCB" w:rsidRPr="00FE3DCB" w:rsidTr="00FE3DCB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rPr>
                <w:sz w:val="20"/>
                <w:szCs w:val="20"/>
              </w:rPr>
            </w:pPr>
            <w:proofErr w:type="gramStart"/>
            <w:r w:rsidRPr="00FE3DCB">
              <w:rPr>
                <w:sz w:val="20"/>
                <w:szCs w:val="20"/>
              </w:rPr>
              <w:t>Имеющих</w:t>
            </w:r>
            <w:proofErr w:type="gramEnd"/>
            <w:r w:rsidRPr="00FE3DCB">
              <w:rPr>
                <w:sz w:val="20"/>
                <w:szCs w:val="20"/>
              </w:rPr>
              <w:t xml:space="preserve"> доступ к интернету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0,6</w:t>
            </w:r>
          </w:p>
        </w:tc>
      </w:tr>
      <w:tr w:rsidR="00FE3DCB" w:rsidRPr="00FE3DCB" w:rsidTr="00FE3DCB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5.5.1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Темп роста числа образовательных организаций дополнительного образования,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5.6.1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Общий </w:t>
            </w:r>
            <w:proofErr w:type="spellStart"/>
            <w:r w:rsidRPr="00FE3DCB">
              <w:rPr>
                <w:sz w:val="20"/>
                <w:szCs w:val="20"/>
              </w:rPr>
              <w:t>обьем</w:t>
            </w:r>
            <w:proofErr w:type="spellEnd"/>
            <w:r w:rsidRPr="00FE3DCB">
              <w:rPr>
                <w:sz w:val="20"/>
                <w:szCs w:val="20"/>
              </w:rPr>
              <w:t xml:space="preserve"> финансовых средств, поступивших в образовательные организации дополнительного образования, в расчете на одного обучающегося,  тыс. </w:t>
            </w:r>
            <w:proofErr w:type="spellStart"/>
            <w:r w:rsidRPr="00FE3DCB">
              <w:rPr>
                <w:sz w:val="20"/>
                <w:szCs w:val="20"/>
              </w:rPr>
              <w:t>руб</w:t>
            </w:r>
            <w:proofErr w:type="spellEnd"/>
            <w:r w:rsidRPr="00FE3DCB">
              <w:rPr>
                <w:sz w:val="20"/>
                <w:szCs w:val="20"/>
              </w:rPr>
              <w:t xml:space="preserve">, </w:t>
            </w:r>
            <w:proofErr w:type="gramStart"/>
            <w:r w:rsidRPr="00FE3DCB">
              <w:rPr>
                <w:sz w:val="20"/>
                <w:szCs w:val="20"/>
              </w:rPr>
              <w:t>п</w:t>
            </w:r>
            <w:proofErr w:type="gramEnd"/>
            <w:r w:rsidRPr="00FE3DCB">
              <w:rPr>
                <w:sz w:val="20"/>
                <w:szCs w:val="20"/>
              </w:rPr>
              <w:t xml:space="preserve"> 5.6.1.1 / п 5.6.1.2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14,66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5.7.1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филиалы,  в общем числе образовательных организаций дополнительного образования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5.8.1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образования,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5.8.2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 xml:space="preserve">Удельный вес числа организаций, имеющих дымовые </w:t>
            </w:r>
            <w:proofErr w:type="spellStart"/>
            <w:r w:rsidRPr="00FE3DCB">
              <w:rPr>
                <w:sz w:val="20"/>
                <w:szCs w:val="20"/>
              </w:rPr>
              <w:t>извещатели</w:t>
            </w:r>
            <w:proofErr w:type="spellEnd"/>
            <w:r w:rsidRPr="00FE3DCB">
              <w:rPr>
                <w:sz w:val="20"/>
                <w:szCs w:val="20"/>
              </w:rPr>
              <w:t xml:space="preserve">, в общем числе образовательных организаций дополнительного образования,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100 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5.8.3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  <w:tr w:rsidR="00FE3DCB" w:rsidRPr="00FE3DCB" w:rsidTr="00FE3DC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B" w:rsidRPr="00FE3DCB" w:rsidRDefault="00FE3DCB" w:rsidP="00FE3DCB">
            <w:pPr>
              <w:jc w:val="center"/>
              <w:rPr>
                <w:bCs/>
                <w:sz w:val="20"/>
                <w:szCs w:val="20"/>
              </w:rPr>
            </w:pPr>
            <w:r w:rsidRPr="00FE3DCB">
              <w:rPr>
                <w:bCs/>
                <w:sz w:val="20"/>
                <w:szCs w:val="20"/>
              </w:rPr>
              <w:t>5.8.4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CB" w:rsidRPr="00FE3DCB" w:rsidRDefault="00FE3DCB" w:rsidP="00FE3DCB">
            <w:pPr>
              <w:jc w:val="center"/>
              <w:rPr>
                <w:sz w:val="20"/>
                <w:szCs w:val="20"/>
              </w:rPr>
            </w:pPr>
            <w:r w:rsidRPr="00FE3DCB">
              <w:rPr>
                <w:sz w:val="20"/>
                <w:szCs w:val="20"/>
              </w:rPr>
              <w:t>0</w:t>
            </w:r>
          </w:p>
        </w:tc>
      </w:tr>
    </w:tbl>
    <w:p w:rsidR="00FE3DCB" w:rsidRPr="00FE3DCB" w:rsidRDefault="00FE3DCB" w:rsidP="00FE3DC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E3DCB" w:rsidRPr="00FE3DCB" w:rsidRDefault="00FE3DCB" w:rsidP="00FE3DCB">
      <w:pPr>
        <w:spacing w:after="200" w:line="276" w:lineRule="auto"/>
        <w:ind w:left="1288"/>
        <w:jc w:val="center"/>
        <w:rPr>
          <w:rFonts w:ascii="Calibri" w:hAnsi="Calibri"/>
          <w:sz w:val="22"/>
          <w:szCs w:val="22"/>
          <w:lang w:eastAsia="en-US"/>
        </w:rPr>
      </w:pPr>
    </w:p>
    <w:p w:rsidR="00FE3DCB" w:rsidRPr="00FE3DCB" w:rsidRDefault="00FE3DCB" w:rsidP="00FE3DCB">
      <w:pPr>
        <w:tabs>
          <w:tab w:val="left" w:pos="284"/>
          <w:tab w:val="left" w:pos="993"/>
        </w:tabs>
        <w:ind w:left="1080"/>
        <w:jc w:val="both"/>
        <w:rPr>
          <w:lang w:eastAsia="en-US"/>
        </w:rPr>
      </w:pPr>
    </w:p>
    <w:p w:rsidR="004D6BCC" w:rsidRDefault="004D6BCC">
      <w:pPr>
        <w:spacing w:after="200" w:line="276" w:lineRule="auto"/>
      </w:pPr>
    </w:p>
    <w:sectPr w:rsidR="004D6BCC" w:rsidSect="00274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B" w:rsidRDefault="00FE3DCB" w:rsidP="004D6BCC">
      <w:r>
        <w:separator/>
      </w:r>
    </w:p>
  </w:endnote>
  <w:endnote w:type="continuationSeparator" w:id="0">
    <w:p w:rsidR="00FE3DCB" w:rsidRDefault="00FE3DCB" w:rsidP="004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B" w:rsidRDefault="00FE3DCB" w:rsidP="004D6BCC">
      <w:r>
        <w:separator/>
      </w:r>
    </w:p>
  </w:footnote>
  <w:footnote w:type="continuationSeparator" w:id="0">
    <w:p w:rsidR="00FE3DCB" w:rsidRDefault="00FE3DCB" w:rsidP="004D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FC6"/>
    <w:multiLevelType w:val="hybridMultilevel"/>
    <w:tmpl w:val="0D1675BE"/>
    <w:lvl w:ilvl="0" w:tplc="6B80753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641BB"/>
    <w:multiLevelType w:val="hybridMultilevel"/>
    <w:tmpl w:val="08727794"/>
    <w:lvl w:ilvl="0" w:tplc="D22C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571"/>
    <w:multiLevelType w:val="multilevel"/>
    <w:tmpl w:val="00FAD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63980DB7"/>
    <w:multiLevelType w:val="hybridMultilevel"/>
    <w:tmpl w:val="6A82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3639"/>
    <w:multiLevelType w:val="hybridMultilevel"/>
    <w:tmpl w:val="F71C7C76"/>
    <w:lvl w:ilvl="0" w:tplc="3A60F7A0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76D91"/>
    <w:multiLevelType w:val="hybridMultilevel"/>
    <w:tmpl w:val="1BA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3"/>
    <w:rsid w:val="000033EC"/>
    <w:rsid w:val="000252BF"/>
    <w:rsid w:val="00044D6D"/>
    <w:rsid w:val="0004564F"/>
    <w:rsid w:val="00050117"/>
    <w:rsid w:val="0006161A"/>
    <w:rsid w:val="00071B64"/>
    <w:rsid w:val="0008506A"/>
    <w:rsid w:val="00095B27"/>
    <w:rsid w:val="000A5E7D"/>
    <w:rsid w:val="000A7911"/>
    <w:rsid w:val="0013693C"/>
    <w:rsid w:val="00184ADD"/>
    <w:rsid w:val="001B455F"/>
    <w:rsid w:val="001D2DEE"/>
    <w:rsid w:val="001D3623"/>
    <w:rsid w:val="00213F19"/>
    <w:rsid w:val="0021508F"/>
    <w:rsid w:val="00233ECB"/>
    <w:rsid w:val="002749BC"/>
    <w:rsid w:val="00287DB7"/>
    <w:rsid w:val="002A0BA2"/>
    <w:rsid w:val="00300193"/>
    <w:rsid w:val="00333186"/>
    <w:rsid w:val="003728B4"/>
    <w:rsid w:val="0037371F"/>
    <w:rsid w:val="004418C9"/>
    <w:rsid w:val="004D6BCC"/>
    <w:rsid w:val="00502465"/>
    <w:rsid w:val="00513B79"/>
    <w:rsid w:val="00515833"/>
    <w:rsid w:val="00597A45"/>
    <w:rsid w:val="005C1FEC"/>
    <w:rsid w:val="00625AE6"/>
    <w:rsid w:val="00667E3C"/>
    <w:rsid w:val="00691DB3"/>
    <w:rsid w:val="006A43CE"/>
    <w:rsid w:val="006F07C9"/>
    <w:rsid w:val="0074655B"/>
    <w:rsid w:val="00752CE3"/>
    <w:rsid w:val="00821491"/>
    <w:rsid w:val="008917AC"/>
    <w:rsid w:val="008A7B8A"/>
    <w:rsid w:val="008D56EC"/>
    <w:rsid w:val="0097289B"/>
    <w:rsid w:val="009B1C68"/>
    <w:rsid w:val="009C4A6E"/>
    <w:rsid w:val="009D02F1"/>
    <w:rsid w:val="009F03D0"/>
    <w:rsid w:val="00A22D1F"/>
    <w:rsid w:val="00A5092D"/>
    <w:rsid w:val="00A70523"/>
    <w:rsid w:val="00A75109"/>
    <w:rsid w:val="00A84757"/>
    <w:rsid w:val="00AF360A"/>
    <w:rsid w:val="00AF6728"/>
    <w:rsid w:val="00B11678"/>
    <w:rsid w:val="00B276CD"/>
    <w:rsid w:val="00BC11F7"/>
    <w:rsid w:val="00C15377"/>
    <w:rsid w:val="00CC72C8"/>
    <w:rsid w:val="00D52AB5"/>
    <w:rsid w:val="00D63689"/>
    <w:rsid w:val="00DC6B77"/>
    <w:rsid w:val="00E301BC"/>
    <w:rsid w:val="00E4226D"/>
    <w:rsid w:val="00E9382F"/>
    <w:rsid w:val="00F00DC6"/>
    <w:rsid w:val="00F207DB"/>
    <w:rsid w:val="00F421C7"/>
    <w:rsid w:val="00F42463"/>
    <w:rsid w:val="00F75550"/>
    <w:rsid w:val="00FA13BD"/>
    <w:rsid w:val="00FC0FAA"/>
    <w:rsid w:val="00FD45F7"/>
    <w:rsid w:val="00FE3DC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E3D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E3DCB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FE3D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1D36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623"/>
    <w:pPr>
      <w:ind w:left="720"/>
      <w:contextualSpacing/>
    </w:pPr>
  </w:style>
  <w:style w:type="character" w:customStyle="1" w:styleId="apple-converted-space">
    <w:name w:val="apple-converted-space"/>
    <w:basedOn w:val="a0"/>
    <w:rsid w:val="00E4226D"/>
  </w:style>
  <w:style w:type="character" w:styleId="a6">
    <w:name w:val="FollowedHyperlink"/>
    <w:basedOn w:val="a0"/>
    <w:uiPriority w:val="99"/>
    <w:semiHidden/>
    <w:unhideWhenUsed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rsid w:val="0004564F"/>
    <w:rPr>
      <w:sz w:val="19"/>
      <w:szCs w:val="19"/>
    </w:rPr>
  </w:style>
  <w:style w:type="character" w:customStyle="1" w:styleId="c1">
    <w:name w:val="c1"/>
    <w:basedOn w:val="a0"/>
    <w:rsid w:val="0004564F"/>
  </w:style>
  <w:style w:type="paragraph" w:styleId="a7">
    <w:name w:val="Normal (Web)"/>
    <w:basedOn w:val="a"/>
    <w:rsid w:val="0004564F"/>
    <w:pPr>
      <w:spacing w:after="105"/>
    </w:pPr>
  </w:style>
  <w:style w:type="paragraph" w:customStyle="1" w:styleId="11">
    <w:name w:val="стиль1"/>
    <w:basedOn w:val="a"/>
    <w:rsid w:val="0004564F"/>
    <w:pPr>
      <w:spacing w:before="120" w:after="120"/>
      <w:ind w:left="120" w:right="120"/>
    </w:pPr>
    <w:rPr>
      <w:color w:val="000000"/>
    </w:rPr>
  </w:style>
  <w:style w:type="paragraph" w:customStyle="1" w:styleId="a8">
    <w:name w:val="Знак Знак Знак Знак Знак Знак Знак"/>
    <w:basedOn w:val="a"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050117"/>
    <w:rPr>
      <w:i/>
      <w:iCs/>
    </w:rPr>
  </w:style>
  <w:style w:type="paragraph" w:styleId="aa">
    <w:name w:val="Balloon Text"/>
    <w:basedOn w:val="a"/>
    <w:link w:val="ab"/>
    <w:unhideWhenUsed/>
    <w:rsid w:val="00AF6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515833"/>
    <w:rPr>
      <w:b/>
      <w:bCs/>
    </w:rPr>
  </w:style>
  <w:style w:type="paragraph" w:styleId="ad">
    <w:name w:val="header"/>
    <w:basedOn w:val="a"/>
    <w:link w:val="ae"/>
    <w:unhideWhenUsed/>
    <w:rsid w:val="004D6B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4D6B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3DC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DC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3DCB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3">
    <w:name w:val="Нет списка1"/>
    <w:next w:val="a2"/>
    <w:semiHidden/>
    <w:unhideWhenUsed/>
    <w:rsid w:val="00FE3DCB"/>
  </w:style>
  <w:style w:type="paragraph" w:customStyle="1" w:styleId="14">
    <w:name w:val="Абзац списка1"/>
    <w:basedOn w:val="a"/>
    <w:link w:val="ListParagraphChar"/>
    <w:rsid w:val="00FE3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rsid w:val="00FE3DCB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rsid w:val="00FE3DCB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3">
    <w:name w:val="Прижатый влево"/>
    <w:basedOn w:val="a"/>
    <w:next w:val="a"/>
    <w:rsid w:val="00FE3D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5">
    <w:name w:val="заголовок 1"/>
    <w:basedOn w:val="a"/>
    <w:next w:val="a"/>
    <w:rsid w:val="00FE3DC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tekstob">
    <w:name w:val="tekstob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E3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FE3DCB"/>
    <w:pPr>
      <w:spacing w:after="120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FE3DCB"/>
    <w:rPr>
      <w:rFonts w:ascii="Calibri" w:eastAsia="Calibri" w:hAnsi="Calibri" w:cs="Times New Roman"/>
      <w:sz w:val="20"/>
      <w:szCs w:val="20"/>
    </w:rPr>
  </w:style>
  <w:style w:type="paragraph" w:customStyle="1" w:styleId="headertext">
    <w:name w:val="headertext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styleId="af6">
    <w:name w:val="Title"/>
    <w:basedOn w:val="a"/>
    <w:link w:val="af7"/>
    <w:qFormat/>
    <w:rsid w:val="00FE3DCB"/>
    <w:pPr>
      <w:jc w:val="center"/>
    </w:pPr>
    <w:rPr>
      <w:rFonts w:eastAsia="Calibri"/>
      <w:b/>
      <w:sz w:val="20"/>
      <w:szCs w:val="20"/>
    </w:rPr>
  </w:style>
  <w:style w:type="character" w:customStyle="1" w:styleId="af7">
    <w:name w:val="Название Знак"/>
    <w:basedOn w:val="a0"/>
    <w:link w:val="af6"/>
    <w:rsid w:val="00FE3DC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8">
    <w:name w:val="Основной"/>
    <w:basedOn w:val="a"/>
    <w:rsid w:val="00FE3DCB"/>
    <w:pPr>
      <w:ind w:firstLine="709"/>
      <w:jc w:val="both"/>
    </w:pPr>
    <w:rPr>
      <w:sz w:val="28"/>
      <w:szCs w:val="20"/>
    </w:rPr>
  </w:style>
  <w:style w:type="paragraph" w:customStyle="1" w:styleId="af9">
    <w:name w:val="таблица_текст"/>
    <w:basedOn w:val="a"/>
    <w:rsid w:val="00FE3DCB"/>
    <w:pPr>
      <w:keepNext/>
      <w:snapToGrid w:val="0"/>
      <w:ind w:left="80" w:firstLine="709"/>
      <w:jc w:val="both"/>
    </w:pPr>
    <w:rPr>
      <w:rFonts w:ascii="Arial" w:hAnsi="Arial"/>
      <w:sz w:val="18"/>
      <w:szCs w:val="20"/>
    </w:rPr>
  </w:style>
  <w:style w:type="paragraph" w:customStyle="1" w:styleId="afa">
    <w:name w:val="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аголовок"/>
    <w:basedOn w:val="a"/>
    <w:next w:val="afc"/>
    <w:rsid w:val="00FE3DCB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Body Text"/>
    <w:basedOn w:val="a"/>
    <w:link w:val="afd"/>
    <w:rsid w:val="00FE3DC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FE3DCB"/>
    <w:rPr>
      <w:rFonts w:ascii="Calibri" w:eastAsia="Times New Roman" w:hAnsi="Calibri" w:cs="Times New Roman"/>
    </w:rPr>
  </w:style>
  <w:style w:type="paragraph" w:customStyle="1" w:styleId="afe">
    <w:name w:val="Знак 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FE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FE3DCB"/>
  </w:style>
  <w:style w:type="paragraph" w:customStyle="1" w:styleId="aff0">
    <w:name w:val="Знак 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E3D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E3D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FE3DCB"/>
    <w:rPr>
      <w:szCs w:val="20"/>
    </w:rPr>
  </w:style>
  <w:style w:type="character" w:customStyle="1" w:styleId="32">
    <w:name w:val="Основной текст 3 Знак"/>
    <w:basedOn w:val="a0"/>
    <w:link w:val="31"/>
    <w:rsid w:val="00FE3DCB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FE3D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DCB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Subtitle"/>
    <w:basedOn w:val="a"/>
    <w:link w:val="aff2"/>
    <w:qFormat/>
    <w:rsid w:val="00FE3DCB"/>
    <w:pPr>
      <w:jc w:val="center"/>
    </w:pPr>
    <w:rPr>
      <w:sz w:val="28"/>
      <w:szCs w:val="20"/>
    </w:rPr>
  </w:style>
  <w:style w:type="character" w:customStyle="1" w:styleId="aff2">
    <w:name w:val="Подзаголовок Знак"/>
    <w:basedOn w:val="a0"/>
    <w:link w:val="aff1"/>
    <w:rsid w:val="00FE3DCB"/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 Знак1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FE3DC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FE3DC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3">
    <w:name w:val="Body Text Indent 3"/>
    <w:basedOn w:val="a"/>
    <w:link w:val="34"/>
    <w:rsid w:val="00FE3D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E3DCB"/>
    <w:rPr>
      <w:rFonts w:ascii="Times New Roman" w:eastAsia="Times New Roman" w:hAnsi="Times New Roman" w:cs="Times New Roman"/>
      <w:sz w:val="16"/>
      <w:szCs w:val="16"/>
    </w:rPr>
  </w:style>
  <w:style w:type="character" w:styleId="aff5">
    <w:name w:val="page number"/>
    <w:rsid w:val="00FE3DCB"/>
  </w:style>
  <w:style w:type="paragraph" w:customStyle="1" w:styleId="aff6">
    <w:name w:val="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">
    <w:name w:val="toc 6"/>
    <w:basedOn w:val="a"/>
    <w:next w:val="a"/>
    <w:autoRedefine/>
    <w:rsid w:val="00FE3DCB"/>
    <w:pPr>
      <w:ind w:left="800"/>
      <w:jc w:val="center"/>
    </w:pPr>
  </w:style>
  <w:style w:type="paragraph" w:styleId="9">
    <w:name w:val="toc 9"/>
    <w:basedOn w:val="a"/>
    <w:next w:val="a"/>
    <w:autoRedefine/>
    <w:rsid w:val="00FE3DCB"/>
    <w:pPr>
      <w:ind w:left="1400"/>
    </w:pPr>
  </w:style>
  <w:style w:type="character" w:customStyle="1" w:styleId="ListParagraphChar">
    <w:name w:val="List Paragraph Char"/>
    <w:link w:val="14"/>
    <w:locked/>
    <w:rsid w:val="00FE3DCB"/>
    <w:rPr>
      <w:rFonts w:ascii="Calibri" w:eastAsia="Times New Roman" w:hAnsi="Calibri" w:cs="Times New Roman"/>
    </w:rPr>
  </w:style>
  <w:style w:type="paragraph" w:styleId="25">
    <w:name w:val="index 2"/>
    <w:basedOn w:val="a"/>
    <w:next w:val="a"/>
    <w:autoRedefine/>
    <w:rsid w:val="00FE3DCB"/>
    <w:pPr>
      <w:framePr w:hSpace="180" w:wrap="around" w:vAnchor="text" w:hAnchor="margin" w:y="221"/>
    </w:pPr>
    <w:rPr>
      <w:sz w:val="18"/>
      <w:szCs w:val="20"/>
    </w:rPr>
  </w:style>
  <w:style w:type="character" w:customStyle="1" w:styleId="MicrosoftSansSerif">
    <w:name w:val="Основной текст + Microsoft Sans Serif"/>
    <w:aliases w:val="9 pt,Интервал 0 pt"/>
    <w:rsid w:val="00FE3DCB"/>
    <w:rPr>
      <w:rFonts w:ascii="Microsoft Sans Serif" w:eastAsia="Microsoft Sans Serif" w:hAnsi="Microsoft Sans Serif" w:cs="Microsoft Sans Serif" w:hint="default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msonormalcxsplast">
    <w:name w:val="msonormalcxsplast"/>
    <w:basedOn w:val="a"/>
    <w:rsid w:val="00FE3DCB"/>
    <w:pPr>
      <w:spacing w:before="100" w:beforeAutospacing="1" w:after="100" w:afterAutospacing="1"/>
    </w:pPr>
  </w:style>
  <w:style w:type="paragraph" w:customStyle="1" w:styleId="aff7">
    <w:name w:val="Знак Знак"/>
    <w:basedOn w:val="a"/>
    <w:rsid w:val="00FE3D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FE3D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FE3DCB"/>
    <w:pPr>
      <w:ind w:left="1000"/>
    </w:pPr>
    <w:rPr>
      <w:sz w:val="20"/>
      <w:szCs w:val="20"/>
    </w:rPr>
  </w:style>
  <w:style w:type="character" w:customStyle="1" w:styleId="text11">
    <w:name w:val="text11"/>
    <w:rsid w:val="00FE3DCB"/>
    <w:rPr>
      <w:rFonts w:ascii="Arial CYR" w:hAnsi="Arial CYR" w:cs="Arial CYR" w:hint="default"/>
      <w:color w:val="000000"/>
      <w:sz w:val="18"/>
      <w:szCs w:val="18"/>
    </w:rPr>
  </w:style>
  <w:style w:type="character" w:customStyle="1" w:styleId="ebody">
    <w:name w:val="ebody"/>
    <w:rsid w:val="00FE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E3DC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E3DCB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FE3D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1D36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623"/>
    <w:pPr>
      <w:ind w:left="720"/>
      <w:contextualSpacing/>
    </w:pPr>
  </w:style>
  <w:style w:type="character" w:customStyle="1" w:styleId="apple-converted-space">
    <w:name w:val="apple-converted-space"/>
    <w:basedOn w:val="a0"/>
    <w:rsid w:val="00E4226D"/>
  </w:style>
  <w:style w:type="character" w:styleId="a6">
    <w:name w:val="FollowedHyperlink"/>
    <w:basedOn w:val="a0"/>
    <w:uiPriority w:val="99"/>
    <w:semiHidden/>
    <w:unhideWhenUsed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rsid w:val="0004564F"/>
    <w:rPr>
      <w:sz w:val="19"/>
      <w:szCs w:val="19"/>
    </w:rPr>
  </w:style>
  <w:style w:type="character" w:customStyle="1" w:styleId="c1">
    <w:name w:val="c1"/>
    <w:basedOn w:val="a0"/>
    <w:rsid w:val="0004564F"/>
  </w:style>
  <w:style w:type="paragraph" w:styleId="a7">
    <w:name w:val="Normal (Web)"/>
    <w:basedOn w:val="a"/>
    <w:rsid w:val="0004564F"/>
    <w:pPr>
      <w:spacing w:after="105"/>
    </w:pPr>
  </w:style>
  <w:style w:type="paragraph" w:customStyle="1" w:styleId="11">
    <w:name w:val="стиль1"/>
    <w:basedOn w:val="a"/>
    <w:rsid w:val="0004564F"/>
    <w:pPr>
      <w:spacing w:before="120" w:after="120"/>
      <w:ind w:left="120" w:right="120"/>
    </w:pPr>
    <w:rPr>
      <w:color w:val="000000"/>
    </w:rPr>
  </w:style>
  <w:style w:type="paragraph" w:customStyle="1" w:styleId="a8">
    <w:name w:val="Знак Знак Знак Знак Знак Знак Знак"/>
    <w:basedOn w:val="a"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050117"/>
    <w:rPr>
      <w:i/>
      <w:iCs/>
    </w:rPr>
  </w:style>
  <w:style w:type="paragraph" w:styleId="aa">
    <w:name w:val="Balloon Text"/>
    <w:basedOn w:val="a"/>
    <w:link w:val="ab"/>
    <w:unhideWhenUsed/>
    <w:rsid w:val="00AF6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515833"/>
    <w:rPr>
      <w:b/>
      <w:bCs/>
    </w:rPr>
  </w:style>
  <w:style w:type="paragraph" w:styleId="ad">
    <w:name w:val="header"/>
    <w:basedOn w:val="a"/>
    <w:link w:val="ae"/>
    <w:unhideWhenUsed/>
    <w:rsid w:val="004D6B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4D6B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3DC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DC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3DCB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3">
    <w:name w:val="Нет списка1"/>
    <w:next w:val="a2"/>
    <w:semiHidden/>
    <w:unhideWhenUsed/>
    <w:rsid w:val="00FE3DCB"/>
  </w:style>
  <w:style w:type="paragraph" w:customStyle="1" w:styleId="14">
    <w:name w:val="Абзац списка1"/>
    <w:basedOn w:val="a"/>
    <w:link w:val="ListParagraphChar"/>
    <w:rsid w:val="00FE3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rsid w:val="00FE3DCB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rsid w:val="00FE3DCB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f3">
    <w:name w:val="Прижатый влево"/>
    <w:basedOn w:val="a"/>
    <w:next w:val="a"/>
    <w:rsid w:val="00FE3D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5">
    <w:name w:val="заголовок 1"/>
    <w:basedOn w:val="a"/>
    <w:next w:val="a"/>
    <w:rsid w:val="00FE3DC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tekstob">
    <w:name w:val="tekstob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E3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FE3DCB"/>
    <w:pPr>
      <w:spacing w:after="120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FE3DCB"/>
    <w:rPr>
      <w:rFonts w:ascii="Calibri" w:eastAsia="Calibri" w:hAnsi="Calibri" w:cs="Times New Roman"/>
      <w:sz w:val="20"/>
      <w:szCs w:val="20"/>
    </w:rPr>
  </w:style>
  <w:style w:type="paragraph" w:customStyle="1" w:styleId="headertext">
    <w:name w:val="headertext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FE3DCB"/>
    <w:pPr>
      <w:spacing w:before="100" w:beforeAutospacing="1" w:after="100" w:afterAutospacing="1"/>
    </w:pPr>
    <w:rPr>
      <w:rFonts w:eastAsia="Calibri"/>
    </w:rPr>
  </w:style>
  <w:style w:type="paragraph" w:styleId="af6">
    <w:name w:val="Title"/>
    <w:basedOn w:val="a"/>
    <w:link w:val="af7"/>
    <w:qFormat/>
    <w:rsid w:val="00FE3DCB"/>
    <w:pPr>
      <w:jc w:val="center"/>
    </w:pPr>
    <w:rPr>
      <w:rFonts w:eastAsia="Calibri"/>
      <w:b/>
      <w:sz w:val="20"/>
      <w:szCs w:val="20"/>
    </w:rPr>
  </w:style>
  <w:style w:type="character" w:customStyle="1" w:styleId="af7">
    <w:name w:val="Название Знак"/>
    <w:basedOn w:val="a0"/>
    <w:link w:val="af6"/>
    <w:rsid w:val="00FE3DC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8">
    <w:name w:val="Основной"/>
    <w:basedOn w:val="a"/>
    <w:rsid w:val="00FE3DCB"/>
    <w:pPr>
      <w:ind w:firstLine="709"/>
      <w:jc w:val="both"/>
    </w:pPr>
    <w:rPr>
      <w:sz w:val="28"/>
      <w:szCs w:val="20"/>
    </w:rPr>
  </w:style>
  <w:style w:type="paragraph" w:customStyle="1" w:styleId="af9">
    <w:name w:val="таблица_текст"/>
    <w:basedOn w:val="a"/>
    <w:rsid w:val="00FE3DCB"/>
    <w:pPr>
      <w:keepNext/>
      <w:snapToGrid w:val="0"/>
      <w:ind w:left="80" w:firstLine="709"/>
      <w:jc w:val="both"/>
    </w:pPr>
    <w:rPr>
      <w:rFonts w:ascii="Arial" w:hAnsi="Arial"/>
      <w:sz w:val="18"/>
      <w:szCs w:val="20"/>
    </w:rPr>
  </w:style>
  <w:style w:type="paragraph" w:customStyle="1" w:styleId="afa">
    <w:name w:val="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аголовок"/>
    <w:basedOn w:val="a"/>
    <w:next w:val="afc"/>
    <w:rsid w:val="00FE3DCB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Body Text"/>
    <w:basedOn w:val="a"/>
    <w:link w:val="afd"/>
    <w:rsid w:val="00FE3DC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rsid w:val="00FE3DCB"/>
    <w:rPr>
      <w:rFonts w:ascii="Calibri" w:eastAsia="Times New Roman" w:hAnsi="Calibri" w:cs="Times New Roman"/>
    </w:rPr>
  </w:style>
  <w:style w:type="paragraph" w:customStyle="1" w:styleId="afe">
    <w:name w:val="Знак 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FE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FE3DCB"/>
  </w:style>
  <w:style w:type="paragraph" w:customStyle="1" w:styleId="aff0">
    <w:name w:val="Знак Знак Знак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E3D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E3D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FE3DCB"/>
    <w:rPr>
      <w:szCs w:val="20"/>
    </w:rPr>
  </w:style>
  <w:style w:type="character" w:customStyle="1" w:styleId="32">
    <w:name w:val="Основной текст 3 Знак"/>
    <w:basedOn w:val="a0"/>
    <w:link w:val="31"/>
    <w:rsid w:val="00FE3DCB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FE3D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DCB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Subtitle"/>
    <w:basedOn w:val="a"/>
    <w:link w:val="aff2"/>
    <w:qFormat/>
    <w:rsid w:val="00FE3DCB"/>
    <w:pPr>
      <w:jc w:val="center"/>
    </w:pPr>
    <w:rPr>
      <w:sz w:val="28"/>
      <w:szCs w:val="20"/>
    </w:rPr>
  </w:style>
  <w:style w:type="character" w:customStyle="1" w:styleId="aff2">
    <w:name w:val="Подзаголовок Знак"/>
    <w:basedOn w:val="a0"/>
    <w:link w:val="aff1"/>
    <w:rsid w:val="00FE3DCB"/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 Знак1 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Document Map"/>
    <w:basedOn w:val="a"/>
    <w:link w:val="aff4"/>
    <w:rsid w:val="00FE3DC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FE3DC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3">
    <w:name w:val="Body Text Indent 3"/>
    <w:basedOn w:val="a"/>
    <w:link w:val="34"/>
    <w:rsid w:val="00FE3D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E3DCB"/>
    <w:rPr>
      <w:rFonts w:ascii="Times New Roman" w:eastAsia="Times New Roman" w:hAnsi="Times New Roman" w:cs="Times New Roman"/>
      <w:sz w:val="16"/>
      <w:szCs w:val="16"/>
    </w:rPr>
  </w:style>
  <w:style w:type="character" w:styleId="aff5">
    <w:name w:val="page number"/>
    <w:rsid w:val="00FE3DCB"/>
  </w:style>
  <w:style w:type="paragraph" w:customStyle="1" w:styleId="aff6">
    <w:name w:val="Знак"/>
    <w:basedOn w:val="a"/>
    <w:rsid w:val="00FE3D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">
    <w:name w:val="toc 6"/>
    <w:basedOn w:val="a"/>
    <w:next w:val="a"/>
    <w:autoRedefine/>
    <w:rsid w:val="00FE3DCB"/>
    <w:pPr>
      <w:ind w:left="800"/>
      <w:jc w:val="center"/>
    </w:pPr>
  </w:style>
  <w:style w:type="paragraph" w:styleId="9">
    <w:name w:val="toc 9"/>
    <w:basedOn w:val="a"/>
    <w:next w:val="a"/>
    <w:autoRedefine/>
    <w:rsid w:val="00FE3DCB"/>
    <w:pPr>
      <w:ind w:left="1400"/>
    </w:pPr>
  </w:style>
  <w:style w:type="character" w:customStyle="1" w:styleId="ListParagraphChar">
    <w:name w:val="List Paragraph Char"/>
    <w:link w:val="14"/>
    <w:locked/>
    <w:rsid w:val="00FE3DCB"/>
    <w:rPr>
      <w:rFonts w:ascii="Calibri" w:eastAsia="Times New Roman" w:hAnsi="Calibri" w:cs="Times New Roman"/>
    </w:rPr>
  </w:style>
  <w:style w:type="paragraph" w:styleId="25">
    <w:name w:val="index 2"/>
    <w:basedOn w:val="a"/>
    <w:next w:val="a"/>
    <w:autoRedefine/>
    <w:rsid w:val="00FE3DCB"/>
    <w:pPr>
      <w:framePr w:hSpace="180" w:wrap="around" w:vAnchor="text" w:hAnchor="margin" w:y="221"/>
    </w:pPr>
    <w:rPr>
      <w:sz w:val="18"/>
      <w:szCs w:val="20"/>
    </w:rPr>
  </w:style>
  <w:style w:type="character" w:customStyle="1" w:styleId="MicrosoftSansSerif">
    <w:name w:val="Основной текст + Microsoft Sans Serif"/>
    <w:aliases w:val="9 pt,Интервал 0 pt"/>
    <w:rsid w:val="00FE3DCB"/>
    <w:rPr>
      <w:rFonts w:ascii="Microsoft Sans Serif" w:eastAsia="Microsoft Sans Serif" w:hAnsi="Microsoft Sans Serif" w:cs="Microsoft Sans Serif" w:hint="default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msonormalcxsplast">
    <w:name w:val="msonormalcxsplast"/>
    <w:basedOn w:val="a"/>
    <w:rsid w:val="00FE3DCB"/>
    <w:pPr>
      <w:spacing w:before="100" w:beforeAutospacing="1" w:after="100" w:afterAutospacing="1"/>
    </w:pPr>
  </w:style>
  <w:style w:type="paragraph" w:customStyle="1" w:styleId="aff7">
    <w:name w:val="Знак Знак"/>
    <w:basedOn w:val="a"/>
    <w:rsid w:val="00FE3D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FE3D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FE3DCB"/>
    <w:pPr>
      <w:ind w:left="1000"/>
    </w:pPr>
    <w:rPr>
      <w:sz w:val="20"/>
      <w:szCs w:val="20"/>
    </w:rPr>
  </w:style>
  <w:style w:type="character" w:customStyle="1" w:styleId="text11">
    <w:name w:val="text11"/>
    <w:rsid w:val="00FE3DCB"/>
    <w:rPr>
      <w:rFonts w:ascii="Arial CYR" w:hAnsi="Arial CYR" w:cs="Arial CYR" w:hint="default"/>
      <w:color w:val="000000"/>
      <w:sz w:val="18"/>
      <w:szCs w:val="18"/>
    </w:rPr>
  </w:style>
  <w:style w:type="character" w:customStyle="1" w:styleId="ebody">
    <w:name w:val="ebody"/>
    <w:rsid w:val="00FE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6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254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uno.el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8709</Words>
  <Characters>49643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2017-02-21T06:57:00Z</cp:lastPrinted>
  <dcterms:created xsi:type="dcterms:W3CDTF">2017-02-21T11:24:00Z</dcterms:created>
  <dcterms:modified xsi:type="dcterms:W3CDTF">2017-02-21T11:24:00Z</dcterms:modified>
</cp:coreProperties>
</file>