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EA" w:rsidRPr="00712881" w:rsidRDefault="00342CEA" w:rsidP="00B90926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128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Как заставить деньги работать?</w:t>
      </w:r>
    </w:p>
    <w:p w:rsidR="005A27FE" w:rsidRPr="00712881" w:rsidRDefault="00342CEA" w:rsidP="00447D53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1288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Владимирцы заинтересовались индивидуальными инвестиционными счетами</w:t>
      </w:r>
    </w:p>
    <w:p w:rsidR="00342CEA" w:rsidRPr="00B90926" w:rsidRDefault="005A27FE" w:rsidP="00447D53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bookmarkStart w:id="0" w:name="_GoBack"/>
      <w:r w:rsidRPr="00B90926">
        <w:rPr>
          <w:rStyle w:val="descr"/>
          <w:noProof/>
          <w:sz w:val="20"/>
          <w:lang w:eastAsia="ru-RU"/>
        </w:rPr>
        <w:drawing>
          <wp:inline distT="0" distB="0" distL="0" distR="0">
            <wp:extent cx="4000500" cy="1928813"/>
            <wp:effectExtent l="0" t="0" r="0" b="0"/>
            <wp:docPr id="5" name="Рисунок 5" descr="C:\Users\Zwetk\Desktop\БЕЛОЧКА\ИИС\Картинки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wetk\Desktop\БЕЛОЧКА\ИИС\Картинки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928" cy="193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2CEA" w:rsidRPr="00B90926" w:rsidRDefault="00342CEA" w:rsidP="00342CEA">
      <w:pPr>
        <w:spacing w:before="120"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B90926">
        <w:rPr>
          <w:rFonts w:ascii="Times New Roman" w:eastAsia="Times New Roman" w:hAnsi="Times New Roman" w:cs="Times New Roman"/>
          <w:color w:val="000000"/>
          <w:kern w:val="36"/>
          <w:szCs w:val="24"/>
          <w:lang w:eastAsia="ru-RU"/>
        </w:rPr>
        <w:t>Самый распространенный вид сбережения средств в России – банковский вклад, но по мере смягчения денежно-кредитной политики и снижения ключевой ставки Банка России доходность по депозитам в банках падает, и открытие вкладов становится менее привлекательным. Владимирцы начинают задумываться об альтернативных способах вложения своих сбережений. Одним из вариантов инвестирования денег является покупка ценных бумаг на фондовом рынке, и сделать это удобнее всего через индивидуальные инвестиционные счета (ИИС).</w:t>
      </w:r>
    </w:p>
    <w:p w:rsidR="00342CEA" w:rsidRPr="00B90926" w:rsidRDefault="00342CEA" w:rsidP="00342CE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909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Что такое ИИС и как с его помощью можно заработать? Индивидуальный инвестиционный счет - это брокерский счет или счет в управляющей компании, главная преференция которого – в получении налоговых льгот независимо от успеха инвестиций на бирже. </w:t>
      </w:r>
    </w:p>
    <w:p w:rsidR="00342CEA" w:rsidRPr="00B90926" w:rsidRDefault="00342CEA" w:rsidP="00342CE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909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Открывается ИИС так же просто, как депозит – в офисе банка, предоставляющего брокерские услуги, брокерской, управляющей, инвестиционной компании или дистанционно на сайтах указанных организаций.</w:t>
      </w:r>
    </w:p>
    <w:p w:rsidR="00342CEA" w:rsidRPr="00B90926" w:rsidRDefault="00342CEA" w:rsidP="00342CE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909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Существует два типа инвестиционных счетов - А и Б - и возможность выбора налоговых вычетов: либо вычет в размере 13% от вносимой ежегодно суммы на ИИС, либо освобождение от уплаты налога в 13% от доходов по торговым операциям.</w:t>
      </w:r>
    </w:p>
    <w:p w:rsidR="00342CEA" w:rsidRPr="00B90926" w:rsidRDefault="00342CEA" w:rsidP="00342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909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Открыть индивидуальный инвестиционный счет может любой российский гражданин. Минимальный период его действия – 3 года, максимальная сумма вносимых средств в течение года – 1 млн руб., но налоговая льгота на взнос в размере 13% ограничена 400 000 рублей в год. Бонус ИИС в том, что даже не совершая активных операций по счёту (тип счета А), можно получить доход, который составит 13% от внесённой на ИИС суммы (но не более 52 000 рублей). Такой способ получения дохода подходит тем, кто имеет стабильный официальный источник дохода и отчисляет с него НДФЛ. </w:t>
      </w:r>
    </w:p>
    <w:p w:rsidR="00342CEA" w:rsidRPr="00B90926" w:rsidRDefault="00342CEA" w:rsidP="00342CE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909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Второй тип ИИС - Б предполагает освобождение от уплаты налогов с доходов, полученных от инвестирования в ценные бумаги по ИИС. В момент закрытия счёта инвестор освобождается от уплаты НДФЛ на весь полученный по счёту доход. </w:t>
      </w:r>
    </w:p>
    <w:p w:rsidR="00342CEA" w:rsidRPr="00B90926" w:rsidRDefault="00342CEA" w:rsidP="00342CE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909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Владимирцы интересуются использованием ИИС, динамика открытия счетов положительна. По данным Московской биржи, за 7 месяцев 2020 года граждане нашей области открыли 7 148 новых счетов. Уровень финансовой грамотности </w:t>
      </w:r>
      <w:proofErr w:type="spellStart"/>
      <w:r w:rsidRPr="00B909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владимирцев</w:t>
      </w:r>
      <w:proofErr w:type="spellEnd"/>
      <w:r w:rsidRPr="00B909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растет, и понимание использования финансовой услуги - на высоте. В целом, по числу открытых индивидуальных счетов Владимирская область занимает 39 место в РФ и 7 место среди регионов ЦФО. </w:t>
      </w:r>
    </w:p>
    <w:p w:rsidR="00273D6B" w:rsidRPr="00B90926" w:rsidRDefault="00342CEA" w:rsidP="00273D6B">
      <w:pPr>
        <w:spacing w:before="120" w:after="120" w:line="240" w:lineRule="auto"/>
        <w:ind w:firstLine="708"/>
        <w:jc w:val="both"/>
        <w:textAlignment w:val="top"/>
        <w:rPr>
          <w:rFonts w:ascii="Times New Roman" w:hAnsi="Times New Roman" w:cs="Times New Roman"/>
          <w:color w:val="000000"/>
          <w:szCs w:val="24"/>
        </w:rPr>
      </w:pPr>
      <w:r w:rsidRPr="00B909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 инвестировании важно понимать и «подводные камни» ИИС: отсутствие государственной гарантии (в отличии от застрахованных банковских депозитов в сумме до 1 400 тыс. руб.), ограничения на минимальный срок вложения (3 года) и максимальную сумму, отсутствие возможности частично снимать средства.</w:t>
      </w:r>
      <w:r w:rsidR="00273D6B" w:rsidRPr="00B909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="00273D6B" w:rsidRPr="00B90926">
        <w:rPr>
          <w:rStyle w:val="content"/>
          <w:rFonts w:ascii="Times New Roman" w:hAnsi="Times New Roman" w:cs="Times New Roman"/>
          <w:szCs w:val="24"/>
        </w:rPr>
        <w:t xml:space="preserve">Начинающим инвесторам нужно быть особенно осторожными: вкладывать деньги в ценные бумаги лишь в том случае, если уже есть финансовая подушка безопасности. </w:t>
      </w:r>
    </w:p>
    <w:p w:rsidR="003D121E" w:rsidRPr="00B90926" w:rsidRDefault="00342CEA" w:rsidP="00A62880">
      <w:pPr>
        <w:spacing w:before="120" w:after="120" w:line="240" w:lineRule="auto"/>
        <w:ind w:firstLine="708"/>
        <w:jc w:val="both"/>
        <w:rPr>
          <w:sz w:val="20"/>
        </w:rPr>
      </w:pPr>
      <w:r w:rsidRPr="00B909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Подробнее с информацией про индивидуальные инвестиционные счета можно ознакомиться на сайте fincult.info. Кроме этого, в августе 2020 Банк России запустил мобильное приложение «ЦБ онлайн», где можно задать регулятору вопрос о финансовых продуктах, услугах и оперативно получить ответ, в том числе, и по инвестициям.</w:t>
      </w:r>
    </w:p>
    <w:sectPr w:rsidR="003D121E" w:rsidRPr="00B90926" w:rsidSect="00B90926">
      <w:pgSz w:w="11906" w:h="16838"/>
      <w:pgMar w:top="851" w:right="850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2CEA"/>
    <w:rsid w:val="00233C2A"/>
    <w:rsid w:val="00273D6B"/>
    <w:rsid w:val="00342CEA"/>
    <w:rsid w:val="003D121E"/>
    <w:rsid w:val="00447D53"/>
    <w:rsid w:val="004514E4"/>
    <w:rsid w:val="005A27FE"/>
    <w:rsid w:val="00712881"/>
    <w:rsid w:val="00950382"/>
    <w:rsid w:val="00A62880"/>
    <w:rsid w:val="00B25268"/>
    <w:rsid w:val="00B90926"/>
    <w:rsid w:val="00C90D88"/>
    <w:rsid w:val="00D6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88"/>
  </w:style>
  <w:style w:type="paragraph" w:styleId="1">
    <w:name w:val="heading 1"/>
    <w:basedOn w:val="a"/>
    <w:link w:val="10"/>
    <w:uiPriority w:val="9"/>
    <w:qFormat/>
    <w:rsid w:val="00342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">
    <w:name w:val="content"/>
    <w:basedOn w:val="a0"/>
    <w:rsid w:val="00273D6B"/>
  </w:style>
  <w:style w:type="character" w:customStyle="1" w:styleId="descr">
    <w:name w:val="descr"/>
    <w:basedOn w:val="a0"/>
    <w:rsid w:val="005A27FE"/>
  </w:style>
  <w:style w:type="paragraph" w:styleId="a4">
    <w:name w:val="Balloon Text"/>
    <w:basedOn w:val="a"/>
    <w:link w:val="a5"/>
    <w:uiPriority w:val="99"/>
    <w:semiHidden/>
    <w:unhideWhenUsed/>
    <w:rsid w:val="00B9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KarpovaNA</dc:creator>
  <cp:lastModifiedBy>mar6420</cp:lastModifiedBy>
  <cp:revision>3</cp:revision>
  <cp:lastPrinted>2020-09-07T05:15:00Z</cp:lastPrinted>
  <dcterms:created xsi:type="dcterms:W3CDTF">2020-09-07T05:16:00Z</dcterms:created>
  <dcterms:modified xsi:type="dcterms:W3CDTF">2020-09-09T05:17:00Z</dcterms:modified>
</cp:coreProperties>
</file>