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97" w:rsidRDefault="00931697" w:rsidP="00751241">
      <w:pPr>
        <w:spacing w:before="120"/>
        <w:jc w:val="right"/>
        <w:rPr>
          <w:rFonts w:cs="Times New Roman"/>
          <w:sz w:val="28"/>
          <w:szCs w:val="24"/>
        </w:rPr>
      </w:pPr>
      <w:r w:rsidRPr="00931697">
        <w:rPr>
          <w:rFonts w:cs="Times New Roman"/>
          <w:sz w:val="28"/>
          <w:szCs w:val="24"/>
        </w:rPr>
        <w:t>Приложение</w:t>
      </w:r>
    </w:p>
    <w:p w:rsidR="00751241" w:rsidRPr="00931697" w:rsidRDefault="00751241" w:rsidP="00751241">
      <w:pPr>
        <w:spacing w:before="120"/>
        <w:jc w:val="right"/>
        <w:rPr>
          <w:rFonts w:cs="Times New Roman"/>
          <w:sz w:val="28"/>
          <w:szCs w:val="24"/>
        </w:rPr>
      </w:pPr>
      <w:bookmarkStart w:id="0" w:name="_GoBack"/>
      <w:bookmarkEnd w:id="0"/>
    </w:p>
    <w:p w:rsidR="00EE0F22" w:rsidRPr="00EE0F22" w:rsidRDefault="00EE0F22" w:rsidP="00751241">
      <w:pPr>
        <w:spacing w:before="120"/>
        <w:jc w:val="center"/>
        <w:rPr>
          <w:rFonts w:cs="Times New Roman"/>
          <w:b/>
          <w:sz w:val="28"/>
          <w:szCs w:val="24"/>
        </w:rPr>
      </w:pPr>
      <w:r w:rsidRPr="00EE0F22">
        <w:rPr>
          <w:rFonts w:cs="Times New Roman"/>
          <w:b/>
          <w:sz w:val="28"/>
          <w:szCs w:val="24"/>
        </w:rPr>
        <w:t xml:space="preserve">С января 2019 года средства малого и </w:t>
      </w:r>
      <w:proofErr w:type="spellStart"/>
      <w:r w:rsidRPr="00EE0F22">
        <w:rPr>
          <w:rFonts w:cs="Times New Roman"/>
          <w:b/>
          <w:sz w:val="28"/>
          <w:szCs w:val="24"/>
        </w:rPr>
        <w:t>микробизнеса</w:t>
      </w:r>
      <w:proofErr w:type="spellEnd"/>
      <w:r w:rsidRPr="00EE0F22">
        <w:rPr>
          <w:rFonts w:cs="Times New Roman"/>
          <w:b/>
          <w:sz w:val="28"/>
          <w:szCs w:val="24"/>
        </w:rPr>
        <w:t xml:space="preserve"> в банках застрахованы</w:t>
      </w:r>
    </w:p>
    <w:p w:rsidR="00EE0F22" w:rsidRPr="00EE0F22" w:rsidRDefault="00EE0F22" w:rsidP="00751241">
      <w:pPr>
        <w:pStyle w:val="a3"/>
        <w:spacing w:before="120" w:beforeAutospacing="0" w:after="120"/>
        <w:ind w:firstLine="708"/>
        <w:jc w:val="both"/>
        <w:rPr>
          <w:i/>
          <w:sz w:val="28"/>
        </w:rPr>
      </w:pPr>
      <w:r>
        <w:rPr>
          <w:i/>
          <w:sz w:val="28"/>
        </w:rPr>
        <w:t>С</w:t>
      </w:r>
      <w:r w:rsidRPr="00EE0F22">
        <w:rPr>
          <w:i/>
          <w:sz w:val="28"/>
        </w:rPr>
        <w:t xml:space="preserve"> </w:t>
      </w:r>
      <w:r w:rsidR="00BB15E1">
        <w:rPr>
          <w:i/>
          <w:sz w:val="28"/>
        </w:rPr>
        <w:t xml:space="preserve">1 января </w:t>
      </w:r>
      <w:r>
        <w:rPr>
          <w:i/>
          <w:sz w:val="28"/>
        </w:rPr>
        <w:t>2019</w:t>
      </w:r>
      <w:r w:rsidRPr="00EE0F22">
        <w:rPr>
          <w:i/>
          <w:sz w:val="28"/>
        </w:rPr>
        <w:t xml:space="preserve"> года действие системы страхования вкладов распростран</w:t>
      </w:r>
      <w:r w:rsidR="00D51479">
        <w:rPr>
          <w:i/>
          <w:sz w:val="28"/>
        </w:rPr>
        <w:t>яе</w:t>
      </w:r>
      <w:r w:rsidRPr="00EE0F22">
        <w:rPr>
          <w:i/>
          <w:sz w:val="28"/>
        </w:rPr>
        <w:t xml:space="preserve">тся на средства более 18,5 тысяч </w:t>
      </w:r>
      <w:r w:rsidRPr="00EE0F22">
        <w:rPr>
          <w:bCs/>
          <w:i/>
          <w:sz w:val="28"/>
        </w:rPr>
        <w:t>малых</w:t>
      </w:r>
      <w:r w:rsidRPr="00EE0F22">
        <w:rPr>
          <w:i/>
          <w:sz w:val="28"/>
        </w:rPr>
        <w:t xml:space="preserve"> и </w:t>
      </w:r>
      <w:proofErr w:type="spellStart"/>
      <w:r w:rsidRPr="00EE0F22">
        <w:rPr>
          <w:i/>
          <w:sz w:val="28"/>
        </w:rPr>
        <w:t>микропр</w:t>
      </w:r>
      <w:r>
        <w:rPr>
          <w:i/>
          <w:sz w:val="28"/>
        </w:rPr>
        <w:t>едприятий</w:t>
      </w:r>
      <w:proofErr w:type="spellEnd"/>
      <w:r>
        <w:rPr>
          <w:i/>
          <w:sz w:val="28"/>
        </w:rPr>
        <w:t xml:space="preserve"> Владимирской области</w:t>
      </w:r>
    </w:p>
    <w:p w:rsidR="00EE0F22" w:rsidRPr="00EE0F22" w:rsidRDefault="00EE0F22" w:rsidP="00751241">
      <w:pPr>
        <w:pStyle w:val="a3"/>
        <w:spacing w:before="120" w:beforeAutospacing="0" w:after="120"/>
        <w:ind w:firstLine="708"/>
        <w:jc w:val="both"/>
        <w:rPr>
          <w:color w:val="000000"/>
          <w:sz w:val="28"/>
        </w:rPr>
      </w:pPr>
    </w:p>
    <w:p w:rsidR="00EE0F22" w:rsidRPr="00EE0F22" w:rsidRDefault="00EE0F22" w:rsidP="00751241">
      <w:pPr>
        <w:pStyle w:val="a3"/>
        <w:spacing w:before="120" w:beforeAutospacing="0" w:after="120"/>
        <w:ind w:firstLine="708"/>
        <w:jc w:val="both"/>
        <w:rPr>
          <w:color w:val="000000"/>
          <w:sz w:val="28"/>
        </w:rPr>
      </w:pPr>
      <w:r w:rsidRPr="00EE0F22">
        <w:rPr>
          <w:color w:val="000000"/>
          <w:sz w:val="28"/>
        </w:rPr>
        <w:t xml:space="preserve">С 1 января 2019 года </w:t>
      </w:r>
      <w:r>
        <w:rPr>
          <w:color w:val="000000"/>
          <w:sz w:val="28"/>
        </w:rPr>
        <w:t>вступили</w:t>
      </w:r>
      <w:r w:rsidRPr="00EE0F22">
        <w:rPr>
          <w:color w:val="000000"/>
          <w:sz w:val="28"/>
        </w:rPr>
        <w:t xml:space="preserve"> в силу изменения в Федеральный закон «О страховании вкладов физических лиц в банках Российской Федерации», которые обеспечивают распространение страховой защиты на денежные средства малых и </w:t>
      </w:r>
      <w:proofErr w:type="spellStart"/>
      <w:r w:rsidRPr="00EE0F22">
        <w:rPr>
          <w:color w:val="000000"/>
          <w:sz w:val="28"/>
        </w:rPr>
        <w:t>микропредприятий</w:t>
      </w:r>
      <w:proofErr w:type="spellEnd"/>
      <w:r w:rsidRPr="00EE0F22">
        <w:rPr>
          <w:color w:val="000000"/>
          <w:sz w:val="28"/>
        </w:rPr>
        <w:t xml:space="preserve">. Они </w:t>
      </w:r>
      <w:r w:rsidR="00D51479">
        <w:rPr>
          <w:color w:val="000000"/>
          <w:sz w:val="28"/>
        </w:rPr>
        <w:t xml:space="preserve">теперь </w:t>
      </w:r>
      <w:r w:rsidRPr="00EE0F22">
        <w:rPr>
          <w:color w:val="000000"/>
          <w:sz w:val="28"/>
        </w:rPr>
        <w:t xml:space="preserve">отнесены к числу вкладчиков, у которых средства на банковских счетах (вкладах) застрахованы государством, наряду с физическими лицами и индивидуальными предпринимателями. Страховое возмещение предусмотрено в размере 100% суммы денежных средств на всех счетах (вкладах), но не более 1,4 млн рублей в совокупности в каждом банке. </w:t>
      </w:r>
    </w:p>
    <w:p w:rsidR="00EE0F22" w:rsidRPr="00BB15E1" w:rsidRDefault="00D51479" w:rsidP="00751241">
      <w:pPr>
        <w:spacing w:before="120"/>
        <w:ind w:firstLine="709"/>
        <w:rPr>
          <w:rStyle w:val="a4"/>
          <w:rFonts w:cs="Times New Roman"/>
          <w:sz w:val="28"/>
          <w:szCs w:val="24"/>
        </w:rPr>
      </w:pPr>
      <w:r w:rsidRPr="00BB15E1">
        <w:rPr>
          <w:rStyle w:val="a4"/>
          <w:rFonts w:cs="Times New Roman"/>
          <w:i w:val="0"/>
          <w:sz w:val="28"/>
          <w:szCs w:val="24"/>
        </w:rPr>
        <w:t>Ма</w:t>
      </w:r>
      <w:r w:rsidR="00EE0F22" w:rsidRPr="00BB15E1">
        <w:rPr>
          <w:rStyle w:val="a4"/>
          <w:rFonts w:cs="Times New Roman"/>
          <w:i w:val="0"/>
          <w:sz w:val="28"/>
          <w:szCs w:val="24"/>
        </w:rPr>
        <w:t xml:space="preserve">лые и </w:t>
      </w:r>
      <w:proofErr w:type="spellStart"/>
      <w:r w:rsidR="00EE0F22" w:rsidRPr="00BB15E1">
        <w:rPr>
          <w:rStyle w:val="a4"/>
          <w:rFonts w:cs="Times New Roman"/>
          <w:i w:val="0"/>
          <w:sz w:val="28"/>
          <w:szCs w:val="24"/>
        </w:rPr>
        <w:t>микропредприятия</w:t>
      </w:r>
      <w:proofErr w:type="spellEnd"/>
      <w:r w:rsidR="00EE0F22" w:rsidRPr="00BB15E1">
        <w:rPr>
          <w:rStyle w:val="a4"/>
          <w:rFonts w:cs="Times New Roman"/>
          <w:i w:val="0"/>
          <w:sz w:val="28"/>
          <w:szCs w:val="24"/>
        </w:rPr>
        <w:t xml:space="preserve"> смогут вернуть деньги со своих счетов, не дожидаясь окончания процедуры банкротства банка, которая иногда длится до нескольких лет. Но в</w:t>
      </w:r>
      <w:r w:rsidR="00EE0F22" w:rsidRPr="00BB15E1">
        <w:rPr>
          <w:rFonts w:cs="Times New Roman"/>
          <w:sz w:val="28"/>
          <w:szCs w:val="24"/>
        </w:rPr>
        <w:t xml:space="preserve">озмещение будет действовать только при соблюдении нескольких условий: малые предприятия на дату наступления страхового случая должны быть в едином реестре субъектов малого и среднего предпринимательства, а банки – иметь </w:t>
      </w:r>
      <w:r w:rsidR="00EE0F22" w:rsidRPr="00BB15E1">
        <w:rPr>
          <w:rFonts w:cs="Times New Roman"/>
          <w:color w:val="000000"/>
          <w:sz w:val="28"/>
          <w:szCs w:val="24"/>
        </w:rPr>
        <w:t xml:space="preserve">право на работу с денежными средствами физических лиц и являться участниками системы страхования вкладов. </w:t>
      </w:r>
      <w:r w:rsidR="00EE0F22" w:rsidRPr="00BB15E1">
        <w:rPr>
          <w:rStyle w:val="a4"/>
          <w:rFonts w:cs="Times New Roman"/>
          <w:sz w:val="28"/>
          <w:szCs w:val="24"/>
        </w:rPr>
        <w:t xml:space="preserve"> </w:t>
      </w:r>
    </w:p>
    <w:p w:rsidR="00EE0F22" w:rsidRPr="00EE0F22" w:rsidRDefault="00EE0F22" w:rsidP="00751241">
      <w:pPr>
        <w:spacing w:before="120"/>
        <w:ind w:firstLine="709"/>
        <w:rPr>
          <w:rStyle w:val="a4"/>
          <w:rFonts w:cs="Times New Roman"/>
          <w:i w:val="0"/>
          <w:iCs w:val="0"/>
          <w:sz w:val="28"/>
          <w:szCs w:val="24"/>
        </w:rPr>
      </w:pPr>
      <w:r w:rsidRPr="00EE0F22">
        <w:rPr>
          <w:rStyle w:val="a4"/>
          <w:rFonts w:cs="Times New Roman"/>
          <w:sz w:val="28"/>
          <w:szCs w:val="24"/>
        </w:rPr>
        <w:t>«Страхование средств малого бизнеса способств</w:t>
      </w:r>
      <w:r w:rsidR="00BB15E1">
        <w:rPr>
          <w:rStyle w:val="a4"/>
          <w:rFonts w:cs="Times New Roman"/>
          <w:sz w:val="28"/>
          <w:szCs w:val="24"/>
        </w:rPr>
        <w:t>ует</w:t>
      </w:r>
      <w:r w:rsidRPr="00EE0F22">
        <w:rPr>
          <w:rStyle w:val="a4"/>
          <w:rFonts w:cs="Times New Roman"/>
          <w:sz w:val="28"/>
          <w:szCs w:val="24"/>
        </w:rPr>
        <w:t xml:space="preserve"> более устойчивому развитию малого предпринимательства и повы</w:t>
      </w:r>
      <w:r w:rsidR="00BB15E1">
        <w:rPr>
          <w:rStyle w:val="a4"/>
          <w:rFonts w:cs="Times New Roman"/>
          <w:sz w:val="28"/>
          <w:szCs w:val="24"/>
        </w:rPr>
        <w:t>шает</w:t>
      </w:r>
      <w:r w:rsidRPr="00EE0F22">
        <w:rPr>
          <w:rStyle w:val="a4"/>
          <w:rFonts w:cs="Times New Roman"/>
          <w:sz w:val="28"/>
          <w:szCs w:val="24"/>
        </w:rPr>
        <w:t xml:space="preserve"> доверие малых предприятий к банковской системе страны», - отметила управляющий Отделением Владимир Банка России Надежда Калашникова.</w:t>
      </w:r>
    </w:p>
    <w:p w:rsidR="00EE0F22" w:rsidRPr="00EE0F22" w:rsidRDefault="00EE0F22" w:rsidP="00751241">
      <w:pPr>
        <w:pStyle w:val="a3"/>
        <w:spacing w:before="120" w:beforeAutospacing="0" w:after="120"/>
        <w:ind w:firstLine="708"/>
        <w:jc w:val="both"/>
        <w:rPr>
          <w:color w:val="000000"/>
          <w:sz w:val="28"/>
        </w:rPr>
      </w:pPr>
      <w:r w:rsidRPr="00EE0F22">
        <w:rPr>
          <w:sz w:val="28"/>
        </w:rPr>
        <w:t>Перечень банков – уч</w:t>
      </w:r>
      <w:r w:rsidRPr="00EE0F22">
        <w:rPr>
          <w:color w:val="000000"/>
          <w:sz w:val="28"/>
        </w:rPr>
        <w:t>астников системы страхования вкладов размещен на сайте государственной корпорации «Агентство по страхованию вкладов». Там же содержатся сведения о том, имеет ли кредитная организация разрешение Банка России привлекать вклады, открывать и вести банковские счета физических лиц.</w:t>
      </w:r>
    </w:p>
    <w:p w:rsidR="00EE0F22" w:rsidRPr="00EE0F22" w:rsidRDefault="00EE0F22" w:rsidP="00751241">
      <w:pPr>
        <w:pStyle w:val="a3"/>
        <w:spacing w:before="120" w:beforeAutospacing="0" w:after="120"/>
        <w:ind w:firstLine="708"/>
        <w:jc w:val="both"/>
        <w:rPr>
          <w:color w:val="000000"/>
          <w:sz w:val="28"/>
        </w:rPr>
      </w:pPr>
      <w:r w:rsidRPr="00EE0F22">
        <w:rPr>
          <w:color w:val="000000"/>
          <w:sz w:val="28"/>
        </w:rPr>
        <w:t>Кредитные организации - участники системы страхования вкладов, изменившие после 1 января 2019 года статус банка на статус небанковской кредитной организации, утрачивают право на привлечение во вклады денежных средств физических лиц и на открытие банковских счетов физических лиц и исключаются из системы страхования вкладов. При этом такие кредитные организации могут осуществлять в соответствии с имеющейся лицензией открытие и ведение банковских счетов (счетов по вкладам) индивидуальных предпринимателей и малых предприятий, средства которых в указанных кредитных организациях страхованию не подлежат.</w:t>
      </w:r>
    </w:p>
    <w:sectPr w:rsidR="00EE0F22" w:rsidRPr="00EE0F22" w:rsidSect="0085064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22"/>
    <w:rsid w:val="00400EC0"/>
    <w:rsid w:val="00751241"/>
    <w:rsid w:val="0085064C"/>
    <w:rsid w:val="00931697"/>
    <w:rsid w:val="00A65FCA"/>
    <w:rsid w:val="00BB15E1"/>
    <w:rsid w:val="00D51479"/>
    <w:rsid w:val="00EE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B3A72-BCCC-4DAC-A18A-3DF33CE2E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F22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F22"/>
    <w:pPr>
      <w:spacing w:before="100" w:beforeAutospacing="1" w:after="24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qFormat/>
    <w:rsid w:val="00EE0F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2019-01-09T11:17:00Z</dcterms:created>
  <dcterms:modified xsi:type="dcterms:W3CDTF">2019-01-09T12:52:00Z</dcterms:modified>
</cp:coreProperties>
</file>