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1A2" w:rsidRDefault="003151A2" w:rsidP="003151A2">
      <w:pPr>
        <w:pStyle w:val="2"/>
        <w:jc w:val="center"/>
        <w:rPr>
          <w:b w:val="0"/>
          <w:szCs w:val="32"/>
        </w:rPr>
      </w:pPr>
      <w:r>
        <w:rPr>
          <w:b w:val="0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2398552</wp:posOffset>
            </wp:positionH>
            <wp:positionV relativeFrom="paragraph">
              <wp:posOffset>2272</wp:posOffset>
            </wp:positionV>
            <wp:extent cx="744521" cy="897163"/>
            <wp:effectExtent l="19050" t="0" r="0" b="0"/>
            <wp:wrapNone/>
            <wp:docPr id="3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93" cy="902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1A2" w:rsidRDefault="003151A2" w:rsidP="003151A2">
      <w:pPr>
        <w:pStyle w:val="2"/>
        <w:jc w:val="center"/>
        <w:rPr>
          <w:b w:val="0"/>
          <w:szCs w:val="32"/>
        </w:rPr>
      </w:pPr>
    </w:p>
    <w:p w:rsidR="003151A2" w:rsidRDefault="003151A2" w:rsidP="003151A2">
      <w:pPr>
        <w:pStyle w:val="2"/>
        <w:jc w:val="center"/>
        <w:rPr>
          <w:b w:val="0"/>
          <w:szCs w:val="32"/>
        </w:rPr>
      </w:pPr>
    </w:p>
    <w:p w:rsidR="004C6968" w:rsidRPr="004C6968" w:rsidRDefault="004C6968" w:rsidP="004C6968"/>
    <w:p w:rsidR="003151A2" w:rsidRPr="004C6968" w:rsidRDefault="003151A2" w:rsidP="003151A2">
      <w:pPr>
        <w:pStyle w:val="2"/>
        <w:jc w:val="center"/>
        <w:rPr>
          <w:b w:val="0"/>
          <w:szCs w:val="32"/>
        </w:rPr>
      </w:pPr>
      <w:r w:rsidRPr="004C6968">
        <w:rPr>
          <w:b w:val="0"/>
          <w:szCs w:val="32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3151A2" w:rsidRPr="004C6968" w:rsidRDefault="003151A2" w:rsidP="003151A2">
      <w:pPr>
        <w:pStyle w:val="2"/>
        <w:jc w:val="center"/>
        <w:rPr>
          <w:b w:val="0"/>
          <w:szCs w:val="32"/>
        </w:rPr>
      </w:pPr>
      <w:r w:rsidRPr="004C6968">
        <w:rPr>
          <w:b w:val="0"/>
          <w:szCs w:val="32"/>
        </w:rPr>
        <w:t>город Радужный Владимирской области</w:t>
      </w:r>
    </w:p>
    <w:p w:rsidR="003151A2" w:rsidRPr="004C6968" w:rsidRDefault="003151A2" w:rsidP="003151A2">
      <w:pPr>
        <w:jc w:val="center"/>
        <w:rPr>
          <w:sz w:val="32"/>
          <w:szCs w:val="32"/>
        </w:rPr>
      </w:pPr>
    </w:p>
    <w:p w:rsidR="003151A2" w:rsidRPr="004C6968" w:rsidRDefault="003151A2" w:rsidP="003151A2">
      <w:pPr>
        <w:jc w:val="center"/>
        <w:rPr>
          <w:b/>
          <w:sz w:val="32"/>
          <w:szCs w:val="32"/>
        </w:rPr>
      </w:pPr>
      <w:r w:rsidRPr="004C6968">
        <w:rPr>
          <w:b/>
          <w:sz w:val="32"/>
          <w:szCs w:val="32"/>
        </w:rPr>
        <w:t>(Финансовое управление администрации ЗАТО г</w:t>
      </w:r>
      <w:proofErr w:type="gramStart"/>
      <w:r w:rsidRPr="004C6968">
        <w:rPr>
          <w:b/>
          <w:sz w:val="32"/>
          <w:szCs w:val="32"/>
        </w:rPr>
        <w:t>.Р</w:t>
      </w:r>
      <w:proofErr w:type="gramEnd"/>
      <w:r w:rsidRPr="004C6968">
        <w:rPr>
          <w:b/>
          <w:sz w:val="32"/>
          <w:szCs w:val="32"/>
        </w:rPr>
        <w:t>адужный)</w:t>
      </w:r>
    </w:p>
    <w:p w:rsidR="003151A2" w:rsidRPr="004C6968" w:rsidRDefault="003151A2" w:rsidP="003151A2">
      <w:pPr>
        <w:rPr>
          <w:sz w:val="32"/>
          <w:szCs w:val="32"/>
        </w:rPr>
      </w:pPr>
    </w:p>
    <w:p w:rsidR="003151A2" w:rsidRPr="00A8407A" w:rsidRDefault="003151A2" w:rsidP="003151A2">
      <w:pPr>
        <w:pStyle w:val="3"/>
        <w:rPr>
          <w:sz w:val="40"/>
          <w:szCs w:val="40"/>
        </w:rPr>
      </w:pPr>
      <w:proofErr w:type="gramStart"/>
      <w:r w:rsidRPr="00A8407A">
        <w:rPr>
          <w:sz w:val="40"/>
          <w:szCs w:val="40"/>
        </w:rPr>
        <w:t>П</w:t>
      </w:r>
      <w:proofErr w:type="gramEnd"/>
      <w:r w:rsidRPr="00A8407A">
        <w:rPr>
          <w:sz w:val="40"/>
          <w:szCs w:val="40"/>
        </w:rPr>
        <w:t xml:space="preserve"> Р И К А З</w:t>
      </w:r>
    </w:p>
    <w:p w:rsidR="003151A2" w:rsidRDefault="003151A2" w:rsidP="003151A2"/>
    <w:p w:rsidR="003151A2" w:rsidRDefault="003151A2" w:rsidP="003151A2">
      <w:pPr>
        <w:rPr>
          <w:i/>
          <w:iCs/>
        </w:rPr>
      </w:pPr>
      <w:r>
        <w:rPr>
          <w:i/>
          <w:iCs/>
        </w:rPr>
        <w:t xml:space="preserve"> </w:t>
      </w:r>
    </w:p>
    <w:p w:rsidR="003151A2" w:rsidRPr="002D5E96" w:rsidRDefault="003151A2" w:rsidP="003151A2">
      <w:pPr>
        <w:rPr>
          <w:sz w:val="28"/>
          <w:szCs w:val="28"/>
          <w:u w:val="single"/>
        </w:rPr>
      </w:pPr>
      <w:r w:rsidRPr="003151A2">
        <w:rPr>
          <w:sz w:val="28"/>
          <w:szCs w:val="28"/>
          <w:u w:val="single"/>
        </w:rPr>
        <w:t xml:space="preserve">от </w:t>
      </w:r>
      <w:r w:rsidR="004C6968">
        <w:rPr>
          <w:sz w:val="28"/>
          <w:szCs w:val="28"/>
          <w:u w:val="single"/>
        </w:rPr>
        <w:t xml:space="preserve"> </w:t>
      </w:r>
      <w:r w:rsidRPr="003151A2">
        <w:rPr>
          <w:sz w:val="28"/>
          <w:szCs w:val="28"/>
          <w:u w:val="single"/>
        </w:rPr>
        <w:t>04.12.2019г</w:t>
      </w:r>
      <w:r w:rsidRPr="003151A2">
        <w:rPr>
          <w:sz w:val="28"/>
          <w:szCs w:val="28"/>
        </w:rPr>
        <w:t xml:space="preserve">.                                                                             </w:t>
      </w:r>
      <w:r w:rsidR="002D5E96">
        <w:rPr>
          <w:sz w:val="28"/>
          <w:szCs w:val="28"/>
        </w:rPr>
        <w:t xml:space="preserve">     </w:t>
      </w:r>
      <w:r w:rsidRPr="003151A2">
        <w:rPr>
          <w:sz w:val="28"/>
          <w:szCs w:val="28"/>
        </w:rPr>
        <w:t xml:space="preserve">   </w:t>
      </w:r>
      <w:r w:rsidRPr="002D5E96">
        <w:rPr>
          <w:sz w:val="28"/>
          <w:szCs w:val="28"/>
          <w:u w:val="single"/>
        </w:rPr>
        <w:t>№</w:t>
      </w:r>
      <w:r w:rsidR="002D5E96" w:rsidRPr="002D5E96">
        <w:rPr>
          <w:sz w:val="28"/>
          <w:szCs w:val="28"/>
          <w:u w:val="single"/>
        </w:rPr>
        <w:t xml:space="preserve"> 131</w:t>
      </w:r>
    </w:p>
    <w:p w:rsidR="003151A2" w:rsidRPr="003151A2" w:rsidRDefault="003151A2" w:rsidP="003151A2">
      <w:r w:rsidRPr="003151A2">
        <w:t xml:space="preserve">О внесении изменений в приказ </w:t>
      </w:r>
      <w:r>
        <w:t>ф</w:t>
      </w:r>
      <w:r w:rsidRPr="003151A2">
        <w:t xml:space="preserve">инансового управления </w:t>
      </w:r>
      <w:proofErr w:type="gramStart"/>
      <w:r w:rsidRPr="003151A2">
        <w:t>от</w:t>
      </w:r>
      <w:proofErr w:type="gramEnd"/>
    </w:p>
    <w:p w:rsidR="003151A2" w:rsidRDefault="003151A2" w:rsidP="003151A2">
      <w:r w:rsidRPr="003151A2">
        <w:t>от 28.12.2018г.</w:t>
      </w:r>
      <w:r>
        <w:t>№ 124</w:t>
      </w:r>
      <w:r w:rsidRPr="002D19E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E2BEE">
        <w:t xml:space="preserve">Об утверждении </w:t>
      </w:r>
      <w:r>
        <w:t>П</w:t>
      </w:r>
      <w:r w:rsidRPr="00DE2BEE">
        <w:t xml:space="preserve">орядка учета  </w:t>
      </w:r>
    </w:p>
    <w:p w:rsidR="003151A2" w:rsidRPr="00DE2BEE" w:rsidRDefault="003151A2" w:rsidP="003151A2">
      <w:r w:rsidRPr="00DE2BEE">
        <w:t>Управлением</w:t>
      </w:r>
      <w:r w:rsidRPr="00DE2BEE">
        <w:tab/>
      </w:r>
      <w:r>
        <w:t xml:space="preserve"> </w:t>
      </w:r>
      <w:r w:rsidRPr="00DE2BEE">
        <w:t xml:space="preserve">Федерального казначейства по </w:t>
      </w:r>
      <w:proofErr w:type="gramStart"/>
      <w:r w:rsidRPr="00DE2BEE">
        <w:t>Владимирской</w:t>
      </w:r>
      <w:proofErr w:type="gramEnd"/>
      <w:r w:rsidRPr="00DE2BEE">
        <w:t xml:space="preserve"> </w:t>
      </w:r>
    </w:p>
    <w:p w:rsidR="004C6968" w:rsidRDefault="003151A2" w:rsidP="003151A2">
      <w:r w:rsidRPr="00DE2BEE">
        <w:t xml:space="preserve">области бюджетных и денежных обязательств получателей </w:t>
      </w:r>
    </w:p>
    <w:p w:rsidR="004C6968" w:rsidRDefault="003151A2" w:rsidP="003151A2">
      <w:r w:rsidRPr="00DE2BEE">
        <w:t>средств бюджета муниципального образования ЗАТО</w:t>
      </w:r>
    </w:p>
    <w:p w:rsidR="003151A2" w:rsidRPr="00DE2BEE" w:rsidRDefault="003151A2" w:rsidP="003151A2">
      <w:r w:rsidRPr="00DE2BEE">
        <w:t xml:space="preserve"> г</w:t>
      </w:r>
      <w:proofErr w:type="gramStart"/>
      <w:r w:rsidRPr="00DE2BEE">
        <w:t>.Р</w:t>
      </w:r>
      <w:proofErr w:type="gramEnd"/>
      <w:r w:rsidRPr="00DE2BEE">
        <w:t>адужный Владимирской области</w:t>
      </w:r>
      <w:r>
        <w:t>»</w:t>
      </w:r>
    </w:p>
    <w:p w:rsidR="003151A2" w:rsidRPr="00DE2BEE" w:rsidRDefault="003151A2" w:rsidP="003151A2"/>
    <w:p w:rsidR="003151A2" w:rsidRPr="00DE2BEE" w:rsidRDefault="003151A2" w:rsidP="003151A2">
      <w:pPr>
        <w:rPr>
          <w:sz w:val="28"/>
          <w:szCs w:val="28"/>
        </w:rPr>
      </w:pPr>
    </w:p>
    <w:p w:rsidR="003151A2" w:rsidRPr="00A607CE" w:rsidRDefault="003151A2" w:rsidP="003151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7C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A607CE">
          <w:rPr>
            <w:rFonts w:ascii="Times New Roman" w:hAnsi="Times New Roman" w:cs="Times New Roman"/>
            <w:sz w:val="28"/>
            <w:szCs w:val="28"/>
          </w:rPr>
          <w:t>статьями 161</w:t>
        </w:r>
      </w:hyperlink>
      <w:r w:rsidRPr="00A607CE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A607CE">
          <w:rPr>
            <w:rFonts w:ascii="Times New Roman" w:hAnsi="Times New Roman" w:cs="Times New Roman"/>
            <w:sz w:val="28"/>
            <w:szCs w:val="28"/>
          </w:rPr>
          <w:t>219</w:t>
        </w:r>
      </w:hyperlink>
      <w:r w:rsidRPr="00A607C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Соглашением между администрацией ЗАТО г</w:t>
      </w:r>
      <w:proofErr w:type="gramStart"/>
      <w:r w:rsidRPr="00A607C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607CE">
        <w:rPr>
          <w:rFonts w:ascii="Times New Roman" w:hAnsi="Times New Roman" w:cs="Times New Roman"/>
          <w:sz w:val="28"/>
          <w:szCs w:val="28"/>
        </w:rPr>
        <w:t>адужный и Управлением Федерального казначейства по Владимирской области об осуществлении Управлением Федерального казначейства по Владимирской области отдельных функций по исполнению бюджета муниципального образования ЗАТО г.Радужный Владимирской области (далее –бюджета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A607CE">
        <w:rPr>
          <w:rFonts w:ascii="Times New Roman" w:hAnsi="Times New Roman" w:cs="Times New Roman"/>
          <w:sz w:val="28"/>
          <w:szCs w:val="28"/>
        </w:rPr>
        <w:t xml:space="preserve">)  при кассовом обслуживании исполнения бюджета Управлением Федерального казначейства по Владимирской области </w:t>
      </w:r>
    </w:p>
    <w:p w:rsidR="003151A2" w:rsidRPr="00A607CE" w:rsidRDefault="003151A2" w:rsidP="003151A2">
      <w:pPr>
        <w:pStyle w:val="ConsPlusNormal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1A2" w:rsidRDefault="003151A2" w:rsidP="003151A2">
      <w:pPr>
        <w:pStyle w:val="ConsPlusNormal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7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07CE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3151A2" w:rsidRPr="00A607CE" w:rsidRDefault="003151A2" w:rsidP="003151A2">
      <w:pPr>
        <w:pStyle w:val="ConsPlusNormal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1A2" w:rsidRDefault="003151A2" w:rsidP="003151A2">
      <w:pPr>
        <w:ind w:firstLine="708"/>
        <w:jc w:val="both"/>
        <w:rPr>
          <w:sz w:val="28"/>
          <w:szCs w:val="28"/>
        </w:rPr>
      </w:pPr>
      <w:r w:rsidRPr="003151A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151A2">
        <w:rPr>
          <w:sz w:val="28"/>
          <w:szCs w:val="28"/>
        </w:rPr>
        <w:t>Внести в приказ финансового управления от 28.12.2018г.</w:t>
      </w:r>
      <w:r w:rsidR="004C6968">
        <w:rPr>
          <w:sz w:val="28"/>
          <w:szCs w:val="28"/>
        </w:rPr>
        <w:t xml:space="preserve"> </w:t>
      </w:r>
      <w:r w:rsidRPr="003151A2">
        <w:rPr>
          <w:sz w:val="28"/>
          <w:szCs w:val="28"/>
        </w:rPr>
        <w:t>№ 124 «Об утверждении Порядка учета  Управлением</w:t>
      </w:r>
      <w:r w:rsidRPr="003151A2">
        <w:rPr>
          <w:sz w:val="28"/>
          <w:szCs w:val="28"/>
        </w:rPr>
        <w:tab/>
        <w:t xml:space="preserve"> Федерального казначейства по Владимирской </w:t>
      </w:r>
      <w:r>
        <w:rPr>
          <w:sz w:val="28"/>
          <w:szCs w:val="28"/>
        </w:rPr>
        <w:t xml:space="preserve"> </w:t>
      </w:r>
      <w:r w:rsidRPr="003151A2">
        <w:rPr>
          <w:sz w:val="28"/>
          <w:szCs w:val="28"/>
        </w:rPr>
        <w:t>области бюджетных и денежных обязательств получателей средств бюджета муниципального   образования ЗАТО г</w:t>
      </w:r>
      <w:proofErr w:type="gramStart"/>
      <w:r w:rsidRPr="003151A2">
        <w:rPr>
          <w:sz w:val="28"/>
          <w:szCs w:val="28"/>
        </w:rPr>
        <w:t>.Р</w:t>
      </w:r>
      <w:proofErr w:type="gramEnd"/>
      <w:r w:rsidRPr="003151A2">
        <w:rPr>
          <w:sz w:val="28"/>
          <w:szCs w:val="28"/>
        </w:rPr>
        <w:t>адужный Владимирской области»</w:t>
      </w:r>
      <w:r>
        <w:rPr>
          <w:sz w:val="28"/>
          <w:szCs w:val="28"/>
        </w:rPr>
        <w:t xml:space="preserve"> </w:t>
      </w:r>
      <w:r w:rsidR="0007640F">
        <w:rPr>
          <w:sz w:val="28"/>
          <w:szCs w:val="28"/>
        </w:rPr>
        <w:t xml:space="preserve">(долее – Порядок) </w:t>
      </w:r>
      <w:r>
        <w:rPr>
          <w:sz w:val="28"/>
          <w:szCs w:val="28"/>
        </w:rPr>
        <w:t>следующие изменения:</w:t>
      </w:r>
    </w:p>
    <w:p w:rsidR="004C6968" w:rsidRDefault="003151A2" w:rsidP="004C69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Пункт 2 изложить в следующей редакции:</w:t>
      </w:r>
    </w:p>
    <w:p w:rsidR="00BA5FCA" w:rsidRDefault="003151A2" w:rsidP="00BA5F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10BAA">
        <w:rPr>
          <w:rFonts w:ascii="Times New Roman" w:hAnsi="Times New Roman" w:cs="Times New Roman"/>
          <w:sz w:val="28"/>
          <w:szCs w:val="28"/>
        </w:rPr>
        <w:t xml:space="preserve">2. </w:t>
      </w:r>
      <w:r w:rsidR="00BA5FCA" w:rsidRPr="00A607CE">
        <w:rPr>
          <w:rFonts w:ascii="Times New Roman" w:hAnsi="Times New Roman" w:cs="Times New Roman"/>
          <w:sz w:val="28"/>
          <w:szCs w:val="28"/>
        </w:rPr>
        <w:t xml:space="preserve">Установить, что до ввода в </w:t>
      </w:r>
      <w:hyperlink w:anchor="P42" w:history="1">
        <w:r w:rsidR="00BA5FCA" w:rsidRPr="00A607CE">
          <w:rPr>
            <w:rFonts w:ascii="Times New Roman" w:hAnsi="Times New Roman" w:cs="Times New Roman"/>
            <w:sz w:val="28"/>
            <w:szCs w:val="28"/>
          </w:rPr>
          <w:t>эксплуатацию</w:t>
        </w:r>
      </w:hyperlink>
      <w:r w:rsidR="00BA5FCA" w:rsidRPr="00A607CE">
        <w:rPr>
          <w:rFonts w:ascii="Times New Roman" w:hAnsi="Times New Roman" w:cs="Times New Roman"/>
          <w:sz w:val="28"/>
          <w:szCs w:val="28"/>
        </w:rPr>
        <w:t xml:space="preserve"> компонентов, модулей государственной интегрированной информационной системы управления общественными финансами "Электронный бюджет", необходимых для реализации </w:t>
      </w:r>
      <w:hyperlink w:anchor="P42" w:history="1">
        <w:r w:rsidR="00BA5FCA" w:rsidRPr="00A607CE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="00BA5FCA">
        <w:rPr>
          <w:rFonts w:ascii="Times New Roman" w:hAnsi="Times New Roman" w:cs="Times New Roman"/>
          <w:sz w:val="28"/>
          <w:szCs w:val="28"/>
        </w:rPr>
        <w:t>:</w:t>
      </w:r>
    </w:p>
    <w:p w:rsidR="00BA5FCA" w:rsidRPr="00A607CE" w:rsidRDefault="00BA5FCA" w:rsidP="00BA5F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2.1.У</w:t>
      </w:r>
      <w:r w:rsidRPr="00A607CE">
        <w:rPr>
          <w:rFonts w:ascii="Times New Roman" w:hAnsi="Times New Roman" w:cs="Times New Roman"/>
          <w:sz w:val="28"/>
          <w:szCs w:val="28"/>
        </w:rPr>
        <w:t xml:space="preserve">чет бюджетных обязательств получателей средств бюджета города (далее - бюджетные обязательства) и денежных обязательств получателей </w:t>
      </w:r>
      <w:r w:rsidRPr="00A607CE">
        <w:rPr>
          <w:rFonts w:ascii="Times New Roman" w:hAnsi="Times New Roman" w:cs="Times New Roman"/>
          <w:sz w:val="28"/>
          <w:szCs w:val="28"/>
        </w:rPr>
        <w:lastRenderedPageBreak/>
        <w:t>средств бюджета города (далее - денежные обязательства), а также формирование и представление получателями бюджетных сре</w:t>
      </w:r>
      <w:proofErr w:type="gramStart"/>
      <w:r w:rsidRPr="00A607CE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A607CE">
        <w:rPr>
          <w:rFonts w:ascii="Times New Roman" w:hAnsi="Times New Roman" w:cs="Times New Roman"/>
          <w:sz w:val="28"/>
          <w:szCs w:val="28"/>
        </w:rPr>
        <w:t>едений, необходимых для учета бюджетных и денежных обязательств, осуществляется с использованием информационной системы Управления Федерального казначейства по Владимирской области.</w:t>
      </w:r>
    </w:p>
    <w:p w:rsidR="00BA5FCA" w:rsidRDefault="009D297D" w:rsidP="004C69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Сведения о денежном обязательстве не формируются и не предоставляются в Управление Федерального казначейства по Владимирской области и принимаются к учету на основании принятых к исполнению Управлением Федерального казначейства по Владимирской области документов для оплаты денежных обязательств и в срок, установленный Порядком исполнения бюджета ЗАТО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адужный по расходам, утверждённым приказом финансового управления администрации ЗАТО г.Радужный Владимирской области.».</w:t>
      </w:r>
    </w:p>
    <w:p w:rsidR="00BA5FCA" w:rsidRDefault="009D297D" w:rsidP="004C69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Пункт 3 признать утратившим силу.</w:t>
      </w:r>
    </w:p>
    <w:p w:rsidR="009D297D" w:rsidRDefault="009D297D" w:rsidP="004C69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Пункты </w:t>
      </w:r>
      <w:r w:rsidR="0007640F">
        <w:rPr>
          <w:sz w:val="28"/>
          <w:szCs w:val="28"/>
        </w:rPr>
        <w:t xml:space="preserve">4 </w:t>
      </w:r>
      <w:r>
        <w:rPr>
          <w:sz w:val="28"/>
          <w:szCs w:val="28"/>
        </w:rPr>
        <w:t>-</w:t>
      </w:r>
      <w:r w:rsidR="00076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считать пунктами </w:t>
      </w:r>
      <w:r w:rsidR="0007640F">
        <w:rPr>
          <w:sz w:val="28"/>
          <w:szCs w:val="28"/>
        </w:rPr>
        <w:t xml:space="preserve"> 3 </w:t>
      </w:r>
      <w:r>
        <w:rPr>
          <w:sz w:val="28"/>
          <w:szCs w:val="28"/>
        </w:rPr>
        <w:t>-</w:t>
      </w:r>
      <w:r w:rsidR="0007640F">
        <w:rPr>
          <w:sz w:val="28"/>
          <w:szCs w:val="28"/>
        </w:rPr>
        <w:t xml:space="preserve"> </w:t>
      </w:r>
      <w:r>
        <w:rPr>
          <w:sz w:val="28"/>
          <w:szCs w:val="28"/>
        </w:rPr>
        <w:t>7 соответственно.</w:t>
      </w:r>
    </w:p>
    <w:p w:rsidR="00BA5FCA" w:rsidRDefault="009D297D" w:rsidP="004C69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07640F">
        <w:rPr>
          <w:sz w:val="28"/>
          <w:szCs w:val="28"/>
        </w:rPr>
        <w:t>Пункт</w:t>
      </w:r>
      <w:r>
        <w:rPr>
          <w:sz w:val="28"/>
          <w:szCs w:val="28"/>
        </w:rPr>
        <w:t xml:space="preserve"> 4 «Тип бюджетного обязательства» приложения № 1 к Порядку </w:t>
      </w:r>
      <w:r w:rsidR="0007640F">
        <w:rPr>
          <w:sz w:val="28"/>
          <w:szCs w:val="28"/>
        </w:rPr>
        <w:t>дополнить сноской следующего содержания:</w:t>
      </w:r>
    </w:p>
    <w:p w:rsidR="0007640F" w:rsidRPr="0007640F" w:rsidRDefault="0007640F" w:rsidP="004C69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УФК  по Владимирской области не проверяет правильность указания получателями средств </w:t>
      </w:r>
      <w:proofErr w:type="gramStart"/>
      <w:r>
        <w:rPr>
          <w:sz w:val="28"/>
          <w:szCs w:val="28"/>
        </w:rPr>
        <w:t>бюджета города  кода типа бюджетного обязательства</w:t>
      </w:r>
      <w:proofErr w:type="gramEnd"/>
      <w:r>
        <w:rPr>
          <w:sz w:val="28"/>
          <w:szCs w:val="28"/>
        </w:rPr>
        <w:t xml:space="preserve"> в Сведении о бюджетном обязательстве».</w:t>
      </w:r>
    </w:p>
    <w:p w:rsidR="004C6968" w:rsidRDefault="004C6968" w:rsidP="004C69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C6968">
        <w:rPr>
          <w:sz w:val="28"/>
          <w:szCs w:val="28"/>
        </w:rPr>
        <w:t xml:space="preserve"> </w:t>
      </w:r>
      <w:r w:rsidRPr="00A607CE">
        <w:rPr>
          <w:sz w:val="28"/>
          <w:szCs w:val="28"/>
        </w:rPr>
        <w:t xml:space="preserve">Настоящий приказ вступает в силу с </w:t>
      </w:r>
      <w:r w:rsidR="002D5E96">
        <w:rPr>
          <w:sz w:val="28"/>
          <w:szCs w:val="28"/>
        </w:rPr>
        <w:t>момента его подписания и</w:t>
      </w:r>
      <w:r w:rsidRPr="00A607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 размещению </w:t>
      </w:r>
      <w:r w:rsidRPr="00A607CE">
        <w:rPr>
          <w:sz w:val="28"/>
          <w:szCs w:val="28"/>
        </w:rPr>
        <w:t xml:space="preserve"> на официальном сайте органов местного самоуправления ЗАТО г</w:t>
      </w:r>
      <w:proofErr w:type="gramStart"/>
      <w:r w:rsidRPr="00A607CE">
        <w:rPr>
          <w:sz w:val="28"/>
          <w:szCs w:val="28"/>
        </w:rPr>
        <w:t>.Р</w:t>
      </w:r>
      <w:proofErr w:type="gramEnd"/>
      <w:r w:rsidRPr="00A607CE">
        <w:rPr>
          <w:sz w:val="28"/>
          <w:szCs w:val="28"/>
        </w:rPr>
        <w:t>адужный.</w:t>
      </w:r>
    </w:p>
    <w:p w:rsidR="004C6968" w:rsidRPr="004C6968" w:rsidRDefault="002D5E96" w:rsidP="004C696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4C6968" w:rsidRPr="004C6968">
        <w:rPr>
          <w:color w:val="000000" w:themeColor="text1"/>
          <w:sz w:val="28"/>
          <w:szCs w:val="28"/>
        </w:rPr>
        <w:t xml:space="preserve">. </w:t>
      </w:r>
      <w:proofErr w:type="gramStart"/>
      <w:r w:rsidR="004C6968" w:rsidRPr="004C6968">
        <w:rPr>
          <w:color w:val="000000" w:themeColor="text1"/>
          <w:sz w:val="28"/>
          <w:szCs w:val="28"/>
        </w:rPr>
        <w:t>Контроль за</w:t>
      </w:r>
      <w:proofErr w:type="gramEnd"/>
      <w:r w:rsidR="004C6968" w:rsidRPr="004C6968">
        <w:rPr>
          <w:color w:val="000000" w:themeColor="text1"/>
          <w:sz w:val="28"/>
          <w:szCs w:val="28"/>
        </w:rPr>
        <w:t xml:space="preserve"> исполнением настоящего приказа возложить на заведующего отделом бухгалтерского учета и отчетности, главного бухгалтера.</w:t>
      </w:r>
    </w:p>
    <w:p w:rsidR="004C6968" w:rsidRPr="00A607CE" w:rsidRDefault="004C6968" w:rsidP="004C6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968" w:rsidRDefault="004C6968" w:rsidP="003151A2">
      <w:pPr>
        <w:rPr>
          <w:sz w:val="28"/>
          <w:szCs w:val="28"/>
        </w:rPr>
      </w:pPr>
    </w:p>
    <w:p w:rsidR="003151A2" w:rsidRPr="00A607CE" w:rsidRDefault="003151A2" w:rsidP="003151A2">
      <w:pPr>
        <w:rPr>
          <w:sz w:val="28"/>
          <w:szCs w:val="28"/>
        </w:rPr>
      </w:pPr>
      <w:r w:rsidRPr="00A607CE">
        <w:rPr>
          <w:sz w:val="28"/>
          <w:szCs w:val="28"/>
        </w:rPr>
        <w:t xml:space="preserve">Заместитель главы администрации города </w:t>
      </w:r>
      <w:proofErr w:type="gramStart"/>
      <w:r w:rsidRPr="00A607CE">
        <w:rPr>
          <w:sz w:val="28"/>
          <w:szCs w:val="28"/>
        </w:rPr>
        <w:t>по</w:t>
      </w:r>
      <w:proofErr w:type="gramEnd"/>
    </w:p>
    <w:p w:rsidR="003151A2" w:rsidRPr="00A607CE" w:rsidRDefault="003151A2" w:rsidP="003151A2">
      <w:pPr>
        <w:rPr>
          <w:sz w:val="28"/>
          <w:szCs w:val="28"/>
        </w:rPr>
      </w:pPr>
      <w:r w:rsidRPr="00A607CE">
        <w:rPr>
          <w:sz w:val="28"/>
          <w:szCs w:val="28"/>
        </w:rPr>
        <w:t xml:space="preserve">финансам и экономике, начальник </w:t>
      </w:r>
      <w:proofErr w:type="gramStart"/>
      <w:r w:rsidRPr="00A607CE">
        <w:rPr>
          <w:sz w:val="28"/>
          <w:szCs w:val="28"/>
        </w:rPr>
        <w:t>финансового</w:t>
      </w:r>
      <w:proofErr w:type="gramEnd"/>
    </w:p>
    <w:p w:rsidR="003151A2" w:rsidRPr="00A607CE" w:rsidRDefault="003151A2" w:rsidP="003151A2">
      <w:pPr>
        <w:rPr>
          <w:sz w:val="28"/>
          <w:szCs w:val="28"/>
        </w:rPr>
      </w:pPr>
      <w:r w:rsidRPr="00A607CE">
        <w:rPr>
          <w:sz w:val="28"/>
          <w:szCs w:val="28"/>
        </w:rPr>
        <w:t xml:space="preserve"> управления     </w:t>
      </w:r>
      <w:r w:rsidRPr="00A607CE">
        <w:rPr>
          <w:sz w:val="28"/>
          <w:szCs w:val="28"/>
        </w:rPr>
        <w:tab/>
      </w:r>
      <w:r w:rsidRPr="00A607CE">
        <w:rPr>
          <w:sz w:val="28"/>
          <w:szCs w:val="28"/>
        </w:rPr>
        <w:tab/>
      </w:r>
      <w:r w:rsidRPr="00A607CE">
        <w:rPr>
          <w:sz w:val="28"/>
          <w:szCs w:val="28"/>
        </w:rPr>
        <w:tab/>
      </w:r>
      <w:r w:rsidRPr="00A607CE">
        <w:rPr>
          <w:sz w:val="28"/>
          <w:szCs w:val="28"/>
        </w:rPr>
        <w:tab/>
        <w:t xml:space="preserve">                                       </w:t>
      </w:r>
      <w:r w:rsidR="0007640F">
        <w:rPr>
          <w:sz w:val="28"/>
          <w:szCs w:val="28"/>
        </w:rPr>
        <w:t xml:space="preserve">   </w:t>
      </w:r>
      <w:r w:rsidRPr="00A607CE">
        <w:rPr>
          <w:sz w:val="28"/>
          <w:szCs w:val="28"/>
        </w:rPr>
        <w:t xml:space="preserve">  О.М.Горшкова</w:t>
      </w:r>
    </w:p>
    <w:p w:rsidR="003151A2" w:rsidRPr="00A607CE" w:rsidRDefault="003151A2" w:rsidP="003151A2">
      <w:pPr>
        <w:rPr>
          <w:sz w:val="28"/>
          <w:szCs w:val="28"/>
        </w:rPr>
      </w:pPr>
    </w:p>
    <w:p w:rsidR="003151A2" w:rsidRPr="00DE2BEE" w:rsidRDefault="003151A2" w:rsidP="003151A2">
      <w:pPr>
        <w:rPr>
          <w:sz w:val="28"/>
          <w:szCs w:val="28"/>
        </w:rPr>
      </w:pPr>
    </w:p>
    <w:p w:rsidR="003151A2" w:rsidRPr="00DE2BEE" w:rsidRDefault="003151A2" w:rsidP="003151A2">
      <w:pPr>
        <w:rPr>
          <w:sz w:val="28"/>
          <w:szCs w:val="28"/>
        </w:rPr>
      </w:pPr>
      <w:r w:rsidRPr="00DE2BEE">
        <w:rPr>
          <w:sz w:val="28"/>
          <w:szCs w:val="28"/>
        </w:rPr>
        <w:t xml:space="preserve">С приказом </w:t>
      </w:r>
      <w:proofErr w:type="gramStart"/>
      <w:r w:rsidRPr="00DE2BEE">
        <w:rPr>
          <w:sz w:val="28"/>
          <w:szCs w:val="28"/>
        </w:rPr>
        <w:t>ознакомлены</w:t>
      </w:r>
      <w:proofErr w:type="gramEnd"/>
      <w:r w:rsidRPr="00DE2BEE">
        <w:rPr>
          <w:sz w:val="28"/>
          <w:szCs w:val="28"/>
        </w:rPr>
        <w:t>:       ________________________</w:t>
      </w:r>
    </w:p>
    <w:p w:rsidR="003151A2" w:rsidRPr="00DE2BEE" w:rsidRDefault="003151A2" w:rsidP="003151A2">
      <w:pPr>
        <w:rPr>
          <w:sz w:val="28"/>
          <w:szCs w:val="28"/>
        </w:rPr>
      </w:pPr>
      <w:r w:rsidRPr="00DE2BEE">
        <w:rPr>
          <w:sz w:val="28"/>
          <w:szCs w:val="28"/>
        </w:rPr>
        <w:tab/>
      </w:r>
      <w:r w:rsidRPr="00DE2BEE">
        <w:rPr>
          <w:sz w:val="28"/>
          <w:szCs w:val="28"/>
        </w:rPr>
        <w:tab/>
      </w:r>
      <w:r w:rsidRPr="00DE2BEE">
        <w:rPr>
          <w:sz w:val="28"/>
          <w:szCs w:val="28"/>
        </w:rPr>
        <w:tab/>
      </w:r>
      <w:r w:rsidRPr="00DE2BEE">
        <w:rPr>
          <w:sz w:val="28"/>
          <w:szCs w:val="28"/>
        </w:rPr>
        <w:tab/>
        <w:t xml:space="preserve">    ________________________</w:t>
      </w:r>
    </w:p>
    <w:p w:rsidR="003151A2" w:rsidRPr="00646A21" w:rsidRDefault="003151A2" w:rsidP="003151A2">
      <w:r w:rsidRPr="00646A21">
        <w:tab/>
      </w:r>
      <w:r w:rsidRPr="00646A21">
        <w:tab/>
      </w:r>
      <w:r w:rsidRPr="00646A21">
        <w:tab/>
      </w:r>
      <w:r w:rsidRPr="00646A21">
        <w:tab/>
        <w:t xml:space="preserve">    ________________________</w:t>
      </w:r>
    </w:p>
    <w:p w:rsidR="003151A2" w:rsidRPr="00646A21" w:rsidRDefault="003151A2" w:rsidP="003151A2">
      <w:r w:rsidRPr="00646A21">
        <w:tab/>
      </w:r>
      <w:r w:rsidRPr="00646A21">
        <w:tab/>
      </w:r>
      <w:r w:rsidRPr="00646A21">
        <w:tab/>
      </w:r>
      <w:r w:rsidRPr="00646A21">
        <w:tab/>
        <w:t xml:space="preserve">    ________________________</w:t>
      </w:r>
    </w:p>
    <w:p w:rsidR="003151A2" w:rsidRDefault="003151A2" w:rsidP="003151A2">
      <w:pPr>
        <w:pStyle w:val="ConsPlusNormal"/>
        <w:jc w:val="both"/>
      </w:pPr>
    </w:p>
    <w:p w:rsidR="003151A2" w:rsidRDefault="003151A2" w:rsidP="003151A2">
      <w:pPr>
        <w:pStyle w:val="ConsPlusNormal"/>
        <w:jc w:val="both"/>
      </w:pPr>
    </w:p>
    <w:p w:rsidR="003151A2" w:rsidRDefault="003151A2" w:rsidP="003151A2">
      <w:pPr>
        <w:pStyle w:val="ConsPlusNormal"/>
        <w:jc w:val="both"/>
      </w:pPr>
    </w:p>
    <w:p w:rsidR="003151A2" w:rsidRDefault="003151A2" w:rsidP="003151A2">
      <w:pPr>
        <w:pStyle w:val="ConsPlusNormal"/>
        <w:jc w:val="both"/>
      </w:pPr>
    </w:p>
    <w:p w:rsidR="003151A2" w:rsidRDefault="003151A2" w:rsidP="003151A2">
      <w:pPr>
        <w:pStyle w:val="ConsPlusNormal"/>
        <w:jc w:val="both"/>
      </w:pPr>
    </w:p>
    <w:p w:rsidR="003151A2" w:rsidRDefault="003151A2" w:rsidP="003151A2">
      <w:pPr>
        <w:pStyle w:val="ConsPlusNormal"/>
        <w:jc w:val="both"/>
      </w:pPr>
    </w:p>
    <w:p w:rsidR="003151A2" w:rsidRDefault="003151A2" w:rsidP="003151A2">
      <w:pPr>
        <w:pStyle w:val="ConsPlusNormal"/>
        <w:jc w:val="both"/>
      </w:pPr>
    </w:p>
    <w:p w:rsidR="003151A2" w:rsidRDefault="003151A2" w:rsidP="003151A2">
      <w:pPr>
        <w:pStyle w:val="ConsPlusNormal"/>
        <w:jc w:val="both"/>
      </w:pPr>
    </w:p>
    <w:p w:rsidR="003151A2" w:rsidRDefault="003151A2" w:rsidP="003151A2">
      <w:pPr>
        <w:pStyle w:val="ConsPlusNormal"/>
        <w:jc w:val="both"/>
      </w:pPr>
    </w:p>
    <w:p w:rsidR="003151A2" w:rsidRDefault="003151A2" w:rsidP="003151A2">
      <w:pPr>
        <w:pStyle w:val="ConsPlusNormal"/>
        <w:jc w:val="both"/>
      </w:pPr>
    </w:p>
    <w:sectPr w:rsidR="003151A2" w:rsidSect="004C69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36BED"/>
    <w:multiLevelType w:val="hybridMultilevel"/>
    <w:tmpl w:val="8B8E2E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3151A2"/>
    <w:rsid w:val="0007640F"/>
    <w:rsid w:val="001D35DF"/>
    <w:rsid w:val="002D5E96"/>
    <w:rsid w:val="003151A2"/>
    <w:rsid w:val="004C6968"/>
    <w:rsid w:val="009D297D"/>
    <w:rsid w:val="00A14B04"/>
    <w:rsid w:val="00BA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A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51A2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3151A2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51A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151A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Page">
    <w:name w:val="ConsPlusTitlePage"/>
    <w:rsid w:val="003151A2"/>
    <w:pPr>
      <w:widowControl w:val="0"/>
      <w:autoSpaceDE w:val="0"/>
      <w:autoSpaceDN w:val="0"/>
      <w:spacing w:after="0"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151A2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51A2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151A2"/>
    <w:pPr>
      <w:widowControl w:val="0"/>
      <w:autoSpaceDE w:val="0"/>
      <w:autoSpaceDN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151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0F37629AD52970389AFF0951CB94D8C05DDBA7A9C93B3E21F627F0428834C33D6FB82F5BFA0A93FCE100847E261A8D1EA44E4D6090R7x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0F37629AD52970389AFF0951CB94D8C05DDBA7A9C93B3E21F627F0428834C33D6FB8285EFC0F93FCE100847E261A8D1EA44E4D6090R7x0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gorfo</cp:lastModifiedBy>
  <cp:revision>2</cp:revision>
  <cp:lastPrinted>2019-12-04T13:06:00Z</cp:lastPrinted>
  <dcterms:created xsi:type="dcterms:W3CDTF">2019-12-04T12:13:00Z</dcterms:created>
  <dcterms:modified xsi:type="dcterms:W3CDTF">2019-12-04T13:07:00Z</dcterms:modified>
</cp:coreProperties>
</file>