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6C" w:rsidRDefault="00C145BD" w:rsidP="00E15676">
      <w:pPr>
        <w:pStyle w:val="a9"/>
        <w:spacing w:line="240" w:lineRule="auto"/>
        <w:ind w:left="5244" w:firstLine="420"/>
        <w:jc w:val="center"/>
      </w:pPr>
      <w:r>
        <w:rPr>
          <w:sz w:val="24"/>
          <w:szCs w:val="24"/>
        </w:rPr>
        <w:t>Приложение №5</w:t>
      </w:r>
    </w:p>
    <w:p w:rsidR="00FD6A6C" w:rsidRDefault="00C145BD" w:rsidP="00E15676">
      <w:pPr>
        <w:pStyle w:val="a9"/>
        <w:spacing w:line="240" w:lineRule="auto"/>
        <w:ind w:left="4824" w:firstLine="420"/>
        <w:jc w:val="center"/>
      </w:pPr>
      <w:r>
        <w:rPr>
          <w:sz w:val="24"/>
          <w:szCs w:val="24"/>
        </w:rPr>
        <w:t>к Пояснительной записке</w:t>
      </w:r>
    </w:p>
    <w:p w:rsidR="00FD6A6C" w:rsidRDefault="00C145BD" w:rsidP="00E15676">
      <w:pPr>
        <w:pStyle w:val="a9"/>
        <w:spacing w:line="240" w:lineRule="auto"/>
        <w:ind w:left="4536" w:firstLine="420"/>
        <w:jc w:val="center"/>
      </w:pPr>
      <w:r>
        <w:rPr>
          <w:sz w:val="24"/>
          <w:szCs w:val="24"/>
        </w:rPr>
        <w:t>к Отчету об исполнении бюджета</w:t>
      </w:r>
    </w:p>
    <w:p w:rsidR="00FD6A6C" w:rsidRDefault="00C145BD" w:rsidP="00E15676">
      <w:pPr>
        <w:pStyle w:val="a9"/>
        <w:spacing w:line="240" w:lineRule="auto"/>
        <w:ind w:left="4536" w:firstLine="420"/>
        <w:jc w:val="center"/>
      </w:pPr>
      <w:r>
        <w:rPr>
          <w:sz w:val="24"/>
          <w:szCs w:val="24"/>
        </w:rPr>
        <w:t>ЗАТО г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адужный Владимирской области</w:t>
      </w:r>
    </w:p>
    <w:p w:rsidR="00FD6A6C" w:rsidRDefault="00C145BD" w:rsidP="00E15676">
      <w:pPr>
        <w:pStyle w:val="a9"/>
        <w:spacing w:line="240" w:lineRule="auto"/>
        <w:ind w:left="5244" w:firstLine="420"/>
        <w:jc w:val="center"/>
      </w:pPr>
      <w:r>
        <w:rPr>
          <w:sz w:val="24"/>
          <w:szCs w:val="24"/>
        </w:rPr>
        <w:t>за 2021 год</w:t>
      </w:r>
    </w:p>
    <w:p w:rsidR="00FD6A6C" w:rsidRDefault="00FD6A6C">
      <w:pPr>
        <w:pStyle w:val="a9"/>
        <w:spacing w:line="240" w:lineRule="auto"/>
        <w:jc w:val="right"/>
        <w:rPr>
          <w:szCs w:val="28"/>
        </w:rPr>
      </w:pPr>
    </w:p>
    <w:p w:rsidR="00FD6A6C" w:rsidRDefault="00FD6A6C">
      <w:pPr>
        <w:pStyle w:val="a9"/>
        <w:spacing w:line="240" w:lineRule="auto"/>
        <w:jc w:val="center"/>
        <w:rPr>
          <w:b/>
          <w:szCs w:val="28"/>
        </w:rPr>
      </w:pPr>
    </w:p>
    <w:p w:rsidR="00FD6A6C" w:rsidRDefault="00C145BD">
      <w:pPr>
        <w:pStyle w:val="a9"/>
        <w:spacing w:line="240" w:lineRule="auto"/>
        <w:jc w:val="center"/>
      </w:pPr>
      <w:r>
        <w:rPr>
          <w:b/>
          <w:szCs w:val="28"/>
        </w:rPr>
        <w:t>Итоги социально-экономического развития ЗАТО г</w:t>
      </w:r>
      <w:proofErr w:type="gramStart"/>
      <w:r>
        <w:rPr>
          <w:b/>
          <w:szCs w:val="28"/>
        </w:rPr>
        <w:t>.Р</w:t>
      </w:r>
      <w:proofErr w:type="gramEnd"/>
      <w:r>
        <w:rPr>
          <w:b/>
          <w:szCs w:val="28"/>
        </w:rPr>
        <w:t>адужный Владимирской области за 2021 год</w:t>
      </w:r>
    </w:p>
    <w:p w:rsidR="00FD6A6C" w:rsidRDefault="00FD6A6C">
      <w:pPr>
        <w:pStyle w:val="a9"/>
        <w:spacing w:line="240" w:lineRule="auto"/>
        <w:jc w:val="center"/>
        <w:rPr>
          <w:b/>
          <w:szCs w:val="28"/>
        </w:rPr>
      </w:pPr>
    </w:p>
    <w:p w:rsidR="00FD6A6C" w:rsidRDefault="00C145BD">
      <w:pPr>
        <w:pStyle w:val="ConsPlusNormal0"/>
        <w:ind w:firstLine="851"/>
        <w:jc w:val="both"/>
      </w:pPr>
      <w:r>
        <w:rPr>
          <w:rFonts w:ascii="Times New Roman" w:hAnsi="Times New Roman"/>
          <w:sz w:val="28"/>
          <w:szCs w:val="28"/>
        </w:rPr>
        <w:t>ЗАТО город Радужный</w:t>
      </w:r>
      <w:r w:rsidR="00E156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занимает территорию общей площадью 113 кв. км.</w:t>
      </w:r>
    </w:p>
    <w:p w:rsidR="00FD6A6C" w:rsidRDefault="00C145BD">
      <w:pPr>
        <w:ind w:firstLine="851"/>
        <w:jc w:val="both"/>
      </w:pPr>
      <w:r>
        <w:rPr>
          <w:sz w:val="28"/>
          <w:szCs w:val="28"/>
        </w:rPr>
        <w:t xml:space="preserve">Муниципальное </w:t>
      </w:r>
      <w:proofErr w:type="gramStart"/>
      <w:r>
        <w:rPr>
          <w:sz w:val="28"/>
          <w:szCs w:val="28"/>
        </w:rPr>
        <w:t>образование</w:t>
      </w:r>
      <w:proofErr w:type="gramEnd"/>
      <w:r>
        <w:rPr>
          <w:sz w:val="28"/>
          <w:szCs w:val="28"/>
        </w:rPr>
        <w:t xml:space="preserve"> ЗАТО г. Радужный имеет статус городского округа.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 xml:space="preserve">Предварительная численность </w:t>
      </w:r>
      <w:proofErr w:type="gramStart"/>
      <w:r>
        <w:rPr>
          <w:color w:val="000000"/>
          <w:sz w:val="28"/>
          <w:szCs w:val="28"/>
        </w:rPr>
        <w:t>населения</w:t>
      </w:r>
      <w:proofErr w:type="gramEnd"/>
      <w:r>
        <w:rPr>
          <w:color w:val="000000"/>
          <w:sz w:val="28"/>
          <w:szCs w:val="28"/>
        </w:rPr>
        <w:t xml:space="preserve"> ЗАТО г. Радужный Владимирской области на 01.01.2021 года по данным статистики составляет 18 206 человека, в т.ч. 9 633 человека трудоспособного возраста.</w:t>
      </w:r>
    </w:p>
    <w:p w:rsidR="00FD6A6C" w:rsidRDefault="00FD6A6C">
      <w:pPr>
        <w:ind w:firstLine="720"/>
        <w:jc w:val="both"/>
        <w:rPr>
          <w:sz w:val="28"/>
          <w:szCs w:val="28"/>
          <w:u w:val="single"/>
        </w:rPr>
      </w:pPr>
    </w:p>
    <w:p w:rsidR="00FD6A6C" w:rsidRDefault="00C145BD">
      <w:pPr>
        <w:ind w:firstLine="720"/>
        <w:jc w:val="both"/>
      </w:pPr>
      <w:r>
        <w:rPr>
          <w:b/>
          <w:sz w:val="28"/>
          <w:szCs w:val="28"/>
        </w:rPr>
        <w:t>Бюджет.</w:t>
      </w:r>
    </w:p>
    <w:p w:rsidR="00FD6A6C" w:rsidRDefault="00C145BD">
      <w:pPr>
        <w:pStyle w:val="af2"/>
        <w:ind w:left="0" w:firstLine="737"/>
        <w:jc w:val="both"/>
      </w:pPr>
      <w:r>
        <w:rPr>
          <w:b/>
          <w:bCs/>
          <w:i/>
          <w:color w:val="000000" w:themeColor="text1"/>
          <w:sz w:val="28"/>
          <w:szCs w:val="28"/>
        </w:rPr>
        <w:t>Доходы бюджета</w:t>
      </w:r>
      <w:r>
        <w:rPr>
          <w:color w:val="000000" w:themeColor="text1"/>
          <w:sz w:val="28"/>
          <w:szCs w:val="28"/>
        </w:rPr>
        <w:t xml:space="preserve"> за 2021 г. составили 720,7 млн. руб. (100,6 % годовых значений), что на 9,9 % больше чем за аналогичный период 2020 г., в том числе: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 xml:space="preserve">-  собственные доходы – 158,7 млн. руб. (103,9 % годовых значений); 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безвозмездные поступления от других бюджетов бюджетной системы Российской Федерации – 563,3 млн. руб. (99,5 % годовых значений);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возврат остатков субсидий, субвенций и иных межбюджетных трансфертов по итогам 2020 г. «-» 1,3 млн. руб.</w:t>
      </w:r>
    </w:p>
    <w:p w:rsidR="00FD6A6C" w:rsidRDefault="00C145BD">
      <w:pPr>
        <w:pStyle w:val="af2"/>
        <w:ind w:left="0" w:firstLine="737"/>
        <w:jc w:val="both"/>
      </w:pPr>
      <w:r>
        <w:rPr>
          <w:color w:val="000000" w:themeColor="text1"/>
          <w:sz w:val="28"/>
          <w:szCs w:val="28"/>
        </w:rPr>
        <w:t xml:space="preserve">Основная доля собственных поступлений приходится </w:t>
      </w:r>
      <w:proofErr w:type="gramStart"/>
      <w:r>
        <w:rPr>
          <w:color w:val="000000" w:themeColor="text1"/>
          <w:sz w:val="28"/>
          <w:szCs w:val="28"/>
        </w:rPr>
        <w:t>на</w:t>
      </w:r>
      <w:proofErr w:type="gramEnd"/>
      <w:r>
        <w:rPr>
          <w:color w:val="000000" w:themeColor="text1"/>
          <w:sz w:val="28"/>
          <w:szCs w:val="28"/>
        </w:rPr>
        <w:t>: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налог на доходы физических лиц – 56,2 % (89,2 млн. руб.);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единый налог на вмененный доход для отдельных видов деятельности – 1 % (1,6 млн. руб.);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налог на упрощенную систему налогообложения – 5,9 % (9,4 млн. руб.);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патентная система налогообложения - 1,6 % (2,6 млн. руб.);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земельный налог - 7,0 % (11,1 млн. руб.);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- транспортный налог - 5,7 % (9,0 млн. руб.).</w:t>
      </w:r>
    </w:p>
    <w:p w:rsidR="00FD6A6C" w:rsidRDefault="00C145BD">
      <w:pPr>
        <w:pStyle w:val="af2"/>
        <w:ind w:left="0" w:firstLine="794"/>
        <w:jc w:val="both"/>
      </w:pPr>
      <w:r>
        <w:rPr>
          <w:color w:val="000000" w:themeColor="text1"/>
          <w:sz w:val="28"/>
          <w:szCs w:val="28"/>
        </w:rPr>
        <w:t>Доходы от использования муниципальной собственности в общей сумме собственных доходов составили – 11,2 % (17,7 млн. руб.), в том числе:</w:t>
      </w:r>
    </w:p>
    <w:p w:rsidR="00FD6A6C" w:rsidRDefault="00C145BD">
      <w:pPr>
        <w:pStyle w:val="af2"/>
        <w:ind w:left="0" w:firstLine="360"/>
        <w:jc w:val="both"/>
      </w:pPr>
      <w:r>
        <w:rPr>
          <w:color w:val="000000" w:themeColor="text1"/>
          <w:sz w:val="28"/>
          <w:szCs w:val="28"/>
        </w:rPr>
        <w:t>арендная плата за земельные участки – 8,8% (14,0 млн. руб.).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bCs w:val="0"/>
          <w:color w:val="000000" w:themeColor="text1"/>
          <w:sz w:val="28"/>
          <w:szCs w:val="28"/>
        </w:rPr>
        <w:t>Наибольший удельный вес в собственных доходах бюджета города занимают отчисления организаций по налогу на доходы физических лиц, в т.ч.:</w:t>
      </w:r>
    </w:p>
    <w:p w:rsidR="00FD6A6C" w:rsidRDefault="00C145BD" w:rsidP="00C145BD">
      <w:pPr>
        <w:pStyle w:val="af2"/>
        <w:numPr>
          <w:ilvl w:val="0"/>
          <w:numId w:val="4"/>
        </w:numPr>
        <w:jc w:val="both"/>
      </w:pPr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 xml:space="preserve">ООО «Владимирский стандарт» - 55 млн. руб., </w:t>
      </w:r>
    </w:p>
    <w:p w:rsidR="00FD6A6C" w:rsidRDefault="00C145BD" w:rsidP="00C145BD">
      <w:pPr>
        <w:pStyle w:val="af2"/>
        <w:numPr>
          <w:ilvl w:val="0"/>
          <w:numId w:val="4"/>
        </w:numPr>
        <w:jc w:val="both"/>
      </w:pPr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ЗАО «</w:t>
      </w:r>
      <w:proofErr w:type="spellStart"/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Электон</w:t>
      </w:r>
      <w:proofErr w:type="spellEnd"/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 xml:space="preserve">» - 8 млн. руб., </w:t>
      </w:r>
    </w:p>
    <w:p w:rsidR="00FD6A6C" w:rsidRDefault="00C145BD" w:rsidP="00C145BD">
      <w:pPr>
        <w:pStyle w:val="af2"/>
        <w:numPr>
          <w:ilvl w:val="0"/>
          <w:numId w:val="4"/>
        </w:numPr>
        <w:jc w:val="both"/>
      </w:pPr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 xml:space="preserve">ФКП «ГЛП «Радуга» - 4,5 млн. руб., </w:t>
      </w:r>
    </w:p>
    <w:p w:rsidR="00FD6A6C" w:rsidRDefault="00C145BD" w:rsidP="00C145BD">
      <w:pPr>
        <w:pStyle w:val="af2"/>
        <w:numPr>
          <w:ilvl w:val="0"/>
          <w:numId w:val="4"/>
        </w:numPr>
        <w:jc w:val="both"/>
      </w:pPr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ЗАО «</w:t>
      </w:r>
      <w:proofErr w:type="spellStart"/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Радугаэнерго</w:t>
      </w:r>
      <w:proofErr w:type="spellEnd"/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 xml:space="preserve">» - 2,1 млн. руб., </w:t>
      </w:r>
    </w:p>
    <w:p w:rsidR="00FD6A6C" w:rsidRDefault="00C145BD" w:rsidP="00C145BD">
      <w:pPr>
        <w:pStyle w:val="af2"/>
        <w:numPr>
          <w:ilvl w:val="0"/>
          <w:numId w:val="4"/>
        </w:numPr>
        <w:jc w:val="both"/>
      </w:pPr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ООО "</w:t>
      </w:r>
      <w:proofErr w:type="spellStart"/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Орион-Р</w:t>
      </w:r>
      <w:proofErr w:type="spellEnd"/>
      <w:r w:rsidRPr="00C145BD">
        <w:rPr>
          <w:rStyle w:val="a4"/>
          <w:b w:val="0"/>
          <w:bCs w:val="0"/>
          <w:color w:val="000000" w:themeColor="text1"/>
          <w:sz w:val="28"/>
          <w:szCs w:val="28"/>
        </w:rPr>
        <w:t>" - 1,3 млн. руб.</w:t>
      </w:r>
    </w:p>
    <w:p w:rsidR="00FD6A6C" w:rsidRDefault="00C145BD" w:rsidP="00C145BD">
      <w:pPr>
        <w:pStyle w:val="af2"/>
        <w:ind w:left="0" w:firstLine="708"/>
        <w:jc w:val="both"/>
      </w:pPr>
      <w:r>
        <w:rPr>
          <w:color w:val="000000" w:themeColor="text1"/>
          <w:sz w:val="28"/>
          <w:szCs w:val="28"/>
        </w:rPr>
        <w:t xml:space="preserve">В целях повышения эффективности исполнения доходной части бюджета в условиях  пандемии 4 заседания межведомственной комиссии по мобилизации доходов в </w:t>
      </w:r>
      <w:proofErr w:type="gramStart"/>
      <w:r>
        <w:rPr>
          <w:color w:val="000000" w:themeColor="text1"/>
          <w:sz w:val="28"/>
          <w:szCs w:val="28"/>
        </w:rPr>
        <w:t>бюджет</w:t>
      </w:r>
      <w:proofErr w:type="gramEnd"/>
      <w:r>
        <w:rPr>
          <w:color w:val="000000" w:themeColor="text1"/>
          <w:sz w:val="28"/>
          <w:szCs w:val="28"/>
        </w:rPr>
        <w:t xml:space="preserve"> ЗАТО г. Радужный и легализации трудовых отношений в организациях, расположенных в ЗАТО г. Радужный, проведены дистанционно.</w:t>
      </w:r>
    </w:p>
    <w:p w:rsidR="00FD6A6C" w:rsidRDefault="00FD6A6C">
      <w:pPr>
        <w:pStyle w:val="af2"/>
        <w:ind w:right="-5"/>
        <w:jc w:val="both"/>
        <w:rPr>
          <w:sz w:val="27"/>
          <w:szCs w:val="27"/>
        </w:rPr>
      </w:pPr>
    </w:p>
    <w:p w:rsidR="00FD6A6C" w:rsidRDefault="00C145BD">
      <w:pPr>
        <w:ind w:firstLine="720"/>
        <w:jc w:val="both"/>
      </w:pPr>
      <w:r>
        <w:rPr>
          <w:b/>
          <w:bCs/>
          <w:i/>
          <w:color w:val="000000"/>
          <w:sz w:val="28"/>
          <w:szCs w:val="28"/>
        </w:rPr>
        <w:t>Общий объем расходов</w:t>
      </w:r>
      <w:r w:rsidR="00E15676">
        <w:rPr>
          <w:b/>
          <w:bCs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исполнен в сумме 709,7 млн. руб., что составляет 97,4 % годового плана, и на 8,6 % больше чем за аналогичный период 2020 г.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 xml:space="preserve">В структуре бюджета города основную долю занимают расходы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>: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>- социальную сферу – 60,9 % (образование, физическая культура и спорт, культура, социальная политика);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>- жилищно-коммунальное хозяйство - 16,2 %;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>- национальную безопасность и правоохранительную деятельность - 2,2 %;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>- общегосударственные вопросы - 12,4 %;</w:t>
      </w:r>
    </w:p>
    <w:p w:rsidR="00FD6A6C" w:rsidRDefault="00C145BD">
      <w:pPr>
        <w:ind w:firstLine="720"/>
        <w:jc w:val="both"/>
      </w:pPr>
      <w:r>
        <w:rPr>
          <w:color w:val="000000"/>
          <w:sz w:val="28"/>
          <w:szCs w:val="28"/>
        </w:rPr>
        <w:t>- национальную экономику - 9,8 %.</w:t>
      </w:r>
    </w:p>
    <w:p w:rsidR="00E15676" w:rsidRDefault="00C145BD" w:rsidP="00E1567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городского бюджета, сформированные в рамках программно – целевого метода, ставящего распределение бюджетных ресурсов в зависимость от эффективности их использования и выполнения национальных проектов, в 2021 г. проводились по 17 муниципальным программам. Мероприятия программ направлены на содержание и развитие всех сфер жизнедеятельности города.</w:t>
      </w:r>
    </w:p>
    <w:p w:rsidR="00FD6A6C" w:rsidRDefault="00C145BD" w:rsidP="00E156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Разработан Прогноз социально-экономического развития муниципального образования ЗАТО г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адужный на 202</w:t>
      </w:r>
      <w:r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>
        <w:rPr>
          <w:color w:val="000000"/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>
        <w:rPr>
          <w:color w:val="000000"/>
          <w:sz w:val="28"/>
          <w:szCs w:val="28"/>
        </w:rPr>
        <w:t>4</w:t>
      </w:r>
      <w:r>
        <w:rPr>
          <w:sz w:val="28"/>
          <w:szCs w:val="28"/>
        </w:rPr>
        <w:t xml:space="preserve"> годов. В этой работе было задействовано более 30 предприятий и организаций всех форм собственности, в свою очередь, показатели Прогноза являются основой для формирования бюджета города на очередной финансовый год. </w:t>
      </w:r>
    </w:p>
    <w:p w:rsidR="00C145BD" w:rsidRDefault="00C145BD" w:rsidP="00E15676">
      <w:pPr>
        <w:ind w:firstLine="720"/>
        <w:jc w:val="both"/>
      </w:pPr>
    </w:p>
    <w:p w:rsidR="00FD6A6C" w:rsidRDefault="00C145BD">
      <w:pPr>
        <w:ind w:firstLine="720"/>
        <w:jc w:val="both"/>
      </w:pPr>
      <w:r>
        <w:rPr>
          <w:b/>
          <w:sz w:val="28"/>
          <w:szCs w:val="28"/>
        </w:rPr>
        <w:t xml:space="preserve">Экономика. Промышленность. </w:t>
      </w:r>
    </w:p>
    <w:p w:rsidR="00FD6A6C" w:rsidRDefault="00C145BD">
      <w:pPr>
        <w:ind w:right="-5" w:firstLine="720"/>
        <w:jc w:val="both"/>
      </w:pPr>
      <w:r>
        <w:rPr>
          <w:sz w:val="28"/>
          <w:szCs w:val="28"/>
        </w:rPr>
        <w:t>На территории города зарегистрировано более двухсот организаций разной формы собственности, в том числе 3 крупных предприятия.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 xml:space="preserve">Численность работающих на территории города - примерно </w:t>
      </w:r>
      <w:r>
        <w:rPr>
          <w:color w:val="000000"/>
          <w:sz w:val="28"/>
          <w:szCs w:val="28"/>
        </w:rPr>
        <w:t>9 6</w:t>
      </w:r>
      <w:r>
        <w:rPr>
          <w:sz w:val="28"/>
          <w:szCs w:val="28"/>
        </w:rPr>
        <w:t>00 чел.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 xml:space="preserve">ведущим предприятиям города относятся </w:t>
      </w:r>
      <w:r>
        <w:rPr>
          <w:sz w:val="28"/>
          <w:szCs w:val="28"/>
        </w:rPr>
        <w:t xml:space="preserve">Федеральное казенное предприятие </w:t>
      </w:r>
      <w:r>
        <w:rPr>
          <w:bCs/>
          <w:sz w:val="28"/>
          <w:szCs w:val="28"/>
        </w:rPr>
        <w:t>ФКП «ГЛП «Радуга</w:t>
      </w:r>
      <w:r>
        <w:rPr>
          <w:sz w:val="28"/>
          <w:szCs w:val="28"/>
        </w:rPr>
        <w:t xml:space="preserve">», </w:t>
      </w:r>
      <w:r>
        <w:rPr>
          <w:rStyle w:val="a4"/>
          <w:b w:val="0"/>
          <w:sz w:val="28"/>
          <w:szCs w:val="28"/>
        </w:rPr>
        <w:t>ЗАО «</w:t>
      </w:r>
      <w:proofErr w:type="spellStart"/>
      <w:r>
        <w:rPr>
          <w:rStyle w:val="a4"/>
          <w:b w:val="0"/>
          <w:sz w:val="28"/>
          <w:szCs w:val="28"/>
        </w:rPr>
        <w:t>Радугаэнерго</w:t>
      </w:r>
      <w:proofErr w:type="spellEnd"/>
      <w:r>
        <w:rPr>
          <w:rStyle w:val="a4"/>
          <w:b w:val="0"/>
          <w:sz w:val="28"/>
          <w:szCs w:val="28"/>
        </w:rPr>
        <w:t>», ООО «Владимирский стандарт», ООО "ОРИОН-Р", ЗАО «</w:t>
      </w:r>
      <w:proofErr w:type="spellStart"/>
      <w:r>
        <w:rPr>
          <w:rStyle w:val="a4"/>
          <w:b w:val="0"/>
          <w:sz w:val="28"/>
          <w:szCs w:val="28"/>
        </w:rPr>
        <w:t>Электон</w:t>
      </w:r>
      <w:proofErr w:type="spellEnd"/>
      <w:r>
        <w:rPr>
          <w:rStyle w:val="a4"/>
          <w:b w:val="0"/>
          <w:sz w:val="28"/>
          <w:szCs w:val="28"/>
        </w:rPr>
        <w:t>», ООО «Славянка».</w:t>
      </w:r>
    </w:p>
    <w:p w:rsidR="00FD6A6C" w:rsidRDefault="00FD6A6C">
      <w:pPr>
        <w:ind w:firstLine="720"/>
        <w:jc w:val="both"/>
        <w:rPr>
          <w:b/>
          <w:sz w:val="28"/>
          <w:szCs w:val="28"/>
        </w:rPr>
      </w:pPr>
    </w:p>
    <w:p w:rsidR="00FD6A6C" w:rsidRDefault="00C145BD">
      <w:pPr>
        <w:ind w:firstLine="720"/>
        <w:jc w:val="both"/>
      </w:pPr>
      <w:r>
        <w:rPr>
          <w:b/>
          <w:i/>
          <w:sz w:val="28"/>
          <w:szCs w:val="28"/>
        </w:rPr>
        <w:t xml:space="preserve">Объем отгруженных </w:t>
      </w:r>
      <w:r>
        <w:rPr>
          <w:rStyle w:val="a4"/>
          <w:b w:val="0"/>
          <w:sz w:val="28"/>
          <w:szCs w:val="28"/>
        </w:rPr>
        <w:t>товаров собственного производства без субъектов малого предпринимательства за 2021 г. к аналогичному периоду прошлого года, по видам экономической деятельности составил: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sz w:val="28"/>
          <w:szCs w:val="28"/>
        </w:rPr>
        <w:t>- обрабатывающие производства – </w:t>
      </w:r>
      <w:r>
        <w:rPr>
          <w:rStyle w:val="a4"/>
          <w:b w:val="0"/>
          <w:color w:val="000000"/>
          <w:sz w:val="28"/>
          <w:szCs w:val="28"/>
        </w:rPr>
        <w:t>113,9</w:t>
      </w:r>
      <w:r>
        <w:rPr>
          <w:rStyle w:val="a4"/>
          <w:b w:val="0"/>
          <w:sz w:val="28"/>
          <w:szCs w:val="28"/>
        </w:rPr>
        <w:t>% (17 883 млн</w:t>
      </w:r>
      <w:proofErr w:type="gramStart"/>
      <w:r>
        <w:rPr>
          <w:rStyle w:val="a4"/>
          <w:b w:val="0"/>
          <w:sz w:val="28"/>
          <w:szCs w:val="28"/>
        </w:rPr>
        <w:t>.р</w:t>
      </w:r>
      <w:proofErr w:type="gramEnd"/>
      <w:r>
        <w:rPr>
          <w:rStyle w:val="a4"/>
          <w:b w:val="0"/>
          <w:sz w:val="28"/>
          <w:szCs w:val="28"/>
        </w:rPr>
        <w:t>уб.; в 2020 г. - 15 703,5 млн.ру</w:t>
      </w:r>
      <w:r>
        <w:rPr>
          <w:rStyle w:val="a4"/>
          <w:b w:val="0"/>
          <w:color w:val="000000"/>
          <w:sz w:val="28"/>
          <w:szCs w:val="28"/>
        </w:rPr>
        <w:t>б.</w:t>
      </w:r>
      <w:r>
        <w:rPr>
          <w:rStyle w:val="a4"/>
          <w:b w:val="0"/>
          <w:sz w:val="28"/>
          <w:szCs w:val="28"/>
        </w:rPr>
        <w:t>);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sz w:val="28"/>
          <w:szCs w:val="28"/>
        </w:rPr>
        <w:t xml:space="preserve">- производство пищевых продуктов – </w:t>
      </w:r>
      <w:r>
        <w:rPr>
          <w:rStyle w:val="a4"/>
          <w:b w:val="0"/>
          <w:color w:val="000000"/>
          <w:sz w:val="28"/>
          <w:szCs w:val="28"/>
        </w:rPr>
        <w:t>115,6</w:t>
      </w:r>
      <w:r>
        <w:rPr>
          <w:rStyle w:val="a4"/>
          <w:b w:val="0"/>
          <w:sz w:val="28"/>
          <w:szCs w:val="28"/>
        </w:rPr>
        <w:t>%;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sz w:val="28"/>
          <w:szCs w:val="28"/>
        </w:rPr>
        <w:t xml:space="preserve">- производство и распределение электроэнергии, газа и воды – </w:t>
      </w:r>
      <w:r>
        <w:rPr>
          <w:rStyle w:val="a4"/>
          <w:b w:val="0"/>
          <w:color w:val="000000"/>
          <w:sz w:val="28"/>
          <w:szCs w:val="28"/>
        </w:rPr>
        <w:t>106 %.</w:t>
      </w:r>
    </w:p>
    <w:p w:rsidR="00FD6A6C" w:rsidRDefault="00FD6A6C">
      <w:pPr>
        <w:ind w:firstLine="709"/>
        <w:contextualSpacing/>
        <w:jc w:val="both"/>
        <w:rPr>
          <w:b/>
          <w:sz w:val="28"/>
          <w:szCs w:val="28"/>
        </w:rPr>
      </w:pPr>
    </w:p>
    <w:p w:rsidR="00FD6A6C" w:rsidRDefault="00C145BD">
      <w:pPr>
        <w:ind w:firstLine="851"/>
        <w:jc w:val="both"/>
      </w:pPr>
      <w:r>
        <w:rPr>
          <w:b/>
          <w:sz w:val="28"/>
          <w:szCs w:val="28"/>
        </w:rPr>
        <w:t xml:space="preserve">Строительство. </w:t>
      </w:r>
      <w:r>
        <w:rPr>
          <w:rStyle w:val="a4"/>
          <w:b w:val="0"/>
          <w:sz w:val="28"/>
          <w:szCs w:val="28"/>
        </w:rPr>
        <w:t>В городе за счет собственных и заемных средств за 2021 г. введено в действие 13 индивидуальных жилых домов общей площадью 2</w:t>
      </w:r>
      <w:r>
        <w:rPr>
          <w:rStyle w:val="a4"/>
          <w:b w:val="0"/>
          <w:color w:val="000000"/>
          <w:sz w:val="28"/>
          <w:szCs w:val="28"/>
        </w:rPr>
        <w:t> </w:t>
      </w:r>
      <w:r>
        <w:rPr>
          <w:rStyle w:val="a4"/>
          <w:b w:val="0"/>
          <w:sz w:val="28"/>
          <w:szCs w:val="28"/>
        </w:rPr>
        <w:t>004,7 м², что на 72% больше, чем в аналогичном периоде прошлого года.</w:t>
      </w:r>
    </w:p>
    <w:p w:rsidR="00FD6A6C" w:rsidRDefault="00FD6A6C">
      <w:pPr>
        <w:ind w:firstLine="720"/>
        <w:jc w:val="both"/>
        <w:rPr>
          <w:sz w:val="28"/>
          <w:szCs w:val="28"/>
        </w:rPr>
      </w:pPr>
    </w:p>
    <w:p w:rsidR="00FD6A6C" w:rsidRDefault="00C145BD">
      <w:pPr>
        <w:ind w:firstLine="851"/>
        <w:jc w:val="both"/>
      </w:pPr>
      <w:r>
        <w:rPr>
          <w:b/>
          <w:sz w:val="28"/>
          <w:szCs w:val="28"/>
        </w:rPr>
        <w:t xml:space="preserve">Оборот земли. </w:t>
      </w:r>
    </w:p>
    <w:p w:rsidR="00FD6A6C" w:rsidRDefault="00C145BD">
      <w:pPr>
        <w:ind w:firstLine="851"/>
        <w:jc w:val="both"/>
      </w:pPr>
      <w:r>
        <w:rPr>
          <w:sz w:val="28"/>
          <w:szCs w:val="28"/>
        </w:rPr>
        <w:t>На 01.01.202</w:t>
      </w:r>
      <w:r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г. бесплатно </w:t>
      </w:r>
      <w:proofErr w:type="gramStart"/>
      <w:r>
        <w:rPr>
          <w:sz w:val="28"/>
          <w:szCs w:val="28"/>
        </w:rPr>
        <w:t>предоставлены</w:t>
      </w:r>
      <w:proofErr w:type="gram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43</w:t>
      </w:r>
      <w:r>
        <w:rPr>
          <w:sz w:val="28"/>
          <w:szCs w:val="28"/>
        </w:rPr>
        <w:t xml:space="preserve"> земельных участка под индивидуальное жилищное строительство многодетным семьям, в том числе </w:t>
      </w:r>
      <w:r>
        <w:rPr>
          <w:color w:val="000000"/>
          <w:sz w:val="28"/>
          <w:szCs w:val="28"/>
        </w:rPr>
        <w:t>4</w:t>
      </w:r>
      <w:r>
        <w:rPr>
          <w:sz w:val="28"/>
          <w:szCs w:val="28"/>
        </w:rPr>
        <w:t xml:space="preserve"> участка в 202</w:t>
      </w:r>
      <w:r>
        <w:rPr>
          <w:color w:val="000000"/>
          <w:sz w:val="28"/>
          <w:szCs w:val="28"/>
        </w:rPr>
        <w:t>1</w:t>
      </w:r>
      <w:r>
        <w:rPr>
          <w:sz w:val="28"/>
          <w:szCs w:val="28"/>
        </w:rPr>
        <w:t xml:space="preserve"> году.</w:t>
      </w:r>
    </w:p>
    <w:p w:rsidR="00FD6A6C" w:rsidRDefault="00FD6A6C">
      <w:pPr>
        <w:ind w:firstLine="851"/>
        <w:jc w:val="both"/>
        <w:rPr>
          <w:sz w:val="28"/>
          <w:szCs w:val="28"/>
        </w:rPr>
      </w:pPr>
    </w:p>
    <w:p w:rsidR="00E15676" w:rsidRDefault="00E15676">
      <w:pPr>
        <w:ind w:firstLine="851"/>
        <w:jc w:val="both"/>
        <w:rPr>
          <w:sz w:val="28"/>
          <w:szCs w:val="28"/>
        </w:rPr>
      </w:pPr>
    </w:p>
    <w:p w:rsidR="00FD6A6C" w:rsidRDefault="00C145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Исполнение бюджетных расходов по закупкам для муниципальных нужд</w:t>
      </w:r>
      <w:r w:rsidR="00E15676">
        <w:rPr>
          <w:b/>
          <w:sz w:val="28"/>
          <w:szCs w:val="28"/>
        </w:rPr>
        <w:t>.</w:t>
      </w:r>
    </w:p>
    <w:p w:rsidR="00E15676" w:rsidRDefault="00E15676">
      <w:pPr>
        <w:jc w:val="both"/>
      </w:pP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За 2021 год подготовлены и размещены 162 закупки конкурентными способами для муниципальных нужд, в том числе: 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- 2 </w:t>
      </w:r>
      <w:proofErr w:type="gramStart"/>
      <w:r>
        <w:rPr>
          <w:color w:val="000000"/>
          <w:sz w:val="28"/>
          <w:szCs w:val="28"/>
        </w:rPr>
        <w:t>открытых</w:t>
      </w:r>
      <w:proofErr w:type="gramEnd"/>
      <w:r>
        <w:rPr>
          <w:color w:val="000000"/>
          <w:sz w:val="28"/>
          <w:szCs w:val="28"/>
        </w:rPr>
        <w:t xml:space="preserve"> конкурса в электронной форме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- 6 запросов котировок в электронной форме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- 154 </w:t>
      </w:r>
      <w:proofErr w:type="gramStart"/>
      <w:r>
        <w:rPr>
          <w:color w:val="000000"/>
          <w:sz w:val="28"/>
          <w:szCs w:val="28"/>
        </w:rPr>
        <w:t>электронных</w:t>
      </w:r>
      <w:proofErr w:type="gramEnd"/>
      <w:r>
        <w:rPr>
          <w:color w:val="000000"/>
          <w:sz w:val="28"/>
          <w:szCs w:val="28"/>
        </w:rPr>
        <w:t xml:space="preserve"> аукциона.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Всего объявили торгов на сумму 154,7 млн. руб. По результатам торгов контракты заключены на сумму 134,1 млн. руб. Экономия по результатам отбора поставщиков составила 18,6 млн. руб. (12 %).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Всего осуществлено закупок в 2021 г. конкурентными и неконкурентными способами на сумму 291,7 млн. руб.</w:t>
      </w:r>
    </w:p>
    <w:p w:rsidR="00FD6A6C" w:rsidRDefault="00FD6A6C">
      <w:pPr>
        <w:ind w:firstLine="360"/>
        <w:jc w:val="both"/>
        <w:rPr>
          <w:sz w:val="28"/>
          <w:szCs w:val="28"/>
        </w:rPr>
      </w:pPr>
    </w:p>
    <w:p w:rsidR="00FD6A6C" w:rsidRDefault="00C145BD">
      <w:pPr>
        <w:ind w:firstLine="851"/>
        <w:jc w:val="both"/>
      </w:pPr>
      <w:r>
        <w:rPr>
          <w:b/>
          <w:sz w:val="28"/>
          <w:szCs w:val="28"/>
        </w:rPr>
        <w:t>Улучшение жилищных условий.</w:t>
      </w:r>
    </w:p>
    <w:p w:rsidR="00FD6A6C" w:rsidRDefault="00C145BD">
      <w:pPr>
        <w:pStyle w:val="ConsPlusNormal0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По состоянию на 01.01.202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 в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Радужный Владимирской области на учете нуждающихся в жилых помещениях состо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color w:val="000000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 семь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6A6C" w:rsidRDefault="00C145BD">
      <w:pPr>
        <w:overflowPunct w:val="0"/>
        <w:ind w:firstLine="794"/>
        <w:jc w:val="both"/>
      </w:pPr>
      <w:r>
        <w:rPr>
          <w:sz w:val="28"/>
          <w:szCs w:val="28"/>
        </w:rPr>
        <w:t>В 202</w:t>
      </w:r>
      <w:r>
        <w:rPr>
          <w:color w:val="000000"/>
          <w:sz w:val="28"/>
          <w:szCs w:val="28"/>
        </w:rPr>
        <w:t>1</w:t>
      </w:r>
      <w:r>
        <w:rPr>
          <w:sz w:val="28"/>
          <w:szCs w:val="28"/>
        </w:rPr>
        <w:t xml:space="preserve"> г. улучшили жилищные условия 5 семей, состоящих на учете нуждающихся: </w:t>
      </w:r>
      <w:r>
        <w:rPr>
          <w:color w:val="000000"/>
          <w:sz w:val="28"/>
          <w:szCs w:val="28"/>
        </w:rPr>
        <w:t>3</w:t>
      </w:r>
      <w:r>
        <w:rPr>
          <w:sz w:val="28"/>
          <w:szCs w:val="28"/>
        </w:rPr>
        <w:t xml:space="preserve"> человека из числа детей-сирот получили жилье по договору социального найма, </w:t>
      </w:r>
      <w:r>
        <w:rPr>
          <w:color w:val="000000"/>
          <w:sz w:val="28"/>
          <w:szCs w:val="28"/>
        </w:rPr>
        <w:t xml:space="preserve">1 молодая </w:t>
      </w:r>
      <w:r>
        <w:rPr>
          <w:sz w:val="28"/>
          <w:szCs w:val="28"/>
        </w:rPr>
        <w:t>семья приобрел</w:t>
      </w:r>
      <w:r>
        <w:rPr>
          <w:color w:val="000000"/>
          <w:sz w:val="28"/>
          <w:szCs w:val="28"/>
        </w:rPr>
        <w:t>а</w:t>
      </w:r>
      <w:r>
        <w:rPr>
          <w:sz w:val="28"/>
          <w:szCs w:val="28"/>
        </w:rPr>
        <w:t xml:space="preserve"> жилье и 1 многодетн</w:t>
      </w:r>
      <w:r>
        <w:rPr>
          <w:color w:val="000000"/>
          <w:sz w:val="28"/>
          <w:szCs w:val="28"/>
        </w:rPr>
        <w:t>ая</w:t>
      </w:r>
      <w:r>
        <w:rPr>
          <w:sz w:val="28"/>
          <w:szCs w:val="28"/>
        </w:rPr>
        <w:t xml:space="preserve"> семь</w:t>
      </w:r>
      <w:r>
        <w:rPr>
          <w:color w:val="000000"/>
          <w:sz w:val="28"/>
          <w:szCs w:val="28"/>
        </w:rPr>
        <w:t>я построила индивидуальный жилой дом</w:t>
      </w:r>
      <w:r>
        <w:rPr>
          <w:sz w:val="28"/>
          <w:szCs w:val="28"/>
        </w:rPr>
        <w:t xml:space="preserve">. </w:t>
      </w:r>
    </w:p>
    <w:p w:rsidR="00FD6A6C" w:rsidRDefault="00FD6A6C">
      <w:pPr>
        <w:ind w:firstLine="851"/>
        <w:jc w:val="both"/>
        <w:rPr>
          <w:sz w:val="28"/>
          <w:szCs w:val="28"/>
          <w:u w:val="single"/>
        </w:rPr>
      </w:pPr>
    </w:p>
    <w:p w:rsidR="00FD6A6C" w:rsidRDefault="00C145BD">
      <w:pPr>
        <w:ind w:firstLine="851"/>
        <w:jc w:val="both"/>
      </w:pPr>
      <w:r>
        <w:rPr>
          <w:b/>
          <w:sz w:val="28"/>
          <w:szCs w:val="28"/>
        </w:rPr>
        <w:t>Дорожное хозяйство.</w:t>
      </w:r>
    </w:p>
    <w:p w:rsidR="00FD6A6C" w:rsidRDefault="00C145BD">
      <w:pPr>
        <w:ind w:right="-5" w:firstLine="720"/>
        <w:jc w:val="both"/>
      </w:pPr>
      <w:r>
        <w:rPr>
          <w:i/>
          <w:color w:val="000000"/>
          <w:sz w:val="28"/>
          <w:szCs w:val="28"/>
        </w:rPr>
        <w:t xml:space="preserve">1. </w:t>
      </w:r>
      <w:proofErr w:type="gramStart"/>
      <w:r>
        <w:rPr>
          <w:i/>
          <w:color w:val="000000"/>
          <w:sz w:val="28"/>
          <w:szCs w:val="28"/>
        </w:rPr>
        <w:t xml:space="preserve">В рамках национального проекта «Безопасные и качественные дороги» регионального проекта «Дорожная сеть Владимирской области» </w:t>
      </w:r>
      <w:r>
        <w:rPr>
          <w:color w:val="000000"/>
          <w:sz w:val="28"/>
          <w:szCs w:val="28"/>
        </w:rPr>
        <w:t>выполнены</w:t>
      </w:r>
      <w:r w:rsidR="00E1567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работы по текущему ремонту кольцевой автомобильной дороги вокруг 1 и 3 кварталов (участок от жилого дома № 33 1 квартала до жилого дома № 1 </w:t>
      </w:r>
      <w:proofErr w:type="spellStart"/>
      <w:r>
        <w:rPr>
          <w:color w:val="000000"/>
          <w:sz w:val="28"/>
          <w:szCs w:val="28"/>
        </w:rPr>
        <w:t>1</w:t>
      </w:r>
      <w:proofErr w:type="spellEnd"/>
      <w:r>
        <w:rPr>
          <w:color w:val="000000"/>
          <w:sz w:val="28"/>
          <w:szCs w:val="28"/>
        </w:rPr>
        <w:t xml:space="preserve"> квартала и от дома № 22а (магазин «Магнит») 1 квартала до жилого дома № 1 3 квартала) на сумму 8,3 млн. руб.</w:t>
      </w:r>
      <w:proofErr w:type="gramEnd"/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Выполнены работы по ремонту автомобильных дорог общего пользования местного значения на общую сумму — 18,98 млн. руб., в том числе: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ремонт автомобильной дороги от микрорайона 7/2 «</w:t>
      </w:r>
      <w:proofErr w:type="spellStart"/>
      <w:r>
        <w:rPr>
          <w:color w:val="000000"/>
          <w:sz w:val="28"/>
          <w:szCs w:val="28"/>
        </w:rPr>
        <w:t>Благодар</w:t>
      </w:r>
      <w:proofErr w:type="spellEnd"/>
      <w:r>
        <w:rPr>
          <w:color w:val="000000"/>
          <w:sz w:val="28"/>
          <w:szCs w:val="28"/>
        </w:rPr>
        <w:t>» до кольцевой автомобильной дороги на сумму — 4,76 млн. руб.;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- ремонт автомобильной дороги от перекрестка у жилого дома № 1             </w:t>
      </w:r>
      <w:proofErr w:type="spellStart"/>
      <w:r>
        <w:rPr>
          <w:color w:val="000000"/>
          <w:sz w:val="28"/>
          <w:szCs w:val="28"/>
        </w:rPr>
        <w:t>1</w:t>
      </w:r>
      <w:proofErr w:type="spellEnd"/>
      <w:r>
        <w:rPr>
          <w:color w:val="000000"/>
          <w:sz w:val="28"/>
          <w:szCs w:val="28"/>
        </w:rPr>
        <w:t xml:space="preserve">  квартала до проходной ФКП ЛГП «Радуга» в 13/13 квартале (участок автомобильной дороги от жилого дома № 1 1 квартала до поворота на МПК «Владимирский стандарт») на сумму - 3,68 млн. руб.</w:t>
      </w:r>
    </w:p>
    <w:p w:rsidR="00FD6A6C" w:rsidRDefault="00C145BD">
      <w:pPr>
        <w:ind w:right="-5" w:firstLine="720"/>
        <w:jc w:val="both"/>
      </w:pPr>
      <w:r>
        <w:rPr>
          <w:i/>
          <w:color w:val="000000"/>
          <w:sz w:val="28"/>
          <w:szCs w:val="28"/>
        </w:rPr>
        <w:t>По муниципальной подпрограмме «Строительство, ремонт и реконструкция объектов благоустройства»</w:t>
      </w:r>
      <w:r>
        <w:rPr>
          <w:color w:val="000000"/>
          <w:sz w:val="28"/>
          <w:szCs w:val="28"/>
        </w:rPr>
        <w:t xml:space="preserve">: </w:t>
      </w:r>
    </w:p>
    <w:p w:rsidR="00FD6A6C" w:rsidRDefault="00C145BD">
      <w:pPr>
        <w:ind w:right="-5" w:firstLine="720"/>
        <w:jc w:val="both"/>
      </w:pPr>
      <w:r>
        <w:rPr>
          <w:sz w:val="28"/>
          <w:szCs w:val="28"/>
        </w:rPr>
        <w:t xml:space="preserve">1. Текущий ремонт пешеходных дорожек и тротуаров </w:t>
      </w:r>
      <w:r>
        <w:rPr>
          <w:color w:val="000000"/>
          <w:sz w:val="28"/>
          <w:szCs w:val="28"/>
        </w:rPr>
        <w:t xml:space="preserve">на </w:t>
      </w:r>
      <w:proofErr w:type="gramStart"/>
      <w:r>
        <w:rPr>
          <w:color w:val="000000"/>
          <w:sz w:val="28"/>
          <w:szCs w:val="28"/>
        </w:rPr>
        <w:t>территории</w:t>
      </w:r>
      <w:proofErr w:type="gramEnd"/>
      <w:r>
        <w:rPr>
          <w:color w:val="000000"/>
          <w:sz w:val="28"/>
          <w:szCs w:val="28"/>
        </w:rPr>
        <w:t xml:space="preserve"> ЗАТО г. Радужный Владимирской области</w:t>
      </w:r>
      <w:r>
        <w:rPr>
          <w:sz w:val="28"/>
          <w:szCs w:val="28"/>
        </w:rPr>
        <w:t xml:space="preserve"> на сумму 3,3 млн. </w:t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>уб., в т.ч.: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текущий ремонт пешеходной дорожки в 1-3 кварталах вдоль магазина «Провиант»;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текущий ремонт пешеходной дорожки от жилого дома №1 до жилого дома №36 1 квартала;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lastRenderedPageBreak/>
        <w:t>- текущий ремонт пешеходной дорожки от торгового центра до остановки «Торговая площадь»;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устройство тротуара у пожарной части;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текущий ремонт пешеходной дорожки у ТП 15-11 (район жилого дома №31 1 квартала и детского сада №3);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выполнение работ по текущему ремонту асфальтобетонного покрытия зоны «Торгового центра», стоянок для автомобилей и пешеходных дорожек.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2.</w:t>
      </w:r>
      <w:r w:rsidR="002F648E">
        <w:rPr>
          <w:color w:val="000000"/>
          <w:sz w:val="28"/>
          <w:szCs w:val="28"/>
        </w:rPr>
        <w:t xml:space="preserve"> </w:t>
      </w:r>
      <w:r w:rsidRPr="00E15676"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>У</w:t>
      </w:r>
      <w:r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>стройство дороги в квартале 7/2 «</w:t>
      </w:r>
      <w:proofErr w:type="spellStart"/>
      <w:r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>Благодар</w:t>
      </w:r>
      <w:proofErr w:type="spellEnd"/>
      <w:r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>» до КНС и ГРП</w:t>
      </w:r>
      <w:r w:rsidR="00E15676"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 xml:space="preserve"> </w:t>
      </w:r>
      <w:r>
        <w:rPr>
          <w:color w:val="000000"/>
          <w:sz w:val="28"/>
          <w:szCs w:val="28"/>
        </w:rPr>
        <w:t>на сумму 1,4 млн. руб.</w:t>
      </w:r>
    </w:p>
    <w:p w:rsidR="00FD6A6C" w:rsidRDefault="00C145BD">
      <w:pPr>
        <w:ind w:right="-5" w:firstLine="720"/>
        <w:jc w:val="both"/>
      </w:pPr>
      <w:r>
        <w:rPr>
          <w:sz w:val="28"/>
          <w:szCs w:val="28"/>
        </w:rPr>
        <w:t>3. Строительство (прокладка) временной дороги от участка №127 через ВК-54 (ПГ) до КНС в 7/1 квартале на сумму 2,56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FD6A6C" w:rsidRDefault="00C145BD">
      <w:pPr>
        <w:ind w:right="-5" w:firstLine="720"/>
        <w:jc w:val="both"/>
      </w:pPr>
      <w:proofErr w:type="gramStart"/>
      <w:r>
        <w:rPr>
          <w:i/>
          <w:iCs/>
          <w:color w:val="000000"/>
          <w:sz w:val="28"/>
          <w:szCs w:val="28"/>
        </w:rPr>
        <w:t>По муниципальной подпрограмме «Формирование комфортной городской среды» выполнены мероприятия по ремонту дворовых территорий</w:t>
      </w:r>
      <w:r w:rsidR="00E15676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многоквартирных домов</w:t>
      </w:r>
      <w:r>
        <w:rPr>
          <w:color w:val="000000"/>
          <w:sz w:val="28"/>
          <w:szCs w:val="28"/>
        </w:rPr>
        <w:t xml:space="preserve"> (асфальтового покрытия, разметка парковочных мест для инвалидов и </w:t>
      </w:r>
      <w:proofErr w:type="spellStart"/>
      <w:r>
        <w:rPr>
          <w:color w:val="000000"/>
          <w:sz w:val="28"/>
          <w:szCs w:val="28"/>
        </w:rPr>
        <w:t>маломобильных</w:t>
      </w:r>
      <w:proofErr w:type="spellEnd"/>
      <w:r>
        <w:rPr>
          <w:color w:val="000000"/>
          <w:sz w:val="28"/>
          <w:szCs w:val="28"/>
        </w:rPr>
        <w:t xml:space="preserve"> групп населения, установка (замена) лавочек и урн) на сумму 9,1 млн. руб., в том числе в рамках регионального проекта «Формирование комфортной городской среды» (национальный проект — Жилье и городская среда) на сумму 5,8 млн. руб. (</w:t>
      </w:r>
      <w:r>
        <w:rPr>
          <w:rFonts w:ascii="Liberation Serif;Times New Roma" w:eastAsia="NSimSun" w:hAnsi="Liberation Serif;Times New Roma" w:cs="Arial Unicode MS"/>
          <w:color w:val="000000"/>
          <w:kern w:val="2"/>
          <w:sz w:val="28"/>
          <w:szCs w:val="28"/>
          <w:lang w:eastAsia="zh-CN" w:bidi="hi-IN"/>
        </w:rPr>
        <w:t>выполнены</w:t>
      </w:r>
      <w:r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 xml:space="preserve"> работы</w:t>
      </w:r>
      <w:proofErr w:type="gramEnd"/>
      <w:r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>: по благоустройству парка культуры и отдыха: смонтированы малые архитектурные и игровые формы; по благоустройству дворовых территорий многоквартирных домов 1 квартала № № 1,2,8,32,30,31</w:t>
      </w:r>
      <w:r w:rsidR="00E15676">
        <w:rPr>
          <w:rFonts w:eastAsia="NSimSun" w:cs="Arial Unicode MS"/>
          <w:color w:val="000000"/>
          <w:kern w:val="2"/>
          <w:sz w:val="28"/>
          <w:szCs w:val="28"/>
          <w:lang w:eastAsia="zh-CN" w:bidi="hi-IN"/>
        </w:rPr>
        <w:t>)</w:t>
      </w:r>
      <w:r>
        <w:rPr>
          <w:b/>
          <w:i/>
          <w:color w:val="000000"/>
          <w:sz w:val="28"/>
          <w:szCs w:val="28"/>
        </w:rPr>
        <w:t>.</w:t>
      </w:r>
    </w:p>
    <w:p w:rsidR="00FD6A6C" w:rsidRDefault="00FD6A6C">
      <w:pPr>
        <w:ind w:right="-5" w:firstLine="720"/>
        <w:jc w:val="both"/>
        <w:rPr>
          <w:sz w:val="28"/>
          <w:szCs w:val="28"/>
        </w:rPr>
      </w:pPr>
    </w:p>
    <w:p w:rsidR="00FD6A6C" w:rsidRDefault="00C145BD">
      <w:pPr>
        <w:ind w:firstLine="851"/>
        <w:jc w:val="both"/>
      </w:pPr>
      <w:r>
        <w:rPr>
          <w:b/>
          <w:bCs/>
          <w:sz w:val="28"/>
          <w:szCs w:val="28"/>
        </w:rPr>
        <w:t>ЖКХ, инфраструктура, энергетика.</w:t>
      </w:r>
    </w:p>
    <w:p w:rsidR="00E15676" w:rsidRDefault="00E15676" w:rsidP="00E15676">
      <w:pPr>
        <w:ind w:right="-5" w:firstLine="720"/>
        <w:jc w:val="both"/>
        <w:rPr>
          <w:sz w:val="28"/>
          <w:szCs w:val="28"/>
        </w:rPr>
      </w:pPr>
    </w:p>
    <w:p w:rsidR="00FD6A6C" w:rsidRPr="00E15676" w:rsidRDefault="00C145BD" w:rsidP="00E15676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2021 год у предприятий города, обеспечивающих </w:t>
      </w:r>
      <w:proofErr w:type="spellStart"/>
      <w:r>
        <w:rPr>
          <w:sz w:val="28"/>
          <w:szCs w:val="28"/>
        </w:rPr>
        <w:t>электро</w:t>
      </w:r>
      <w:proofErr w:type="spellEnd"/>
      <w:r>
        <w:rPr>
          <w:sz w:val="28"/>
          <w:szCs w:val="28"/>
        </w:rPr>
        <w:t>-,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</w:t>
      </w:r>
      <w:proofErr w:type="spellEnd"/>
      <w:r>
        <w:rPr>
          <w:sz w:val="28"/>
          <w:szCs w:val="28"/>
        </w:rPr>
        <w:t xml:space="preserve">- и газоснабжение, сбоев в работе зафиксировано не было. Жилищно-коммунальное хозяйство и объекты социальной сферы были подготовлены к отопительному сезону одними из первых в области. Финансирование капитальных ремонтов </w:t>
      </w:r>
      <w:proofErr w:type="spellStart"/>
      <w:proofErr w:type="gram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коммунального</w:t>
      </w:r>
      <w:proofErr w:type="gramEnd"/>
      <w:r>
        <w:rPr>
          <w:sz w:val="28"/>
          <w:szCs w:val="28"/>
        </w:rPr>
        <w:t xml:space="preserve"> хозяйства и объектов социальной сферы осуществлялось по муниципальным программам.</w:t>
      </w:r>
    </w:p>
    <w:p w:rsidR="00FD6A6C" w:rsidRDefault="00C145BD">
      <w:pPr>
        <w:ind w:firstLine="709"/>
        <w:jc w:val="both"/>
      </w:pPr>
      <w:r>
        <w:rPr>
          <w:i/>
          <w:sz w:val="28"/>
          <w:szCs w:val="28"/>
        </w:rPr>
        <w:t>1. По системам жизнеобеспечения выполнены следующие основные мероприятия: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1.  по текущему ремонту кабельной линии 10 кВт, соединяющей напрямую резервный источник с потребителем - 11,75 млн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2. по текущему ремонту КЛЭП 10 </w:t>
      </w:r>
      <w:proofErr w:type="spellStart"/>
      <w:r>
        <w:rPr>
          <w:color w:val="000000"/>
          <w:sz w:val="28"/>
          <w:szCs w:val="28"/>
        </w:rPr>
        <w:t>кВТ</w:t>
      </w:r>
      <w:proofErr w:type="spellEnd"/>
      <w:r>
        <w:rPr>
          <w:color w:val="000000"/>
          <w:sz w:val="28"/>
          <w:szCs w:val="28"/>
        </w:rPr>
        <w:t xml:space="preserve"> от ЦРП-7 до ТП-15-16 (2 кабеля по 390 м.); от ЦРП-8 (камера №11) ТП 110/10 (длиной 280 м.) – 2,04 млн. руб.;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3. по капитальным ремонтам объектов, входящих:</w:t>
      </w:r>
    </w:p>
    <w:p w:rsidR="00FD6A6C" w:rsidRDefault="00C145BD">
      <w:pPr>
        <w:pStyle w:val="af2"/>
        <w:numPr>
          <w:ilvl w:val="0"/>
          <w:numId w:val="1"/>
        </w:numPr>
        <w:ind w:left="0" w:right="-5" w:firstLine="360"/>
        <w:jc w:val="both"/>
      </w:pPr>
      <w:r>
        <w:rPr>
          <w:color w:val="000000"/>
          <w:sz w:val="28"/>
          <w:szCs w:val="28"/>
        </w:rPr>
        <w:t>в единую закрытую систему теплоснабжения – 9,17 млн. руб.;</w:t>
      </w:r>
    </w:p>
    <w:p w:rsidR="00FD6A6C" w:rsidRDefault="00C145BD">
      <w:pPr>
        <w:jc w:val="both"/>
      </w:pPr>
      <w:r>
        <w:rPr>
          <w:color w:val="000000"/>
          <w:sz w:val="28"/>
          <w:szCs w:val="28"/>
        </w:rPr>
        <w:t>в централизованную систему водоснабжения – 5,13 млн. руб.</w:t>
      </w:r>
    </w:p>
    <w:p w:rsidR="00FD6A6C" w:rsidRDefault="00C145BD">
      <w:pPr>
        <w:ind w:firstLine="709"/>
        <w:jc w:val="both"/>
      </w:pPr>
      <w:r>
        <w:rPr>
          <w:i/>
          <w:sz w:val="28"/>
          <w:szCs w:val="28"/>
        </w:rPr>
        <w:t>2. По работам жилищно-коммунального комплекса выполнены следующие основные мероприятия:</w:t>
      </w:r>
    </w:p>
    <w:p w:rsidR="00FD6A6C" w:rsidRDefault="00C145BD">
      <w:pPr>
        <w:ind w:firstLine="709"/>
        <w:jc w:val="both"/>
      </w:pPr>
      <w:r>
        <w:rPr>
          <w:color w:val="000000"/>
          <w:sz w:val="28"/>
          <w:szCs w:val="28"/>
        </w:rPr>
        <w:t>- на 2,24 млн. руб. произведены взносы в Фонд капитального ремонта на капитальный ремонт общего имущества многоквартирных домов в части муниципального жилья (кол-во помещений – 605, площадь помещений – 28,6 тыс. кв.м.);</w:t>
      </w:r>
    </w:p>
    <w:p w:rsidR="00FD6A6C" w:rsidRDefault="00C145BD">
      <w:pPr>
        <w:pStyle w:val="af2"/>
        <w:numPr>
          <w:ilvl w:val="0"/>
          <w:numId w:val="2"/>
        </w:numPr>
        <w:ind w:firstLine="680"/>
        <w:jc w:val="both"/>
      </w:pPr>
      <w:r>
        <w:rPr>
          <w:color w:val="000000"/>
          <w:sz w:val="28"/>
          <w:szCs w:val="28"/>
        </w:rPr>
        <w:t xml:space="preserve">- на 2,86 млн. руб. заключен контракт на обслуживание городской бани; </w:t>
      </w:r>
    </w:p>
    <w:p w:rsidR="00FD6A6C" w:rsidRDefault="00C145BD">
      <w:pPr>
        <w:pStyle w:val="af2"/>
        <w:numPr>
          <w:ilvl w:val="0"/>
          <w:numId w:val="2"/>
        </w:numPr>
        <w:ind w:firstLine="737"/>
        <w:jc w:val="both"/>
      </w:pPr>
      <w:r>
        <w:rPr>
          <w:color w:val="000000"/>
          <w:sz w:val="28"/>
          <w:szCs w:val="28"/>
        </w:rPr>
        <w:t xml:space="preserve">- 0,87 млн. руб. направлено на содержание и обслуживание городского кладбища традиционного захоронения (вырубка кустарника, асфальтирование </w:t>
      </w:r>
      <w:r>
        <w:rPr>
          <w:color w:val="000000"/>
          <w:sz w:val="28"/>
          <w:szCs w:val="28"/>
        </w:rPr>
        <w:lastRenderedPageBreak/>
        <w:t xml:space="preserve">территории, устройство ограждений территории, установка емкости для воды и др.) и 0,35 </w:t>
      </w:r>
      <w:proofErr w:type="spellStart"/>
      <w:r>
        <w:rPr>
          <w:color w:val="000000"/>
          <w:sz w:val="28"/>
          <w:szCs w:val="28"/>
        </w:rPr>
        <w:t>млн</w:t>
      </w:r>
      <w:proofErr w:type="spellEnd"/>
      <w:proofErr w:type="gramStart"/>
      <w:r>
        <w:rPr>
          <w:color w:val="000000"/>
          <w:sz w:val="28"/>
          <w:szCs w:val="28"/>
        </w:rPr>
        <w:t xml:space="preserve"> .</w:t>
      </w:r>
      <w:proofErr w:type="spellStart"/>
      <w:proofErr w:type="gramEnd"/>
      <w:r>
        <w:rPr>
          <w:color w:val="000000"/>
          <w:sz w:val="28"/>
          <w:szCs w:val="28"/>
        </w:rPr>
        <w:t>руб</w:t>
      </w:r>
      <w:proofErr w:type="spellEnd"/>
      <w:r>
        <w:rPr>
          <w:color w:val="000000"/>
          <w:sz w:val="28"/>
          <w:szCs w:val="28"/>
        </w:rPr>
        <w:t xml:space="preserve"> на текущий ремонт участка для воинских захоронений;</w:t>
      </w:r>
    </w:p>
    <w:p w:rsidR="00FD6A6C" w:rsidRDefault="00C145BD">
      <w:pPr>
        <w:ind w:firstLine="709"/>
        <w:jc w:val="both"/>
      </w:pPr>
      <w:r>
        <w:rPr>
          <w:color w:val="000000"/>
          <w:sz w:val="28"/>
          <w:szCs w:val="28"/>
        </w:rPr>
        <w:t xml:space="preserve">- в целях предупреждения кризисной ситуации в муниципальных унитарных </w:t>
      </w:r>
      <w:proofErr w:type="gramStart"/>
      <w:r>
        <w:rPr>
          <w:color w:val="000000"/>
          <w:sz w:val="28"/>
          <w:szCs w:val="28"/>
        </w:rPr>
        <w:t>предприятиях</w:t>
      </w:r>
      <w:proofErr w:type="gramEnd"/>
      <w:r>
        <w:rPr>
          <w:color w:val="000000"/>
          <w:sz w:val="28"/>
          <w:szCs w:val="28"/>
        </w:rPr>
        <w:t xml:space="preserve"> ЗАТО г. Радужный в связи с пандемией </w:t>
      </w:r>
      <w:proofErr w:type="spellStart"/>
      <w:r>
        <w:rPr>
          <w:color w:val="000000"/>
          <w:sz w:val="28"/>
          <w:szCs w:val="28"/>
        </w:rPr>
        <w:t>коронавирусной</w:t>
      </w:r>
      <w:proofErr w:type="spellEnd"/>
      <w:r>
        <w:rPr>
          <w:color w:val="000000"/>
          <w:sz w:val="28"/>
          <w:szCs w:val="28"/>
        </w:rPr>
        <w:t xml:space="preserve"> инфекции </w:t>
      </w:r>
      <w:r>
        <w:rPr>
          <w:color w:val="000000"/>
          <w:sz w:val="28"/>
          <w:szCs w:val="28"/>
          <w:lang w:val="en-US"/>
        </w:rPr>
        <w:t>COVID</w:t>
      </w:r>
      <w:r>
        <w:rPr>
          <w:color w:val="000000"/>
          <w:sz w:val="28"/>
          <w:szCs w:val="28"/>
        </w:rPr>
        <w:t>-19 предоставлена субсидия МУП «ЖКХ» на сумму 2,90 млн. руб.</w:t>
      </w:r>
    </w:p>
    <w:p w:rsidR="00FD6A6C" w:rsidRDefault="00FD6A6C">
      <w:pPr>
        <w:ind w:right="-5" w:firstLine="720"/>
        <w:jc w:val="both"/>
        <w:rPr>
          <w:sz w:val="28"/>
          <w:szCs w:val="28"/>
        </w:rPr>
      </w:pPr>
    </w:p>
    <w:p w:rsidR="00FD6A6C" w:rsidRDefault="00C145BD">
      <w:pPr>
        <w:pStyle w:val="af2"/>
        <w:ind w:left="0" w:firstLine="851"/>
        <w:jc w:val="both"/>
      </w:pPr>
      <w:r>
        <w:rPr>
          <w:b/>
          <w:sz w:val="28"/>
          <w:szCs w:val="28"/>
        </w:rPr>
        <w:t>Связь. Телерадиовещание.</w:t>
      </w:r>
    </w:p>
    <w:p w:rsidR="00FD6A6C" w:rsidRDefault="00C145BD">
      <w:pPr>
        <w:ind w:firstLine="851"/>
        <w:jc w:val="both"/>
      </w:pPr>
      <w:r>
        <w:rPr>
          <w:sz w:val="28"/>
          <w:szCs w:val="28"/>
        </w:rPr>
        <w:t>На территории муниципального образования связь представлена:</w:t>
      </w:r>
    </w:p>
    <w:p w:rsidR="00FD6A6C" w:rsidRDefault="00C145BD">
      <w:pPr>
        <w:ind w:firstLine="851"/>
        <w:jc w:val="both"/>
      </w:pPr>
      <w:r>
        <w:rPr>
          <w:sz w:val="28"/>
          <w:szCs w:val="28"/>
        </w:rPr>
        <w:t xml:space="preserve">ОАО "Городской узел связи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 Радужный", как современный комплекс связи: телефон, интернет, радиоузел, бюро ремонта;</w:t>
      </w:r>
    </w:p>
    <w:p w:rsidR="00FD6A6C" w:rsidRDefault="00C145BD">
      <w:pPr>
        <w:ind w:firstLine="851"/>
        <w:jc w:val="both"/>
      </w:pPr>
      <w:r>
        <w:rPr>
          <w:sz w:val="28"/>
          <w:szCs w:val="28"/>
        </w:rPr>
        <w:t xml:space="preserve">ЗАО «ЛВС» - услуги крупного интернет-провайдера по технологии </w:t>
      </w:r>
      <w:proofErr w:type="spellStart"/>
      <w:r>
        <w:rPr>
          <w:sz w:val="28"/>
          <w:szCs w:val="28"/>
        </w:rPr>
        <w:t>Ethernet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FTTx</w:t>
      </w:r>
      <w:proofErr w:type="spellEnd"/>
      <w:r>
        <w:rPr>
          <w:sz w:val="28"/>
          <w:szCs w:val="28"/>
        </w:rPr>
        <w:t>, на основе оптической сети, подключенной к магистральным каналам ведущего российского оператора связи ОАО «</w:t>
      </w:r>
      <w:proofErr w:type="spellStart"/>
      <w:r>
        <w:rPr>
          <w:sz w:val="28"/>
          <w:szCs w:val="28"/>
        </w:rPr>
        <w:t>Ростелеком</w:t>
      </w:r>
      <w:proofErr w:type="spellEnd"/>
      <w:r>
        <w:rPr>
          <w:sz w:val="28"/>
          <w:szCs w:val="28"/>
        </w:rPr>
        <w:t>».</w:t>
      </w:r>
    </w:p>
    <w:p w:rsidR="00FD6A6C" w:rsidRDefault="00C145BD">
      <w:pPr>
        <w:ind w:firstLine="851"/>
        <w:jc w:val="both"/>
      </w:pPr>
      <w:r>
        <w:rPr>
          <w:sz w:val="28"/>
          <w:szCs w:val="28"/>
        </w:rPr>
        <w:t>Городское телевидение «Местное время — Радужный» предлагает зрителю ежедневную информационную программу с телевизионными ведущими и ряд других телевизионных проектов.</w:t>
      </w:r>
    </w:p>
    <w:p w:rsidR="00FD6A6C" w:rsidRDefault="00FD6A6C">
      <w:pPr>
        <w:spacing w:line="276" w:lineRule="auto"/>
        <w:contextualSpacing/>
        <w:rPr>
          <w:sz w:val="28"/>
          <w:szCs w:val="28"/>
        </w:rPr>
      </w:pPr>
    </w:p>
    <w:p w:rsidR="00FD6A6C" w:rsidRDefault="00C145BD">
      <w:pPr>
        <w:ind w:firstLine="851"/>
        <w:jc w:val="both"/>
      </w:pPr>
      <w:r>
        <w:rPr>
          <w:rFonts w:eastAsia="Arial"/>
          <w:b/>
          <w:sz w:val="28"/>
          <w:szCs w:val="28"/>
        </w:rPr>
        <w:t>Газификация.</w:t>
      </w:r>
    </w:p>
    <w:p w:rsidR="00FD6A6C" w:rsidRDefault="00C145BD">
      <w:pPr>
        <w:ind w:firstLine="709"/>
        <w:jc w:val="both"/>
      </w:pPr>
      <w:r>
        <w:rPr>
          <w:sz w:val="28"/>
          <w:szCs w:val="28"/>
        </w:rPr>
        <w:t>По состоянию 01.01.202</w:t>
      </w:r>
      <w:r>
        <w:rPr>
          <w:color w:val="000000"/>
          <w:sz w:val="28"/>
          <w:szCs w:val="28"/>
        </w:rPr>
        <w:t>2</w:t>
      </w:r>
      <w:r>
        <w:rPr>
          <w:sz w:val="28"/>
          <w:szCs w:val="28"/>
        </w:rPr>
        <w:t xml:space="preserve"> город Радужный </w:t>
      </w:r>
      <w:r>
        <w:rPr>
          <w:bCs/>
          <w:sz w:val="28"/>
          <w:szCs w:val="28"/>
        </w:rPr>
        <w:t>газифицирован</w:t>
      </w:r>
      <w:r>
        <w:rPr>
          <w:sz w:val="28"/>
          <w:szCs w:val="28"/>
        </w:rPr>
        <w:t xml:space="preserve"> на 100 %. Газоснабжение населения и объектов осуществляется газопроводом высокого давления I категории от ГРС-2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Спасское до города Радужный. Газопровод высокого давления I категории от ГРС-2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Спасское до города Радужный, протяженностью 28 км был введен в эксплуатацию 01.12.1977 года. В настоящее время газопровод имеет 100 </w:t>
      </w:r>
      <w:r w:rsidR="002F648E">
        <w:rPr>
          <w:sz w:val="28"/>
          <w:szCs w:val="28"/>
        </w:rPr>
        <w:t>%</w:t>
      </w:r>
      <w:r>
        <w:rPr>
          <w:sz w:val="28"/>
          <w:szCs w:val="28"/>
        </w:rPr>
        <w:t xml:space="preserve"> износ.</w:t>
      </w:r>
    </w:p>
    <w:p w:rsidR="00FD6A6C" w:rsidRDefault="00FD6A6C">
      <w:pPr>
        <w:ind w:firstLine="720"/>
        <w:jc w:val="both"/>
        <w:rPr>
          <w:sz w:val="28"/>
          <w:szCs w:val="28"/>
          <w:u w:val="single"/>
        </w:rPr>
      </w:pPr>
    </w:p>
    <w:p w:rsidR="00FD6A6C" w:rsidRDefault="00C145BD">
      <w:pPr>
        <w:ind w:firstLine="720"/>
        <w:jc w:val="both"/>
      </w:pPr>
      <w:r>
        <w:rPr>
          <w:b/>
          <w:sz w:val="28"/>
          <w:szCs w:val="28"/>
        </w:rPr>
        <w:t>Малый и средний бизнес.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>Важную роль в социально-экономическом развитии города играет малый и средний бизнес. Развитие этого сектора экономики обеспечивает не только рост производства, но и создание новых рабочих мест, повышение благосостояния населения города.</w:t>
      </w:r>
    </w:p>
    <w:p w:rsidR="00FD6A6C" w:rsidRDefault="00C145BD">
      <w:pPr>
        <w:ind w:right="-5" w:firstLine="720"/>
        <w:jc w:val="both"/>
      </w:pPr>
      <w:r>
        <w:rPr>
          <w:sz w:val="28"/>
          <w:szCs w:val="28"/>
        </w:rPr>
        <w:t>В бизнес - сообщество нашего города вход</w:t>
      </w:r>
      <w:r>
        <w:rPr>
          <w:color w:val="000000"/>
          <w:sz w:val="28"/>
          <w:szCs w:val="28"/>
        </w:rPr>
        <w:t>ило</w:t>
      </w:r>
      <w:r>
        <w:rPr>
          <w:sz w:val="28"/>
          <w:szCs w:val="28"/>
        </w:rPr>
        <w:t xml:space="preserve"> 22 субъекта среднего и малого предпринимательства, </w:t>
      </w:r>
      <w:r>
        <w:rPr>
          <w:color w:val="000000"/>
          <w:sz w:val="28"/>
          <w:szCs w:val="28"/>
        </w:rPr>
        <w:t>417</w:t>
      </w:r>
      <w:r>
        <w:rPr>
          <w:sz w:val="28"/>
          <w:szCs w:val="28"/>
        </w:rPr>
        <w:t xml:space="preserve"> индивидуальных предпринимател</w:t>
      </w:r>
      <w:r>
        <w:rPr>
          <w:color w:val="000000"/>
          <w:sz w:val="28"/>
          <w:szCs w:val="28"/>
        </w:rPr>
        <w:t xml:space="preserve">ей и более 80 </w:t>
      </w:r>
      <w:proofErr w:type="spellStart"/>
      <w:r>
        <w:rPr>
          <w:color w:val="000000"/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>.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 xml:space="preserve">Среднесписочная численность работников, занятых у субъектов малого и среднего предпринимательства составляет около 1 500 человек. Основная доля малого бизнеса концентрируется в сферах розничной торговли и предоставления услуг. 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г. Радужный принята</w:t>
      </w:r>
      <w:r>
        <w:rPr>
          <w:i/>
          <w:iCs/>
          <w:sz w:val="28"/>
          <w:szCs w:val="28"/>
        </w:rPr>
        <w:t xml:space="preserve"> муниципальная программа «Содействие развитию малого и среднего предпринимательства ЗАТО г. Радужный Владимирской области», </w:t>
      </w:r>
      <w:r>
        <w:rPr>
          <w:sz w:val="28"/>
          <w:szCs w:val="28"/>
        </w:rPr>
        <w:t xml:space="preserve">в рамках которой в 2021 г. проводились: </w:t>
      </w:r>
      <w:r>
        <w:rPr>
          <w:sz w:val="28"/>
          <w:szCs w:val="28"/>
        </w:rPr>
        <w:tab/>
        <w:t xml:space="preserve">- разъяснительные беседы с работодателями о сохранении рабочих мест в период пандемии, о требованиях трудового и налогового законодательства при оформлении трудовых отношений, о необходимости стимулирования работников к проведению вакцинации против новой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COVID-19, 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 xml:space="preserve">- </w:t>
      </w:r>
      <w:r w:rsidR="00E1567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2 </w:t>
      </w:r>
      <w:proofErr w:type="gramStart"/>
      <w:r>
        <w:rPr>
          <w:sz w:val="28"/>
          <w:szCs w:val="28"/>
        </w:rPr>
        <w:t>координационных</w:t>
      </w:r>
      <w:proofErr w:type="gramEnd"/>
      <w:r>
        <w:rPr>
          <w:sz w:val="28"/>
          <w:szCs w:val="28"/>
        </w:rPr>
        <w:t xml:space="preserve"> совета,</w:t>
      </w:r>
    </w:p>
    <w:p w:rsidR="00FD6A6C" w:rsidRDefault="00C145BD">
      <w:pPr>
        <w:tabs>
          <w:tab w:val="left" w:pos="0"/>
        </w:tabs>
        <w:ind w:firstLine="720"/>
        <w:jc w:val="both"/>
      </w:pPr>
      <w:r>
        <w:rPr>
          <w:sz w:val="28"/>
          <w:szCs w:val="28"/>
        </w:rPr>
        <w:lastRenderedPageBreak/>
        <w:t xml:space="preserve">- 3 информационно-консультационных </w:t>
      </w:r>
      <w:proofErr w:type="spellStart"/>
      <w:r>
        <w:rPr>
          <w:sz w:val="28"/>
          <w:szCs w:val="28"/>
        </w:rPr>
        <w:t>вебинара</w:t>
      </w:r>
      <w:proofErr w:type="spellEnd"/>
      <w:r>
        <w:rPr>
          <w:sz w:val="28"/>
          <w:szCs w:val="28"/>
        </w:rPr>
        <w:t xml:space="preserve"> в формате ВКС с участием представителей Департамента предпринимательства Владимирской области по вопросам мер поддержки субъектов малого и среднего предпринимательства, ограничительных мер и работы бизнеса в период пандемии, а так же конкурс среди субъектов малого и среднего предпринимательства, осуществляющих свою деятельность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г. Радужный, на лучшее новогоднее оформление фасадов зданий, входных зон и прилегающих территорий.</w:t>
      </w:r>
    </w:p>
    <w:p w:rsidR="00FD6A6C" w:rsidRDefault="00FD6A6C">
      <w:pPr>
        <w:ind w:firstLine="709"/>
        <w:contextualSpacing/>
        <w:jc w:val="both"/>
        <w:rPr>
          <w:sz w:val="28"/>
          <w:szCs w:val="28"/>
          <w:u w:val="single"/>
        </w:rPr>
      </w:pPr>
    </w:p>
    <w:p w:rsidR="00FD6A6C" w:rsidRDefault="00C145BD">
      <w:pPr>
        <w:ind w:firstLine="720"/>
        <w:jc w:val="both"/>
      </w:pPr>
      <w:r>
        <w:rPr>
          <w:b/>
          <w:sz w:val="28"/>
          <w:szCs w:val="28"/>
        </w:rPr>
        <w:t>Рынок труда.</w:t>
      </w:r>
      <w:r w:rsidR="00E15676">
        <w:rPr>
          <w:b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 xml:space="preserve">Уровень безработицы на 1 января 2022 г. составил 0,9% (в аналогичный период 2020 г. - 2,5%) от численности трудоспособного населения. В Центр занятости обратилось в поиске подходящей работы 102 человека, статус безработного имели 90 человек, пособие по безработице получали 70 безработных гражданин (снижение на 46 % по сравнению с аналогичным периодом 2020 г). 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sz w:val="28"/>
          <w:szCs w:val="28"/>
        </w:rPr>
        <w:t xml:space="preserve">Из числа безработных доля граждан, уволившихся по собственному желанию, составила 67 %; 2,8 % уволены в связи с ликвидацией организации, либо сокращением численности или штата работников организации. 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sz w:val="28"/>
          <w:szCs w:val="28"/>
        </w:rPr>
        <w:t>Напряженность на рынке труда – 1 незанятый гражданин на 1 вакансию.</w:t>
      </w:r>
    </w:p>
    <w:p w:rsidR="00FD6A6C" w:rsidRDefault="00FD6A6C">
      <w:pPr>
        <w:ind w:firstLine="709"/>
        <w:contextualSpacing/>
        <w:jc w:val="both"/>
        <w:rPr>
          <w:b/>
          <w:sz w:val="28"/>
          <w:szCs w:val="28"/>
        </w:rPr>
      </w:pPr>
    </w:p>
    <w:p w:rsidR="00FD6A6C" w:rsidRDefault="00C145BD">
      <w:pPr>
        <w:ind w:firstLine="720"/>
        <w:jc w:val="both"/>
      </w:pPr>
      <w:r>
        <w:rPr>
          <w:b/>
          <w:sz w:val="28"/>
          <w:szCs w:val="28"/>
        </w:rPr>
        <w:t>Потребительский рынок</w:t>
      </w:r>
      <w:r w:rsidR="00E15676">
        <w:rPr>
          <w:b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 xml:space="preserve">является одной из важнейших сфер жизнеобеспечения населения. Основная задача потребительского рынка </w:t>
      </w:r>
      <w:proofErr w:type="gramStart"/>
      <w:r>
        <w:rPr>
          <w:rStyle w:val="a4"/>
          <w:b w:val="0"/>
          <w:sz w:val="28"/>
          <w:szCs w:val="28"/>
        </w:rPr>
        <w:t>–с</w:t>
      </w:r>
      <w:proofErr w:type="gramEnd"/>
      <w:r>
        <w:rPr>
          <w:rStyle w:val="a4"/>
          <w:b w:val="0"/>
          <w:sz w:val="28"/>
          <w:szCs w:val="28"/>
        </w:rPr>
        <w:t>оздание условий для полного удовлетворения потребностей населения в товарах и услугах достойного качества и возможности ценовой доступности для всех социальных групп населения. Общее количество объектов потребительского рынка по итогам 202</w:t>
      </w:r>
      <w:r>
        <w:rPr>
          <w:rStyle w:val="a4"/>
          <w:b w:val="0"/>
          <w:color w:val="000000"/>
          <w:sz w:val="28"/>
          <w:szCs w:val="28"/>
        </w:rPr>
        <w:t>1</w:t>
      </w:r>
      <w:r>
        <w:rPr>
          <w:rStyle w:val="a4"/>
          <w:b w:val="0"/>
          <w:sz w:val="28"/>
          <w:szCs w:val="28"/>
        </w:rPr>
        <w:t xml:space="preserve"> г. насчитывает 1</w:t>
      </w:r>
      <w:r>
        <w:rPr>
          <w:rStyle w:val="a4"/>
          <w:b w:val="0"/>
          <w:color w:val="000000"/>
          <w:sz w:val="28"/>
          <w:szCs w:val="28"/>
        </w:rPr>
        <w:t>30</w:t>
      </w:r>
      <w:r>
        <w:rPr>
          <w:rStyle w:val="a4"/>
          <w:b w:val="0"/>
          <w:sz w:val="28"/>
          <w:szCs w:val="28"/>
        </w:rPr>
        <w:t xml:space="preserve"> ед., из которых - </w:t>
      </w:r>
      <w:r>
        <w:rPr>
          <w:rStyle w:val="a4"/>
          <w:b w:val="0"/>
          <w:color w:val="000000"/>
          <w:sz w:val="28"/>
          <w:szCs w:val="28"/>
        </w:rPr>
        <w:t>84</w:t>
      </w:r>
      <w:r>
        <w:rPr>
          <w:rStyle w:val="a4"/>
          <w:b w:val="0"/>
          <w:sz w:val="28"/>
          <w:szCs w:val="28"/>
        </w:rPr>
        <w:t xml:space="preserve"> магазин</w:t>
      </w:r>
      <w:r>
        <w:rPr>
          <w:rStyle w:val="a4"/>
          <w:b w:val="0"/>
          <w:color w:val="00000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. Сеть общественного питания включает 10 объектов, бытового обслуживания - 3</w:t>
      </w:r>
      <w:r>
        <w:rPr>
          <w:rStyle w:val="a4"/>
          <w:b w:val="0"/>
          <w:color w:val="000000"/>
          <w:sz w:val="28"/>
          <w:szCs w:val="28"/>
        </w:rPr>
        <w:t>6</w:t>
      </w:r>
      <w:r>
        <w:rPr>
          <w:rStyle w:val="a4"/>
          <w:b w:val="0"/>
          <w:sz w:val="28"/>
          <w:szCs w:val="28"/>
        </w:rPr>
        <w:t xml:space="preserve"> объект</w:t>
      </w:r>
      <w:r>
        <w:rPr>
          <w:rStyle w:val="a4"/>
          <w:b w:val="0"/>
          <w:color w:val="000000"/>
          <w:sz w:val="28"/>
          <w:szCs w:val="28"/>
        </w:rPr>
        <w:t>ов</w:t>
      </w:r>
      <w:r>
        <w:rPr>
          <w:rStyle w:val="a4"/>
          <w:b w:val="0"/>
          <w:sz w:val="28"/>
          <w:szCs w:val="28"/>
        </w:rPr>
        <w:t>.</w:t>
      </w:r>
    </w:p>
    <w:p w:rsidR="00FD6A6C" w:rsidRDefault="00C145BD">
      <w:pPr>
        <w:ind w:firstLine="720"/>
        <w:jc w:val="both"/>
      </w:pPr>
      <w:r>
        <w:rPr>
          <w:rStyle w:val="a4"/>
          <w:b w:val="0"/>
          <w:sz w:val="28"/>
          <w:szCs w:val="28"/>
        </w:rPr>
        <w:t xml:space="preserve">Оборот розничной торговли во всех каналах реализации за 2021 г. составил </w:t>
      </w:r>
      <w:r>
        <w:rPr>
          <w:rStyle w:val="a4"/>
          <w:b w:val="0"/>
          <w:color w:val="000000"/>
          <w:sz w:val="28"/>
          <w:szCs w:val="28"/>
        </w:rPr>
        <w:t>1 507,1</w:t>
      </w:r>
      <w:r>
        <w:rPr>
          <w:rStyle w:val="a4"/>
          <w:b w:val="0"/>
          <w:sz w:val="28"/>
          <w:szCs w:val="28"/>
        </w:rPr>
        <w:t xml:space="preserve"> млн. рублей, что  в товарной массе на </w:t>
      </w:r>
      <w:r>
        <w:rPr>
          <w:rStyle w:val="a4"/>
          <w:b w:val="0"/>
          <w:color w:val="000000"/>
          <w:sz w:val="28"/>
          <w:szCs w:val="28"/>
        </w:rPr>
        <w:t>4,5</w:t>
      </w:r>
      <w:r>
        <w:rPr>
          <w:rStyle w:val="a4"/>
          <w:b w:val="0"/>
          <w:sz w:val="28"/>
          <w:szCs w:val="28"/>
        </w:rPr>
        <w:t xml:space="preserve"> % </w:t>
      </w:r>
      <w:r>
        <w:rPr>
          <w:rStyle w:val="a4"/>
          <w:b w:val="0"/>
          <w:color w:val="000000"/>
          <w:sz w:val="28"/>
          <w:szCs w:val="28"/>
        </w:rPr>
        <w:t>больше</w:t>
      </w:r>
      <w:r>
        <w:rPr>
          <w:rStyle w:val="a4"/>
          <w:b w:val="0"/>
          <w:sz w:val="28"/>
          <w:szCs w:val="28"/>
        </w:rPr>
        <w:t xml:space="preserve"> по сравнению с аналогичным периодом 20</w:t>
      </w:r>
      <w:r>
        <w:rPr>
          <w:rStyle w:val="a4"/>
          <w:b w:val="0"/>
          <w:color w:val="000000"/>
          <w:sz w:val="28"/>
          <w:szCs w:val="28"/>
        </w:rPr>
        <w:t>20</w:t>
      </w:r>
      <w:r>
        <w:rPr>
          <w:rStyle w:val="a4"/>
          <w:b w:val="0"/>
          <w:sz w:val="28"/>
          <w:szCs w:val="28"/>
        </w:rPr>
        <w:t xml:space="preserve"> г.</w:t>
      </w:r>
    </w:p>
    <w:p w:rsidR="00FD6A6C" w:rsidRDefault="00C145BD">
      <w:pPr>
        <w:ind w:firstLine="851"/>
        <w:jc w:val="both"/>
      </w:pPr>
      <w:r>
        <w:rPr>
          <w:rStyle w:val="a4"/>
          <w:b w:val="0"/>
          <w:sz w:val="28"/>
          <w:szCs w:val="28"/>
        </w:rPr>
        <w:t xml:space="preserve">Пищевых продуктов, включая напитки и табачные изделия, продано на </w:t>
      </w:r>
      <w:r>
        <w:rPr>
          <w:rStyle w:val="a4"/>
          <w:b w:val="0"/>
          <w:color w:val="000000"/>
          <w:sz w:val="28"/>
          <w:szCs w:val="28"/>
        </w:rPr>
        <w:t>878,4</w:t>
      </w:r>
      <w:r>
        <w:rPr>
          <w:rStyle w:val="a4"/>
          <w:b w:val="0"/>
          <w:sz w:val="28"/>
          <w:szCs w:val="28"/>
        </w:rPr>
        <w:t xml:space="preserve"> млн. руб., непродовольственных товаров на </w:t>
      </w:r>
      <w:r>
        <w:rPr>
          <w:rStyle w:val="a4"/>
          <w:b w:val="0"/>
          <w:color w:val="000000"/>
          <w:sz w:val="28"/>
          <w:szCs w:val="28"/>
        </w:rPr>
        <w:t>339,2</w:t>
      </w:r>
      <w:r>
        <w:rPr>
          <w:rStyle w:val="a4"/>
          <w:b w:val="0"/>
          <w:sz w:val="28"/>
          <w:szCs w:val="28"/>
        </w:rPr>
        <w:t xml:space="preserve"> млн. рублей. В товарной массе это составило соответственно </w:t>
      </w:r>
      <w:r>
        <w:rPr>
          <w:rStyle w:val="a4"/>
          <w:b w:val="0"/>
          <w:color w:val="000000"/>
          <w:sz w:val="28"/>
          <w:szCs w:val="28"/>
        </w:rPr>
        <w:t>100,1</w:t>
      </w:r>
      <w:r>
        <w:rPr>
          <w:rStyle w:val="a4"/>
          <w:b w:val="0"/>
          <w:sz w:val="28"/>
          <w:szCs w:val="28"/>
        </w:rPr>
        <w:t xml:space="preserve">% и </w:t>
      </w:r>
      <w:r>
        <w:rPr>
          <w:rStyle w:val="a4"/>
          <w:b w:val="0"/>
          <w:color w:val="000000"/>
          <w:sz w:val="28"/>
          <w:szCs w:val="28"/>
        </w:rPr>
        <w:t>97,7</w:t>
      </w:r>
      <w:r>
        <w:rPr>
          <w:rStyle w:val="a4"/>
          <w:b w:val="0"/>
          <w:sz w:val="28"/>
          <w:szCs w:val="28"/>
        </w:rPr>
        <w:t>% к 20</w:t>
      </w:r>
      <w:r>
        <w:rPr>
          <w:rStyle w:val="a4"/>
          <w:b w:val="0"/>
          <w:color w:val="000000"/>
          <w:sz w:val="28"/>
          <w:szCs w:val="28"/>
        </w:rPr>
        <w:t xml:space="preserve">20 </w:t>
      </w:r>
      <w:r>
        <w:rPr>
          <w:rStyle w:val="a4"/>
          <w:b w:val="0"/>
          <w:sz w:val="28"/>
          <w:szCs w:val="28"/>
        </w:rPr>
        <w:t>г.</w:t>
      </w:r>
    </w:p>
    <w:p w:rsidR="00FD6A6C" w:rsidRDefault="00C145BD">
      <w:pPr>
        <w:ind w:firstLine="851"/>
        <w:jc w:val="both"/>
      </w:pPr>
      <w:r>
        <w:rPr>
          <w:rStyle w:val="a4"/>
          <w:b w:val="0"/>
          <w:sz w:val="28"/>
          <w:szCs w:val="28"/>
        </w:rPr>
        <w:t>Оборот общественного питания без субъектов малого предпринимательства в 202</w:t>
      </w:r>
      <w:r>
        <w:rPr>
          <w:rStyle w:val="a4"/>
          <w:b w:val="0"/>
          <w:color w:val="000000"/>
          <w:sz w:val="28"/>
          <w:szCs w:val="28"/>
        </w:rPr>
        <w:t>1</w:t>
      </w:r>
      <w:r>
        <w:rPr>
          <w:rStyle w:val="a4"/>
          <w:b w:val="0"/>
          <w:sz w:val="28"/>
          <w:szCs w:val="28"/>
        </w:rPr>
        <w:t xml:space="preserve"> г. </w:t>
      </w:r>
      <w:r>
        <w:rPr>
          <w:rStyle w:val="a4"/>
          <w:b w:val="0"/>
          <w:color w:val="000000"/>
          <w:sz w:val="28"/>
          <w:szCs w:val="28"/>
        </w:rPr>
        <w:t>увеличился</w:t>
      </w:r>
      <w:r>
        <w:rPr>
          <w:rStyle w:val="a4"/>
          <w:b w:val="0"/>
          <w:sz w:val="28"/>
          <w:szCs w:val="28"/>
        </w:rPr>
        <w:t xml:space="preserve"> на </w:t>
      </w:r>
      <w:r>
        <w:rPr>
          <w:rStyle w:val="a4"/>
          <w:b w:val="0"/>
          <w:color w:val="000000"/>
          <w:sz w:val="28"/>
          <w:szCs w:val="28"/>
        </w:rPr>
        <w:t>3,7 </w:t>
      </w:r>
      <w:r>
        <w:rPr>
          <w:rStyle w:val="a4"/>
          <w:b w:val="0"/>
          <w:sz w:val="28"/>
          <w:szCs w:val="28"/>
        </w:rPr>
        <w:t>% по сравнению с 2020 г.</w:t>
      </w:r>
    </w:p>
    <w:p w:rsidR="00FD6A6C" w:rsidRDefault="00FD6A6C">
      <w:pPr>
        <w:ind w:firstLine="851"/>
        <w:jc w:val="both"/>
        <w:rPr>
          <w:sz w:val="28"/>
          <w:szCs w:val="28"/>
        </w:rPr>
      </w:pPr>
    </w:p>
    <w:p w:rsidR="00FD6A6C" w:rsidRDefault="00C145BD">
      <w:pPr>
        <w:ind w:firstLine="709"/>
        <w:contextualSpacing/>
        <w:jc w:val="both"/>
      </w:pPr>
      <w:r>
        <w:rPr>
          <w:b/>
          <w:sz w:val="28"/>
          <w:szCs w:val="28"/>
        </w:rPr>
        <w:t xml:space="preserve">Транспорт. </w:t>
      </w:r>
      <w:r>
        <w:rPr>
          <w:sz w:val="28"/>
          <w:szCs w:val="28"/>
        </w:rPr>
        <w:t>За 2021 г. автобусным транспортом общего пользования перевезено пассажиров на 11,8% больше чем в аналогичном периоде прошлого года. Перевезено пассажиров в количестве 753,1 тыс. чел.</w:t>
      </w:r>
    </w:p>
    <w:p w:rsidR="00FD6A6C" w:rsidRDefault="00C145BD">
      <w:pPr>
        <w:ind w:firstLine="709"/>
        <w:contextualSpacing/>
        <w:jc w:val="both"/>
      </w:pPr>
      <w:r>
        <w:rPr>
          <w:sz w:val="28"/>
          <w:szCs w:val="28"/>
        </w:rPr>
        <w:t xml:space="preserve">Автобусным транспортом общего пользования во всех видах сообщения выполнено 21,2 тыс. рейсов, выполнение составляет 99,9% предусмотренных расписанием. </w:t>
      </w:r>
    </w:p>
    <w:p w:rsidR="00FD6A6C" w:rsidRDefault="00C145BD">
      <w:pPr>
        <w:ind w:firstLine="709"/>
        <w:contextualSpacing/>
        <w:jc w:val="both"/>
      </w:pPr>
      <w:r>
        <w:rPr>
          <w:sz w:val="28"/>
          <w:szCs w:val="28"/>
        </w:rPr>
        <w:t xml:space="preserve">Для проезда в январе- декабре 2021 г. было реализовано: </w:t>
      </w:r>
    </w:p>
    <w:p w:rsidR="00FD6A6C" w:rsidRDefault="00C145BD">
      <w:pPr>
        <w:ind w:firstLine="709"/>
        <w:contextualSpacing/>
        <w:jc w:val="both"/>
      </w:pPr>
      <w:r>
        <w:rPr>
          <w:sz w:val="28"/>
          <w:szCs w:val="28"/>
        </w:rPr>
        <w:t>1. на пригородный маршрут:</w:t>
      </w:r>
    </w:p>
    <w:p w:rsidR="00FD6A6C" w:rsidRDefault="00C145BD">
      <w:pPr>
        <w:ind w:firstLine="709"/>
        <w:contextualSpacing/>
        <w:jc w:val="both"/>
      </w:pPr>
      <w:r>
        <w:rPr>
          <w:sz w:val="28"/>
          <w:szCs w:val="28"/>
        </w:rPr>
        <w:t>- 1 809 проездных билетов для учащихся и студентов, в том числе 10 из многодетных семей;</w:t>
      </w:r>
    </w:p>
    <w:p w:rsidR="00FD6A6C" w:rsidRDefault="00C145BD">
      <w:pPr>
        <w:ind w:firstLine="709"/>
        <w:contextualSpacing/>
        <w:jc w:val="both"/>
      </w:pPr>
      <w:r>
        <w:rPr>
          <w:sz w:val="28"/>
          <w:szCs w:val="28"/>
        </w:rPr>
        <w:t>- 1 278 социальных проездных билета для отдельных категорий граждан;</w:t>
      </w:r>
    </w:p>
    <w:p w:rsidR="00FD6A6C" w:rsidRDefault="00C145BD">
      <w:pPr>
        <w:ind w:firstLine="709"/>
        <w:contextualSpacing/>
        <w:jc w:val="both"/>
      </w:pPr>
      <w:r>
        <w:rPr>
          <w:sz w:val="28"/>
          <w:szCs w:val="28"/>
        </w:rPr>
        <w:lastRenderedPageBreak/>
        <w:t>2. на городской маршрут – 1 989 билета, на 12,2 % больше чем в 2020г.</w:t>
      </w:r>
    </w:p>
    <w:p w:rsidR="00FD6A6C" w:rsidRDefault="00FD6A6C">
      <w:pPr>
        <w:ind w:firstLine="709"/>
        <w:contextualSpacing/>
        <w:jc w:val="both"/>
        <w:rPr>
          <w:sz w:val="28"/>
          <w:szCs w:val="28"/>
        </w:rPr>
      </w:pPr>
    </w:p>
    <w:p w:rsidR="00FD6A6C" w:rsidRDefault="00C145BD">
      <w:pPr>
        <w:ind w:firstLine="709"/>
        <w:contextualSpacing/>
        <w:jc w:val="both"/>
      </w:pPr>
      <w:r>
        <w:rPr>
          <w:b/>
          <w:sz w:val="28"/>
          <w:szCs w:val="28"/>
        </w:rPr>
        <w:t>Демографическая ситуация.</w:t>
      </w:r>
    </w:p>
    <w:p w:rsidR="00FD6A6C" w:rsidRDefault="00C145BD">
      <w:pPr>
        <w:ind w:firstLine="737"/>
        <w:jc w:val="both"/>
      </w:pPr>
      <w:r>
        <w:rPr>
          <w:sz w:val="28"/>
          <w:szCs w:val="28"/>
        </w:rPr>
        <w:t xml:space="preserve">В нашем городе за 2021 г. естественная убыль составила </w:t>
      </w:r>
      <w:r>
        <w:rPr>
          <w:color w:val="000000"/>
          <w:sz w:val="28"/>
          <w:szCs w:val="28"/>
        </w:rPr>
        <w:t>115</w:t>
      </w:r>
      <w:r>
        <w:rPr>
          <w:sz w:val="28"/>
          <w:szCs w:val="28"/>
        </w:rPr>
        <w:t xml:space="preserve"> человек (в аналогичный период 2020 г. - 81 чел.). Родилось </w:t>
      </w:r>
      <w:r>
        <w:rPr>
          <w:color w:val="000000"/>
          <w:sz w:val="28"/>
          <w:szCs w:val="28"/>
        </w:rPr>
        <w:t>115</w:t>
      </w:r>
      <w:r>
        <w:rPr>
          <w:sz w:val="28"/>
          <w:szCs w:val="28"/>
        </w:rPr>
        <w:t xml:space="preserve"> детей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2020г. - 118), умерло </w:t>
      </w:r>
      <w:r>
        <w:rPr>
          <w:color w:val="000000"/>
          <w:sz w:val="28"/>
          <w:szCs w:val="28"/>
        </w:rPr>
        <w:t>230</w:t>
      </w:r>
      <w:r>
        <w:rPr>
          <w:sz w:val="28"/>
          <w:szCs w:val="28"/>
        </w:rPr>
        <w:t xml:space="preserve"> человек (в 2020г.- 199). По сравнению с аналогичным периодом прошлого года коэффициент рождаемости снизился на </w:t>
      </w:r>
      <w:r>
        <w:rPr>
          <w:color w:val="000000"/>
          <w:sz w:val="28"/>
          <w:szCs w:val="28"/>
        </w:rPr>
        <w:t>3,1 </w:t>
      </w:r>
      <w:r>
        <w:rPr>
          <w:sz w:val="28"/>
          <w:szCs w:val="28"/>
        </w:rPr>
        <w:t xml:space="preserve">%, а показатель смертности </w:t>
      </w:r>
      <w:r>
        <w:rPr>
          <w:color w:val="000000"/>
          <w:sz w:val="28"/>
          <w:szCs w:val="28"/>
        </w:rPr>
        <w:t xml:space="preserve">вырос </w:t>
      </w:r>
      <w:r>
        <w:rPr>
          <w:sz w:val="28"/>
          <w:szCs w:val="28"/>
        </w:rPr>
        <w:t>на 15,7 %.</w:t>
      </w:r>
    </w:p>
    <w:p w:rsidR="00FD6A6C" w:rsidRDefault="00C145BD">
      <w:pPr>
        <w:ind w:firstLine="720"/>
        <w:jc w:val="both"/>
      </w:pPr>
      <w:r>
        <w:rPr>
          <w:sz w:val="28"/>
          <w:szCs w:val="28"/>
        </w:rPr>
        <w:t>По сравнению с 2020г. число юридически оформленных в органах ЗАГС браков снизилось на 14,3%, число разводов – на 1,7%.</w:t>
      </w:r>
    </w:p>
    <w:p w:rsidR="00FD6A6C" w:rsidRDefault="00FD6A6C">
      <w:pPr>
        <w:ind w:firstLine="720"/>
        <w:contextualSpacing/>
        <w:jc w:val="both"/>
        <w:rPr>
          <w:sz w:val="27"/>
          <w:szCs w:val="27"/>
        </w:rPr>
      </w:pPr>
    </w:p>
    <w:p w:rsidR="00FD6A6C" w:rsidRDefault="00C145BD">
      <w:pPr>
        <w:ind w:firstLine="709"/>
        <w:jc w:val="both"/>
      </w:pPr>
      <w:r>
        <w:rPr>
          <w:b/>
          <w:sz w:val="28"/>
          <w:szCs w:val="28"/>
        </w:rPr>
        <w:t>Образование.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Особая роль в системе образования детей принадлежит дошкольному образованию. На территории города функционируют 3 </w:t>
      </w:r>
      <w:proofErr w:type="gramStart"/>
      <w:r>
        <w:rPr>
          <w:color w:val="000000"/>
          <w:sz w:val="28"/>
          <w:szCs w:val="28"/>
        </w:rPr>
        <w:t>дошкольных</w:t>
      </w:r>
      <w:proofErr w:type="gramEnd"/>
      <w:r>
        <w:rPr>
          <w:color w:val="000000"/>
          <w:sz w:val="28"/>
          <w:szCs w:val="28"/>
        </w:rPr>
        <w:t xml:space="preserve"> учреждения. Охват образованием детей в возрасте от 2 до 7 лет составляет 100%. В настоящее время дошкольные учреждения посещают 955 детей.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Так же в городе функционируют 2 школы, в которых на начало 2021 – 2022 учебного года получают общее образование 1 934 человека.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Дополнительное образование реализуется в трех образовательных учреждениях: Центр внешкольной работы «Лад», Детская школа искусств, </w:t>
      </w:r>
      <w:proofErr w:type="spellStart"/>
      <w:proofErr w:type="gramStart"/>
      <w:r>
        <w:rPr>
          <w:color w:val="000000"/>
          <w:sz w:val="28"/>
          <w:szCs w:val="28"/>
        </w:rPr>
        <w:t>Детско</w:t>
      </w:r>
      <w:proofErr w:type="spellEnd"/>
      <w:r>
        <w:rPr>
          <w:color w:val="000000"/>
          <w:sz w:val="28"/>
          <w:szCs w:val="28"/>
        </w:rPr>
        <w:t xml:space="preserve"> – юношеская</w:t>
      </w:r>
      <w:proofErr w:type="gramEnd"/>
      <w:r>
        <w:rPr>
          <w:color w:val="000000"/>
          <w:sz w:val="28"/>
          <w:szCs w:val="28"/>
        </w:rPr>
        <w:t xml:space="preserve"> спортивная школа. Охват обучающихся в учреждениях дополнительного образования составляет 61% от контингента детей в возрасте от 5 -18 лет.</w:t>
      </w:r>
    </w:p>
    <w:p w:rsidR="00FD6A6C" w:rsidRDefault="00C145BD">
      <w:pPr>
        <w:ind w:firstLine="709"/>
        <w:jc w:val="both"/>
      </w:pPr>
      <w:r>
        <w:rPr>
          <w:sz w:val="28"/>
          <w:szCs w:val="28"/>
        </w:rPr>
        <w:t xml:space="preserve">Выполнены мероприятия, предусмотренные региональной «дорожной картой» по повышению заработанной платы педагогических работников. </w:t>
      </w:r>
    </w:p>
    <w:p w:rsidR="00FD6A6C" w:rsidRDefault="00FD6A6C">
      <w:pPr>
        <w:ind w:firstLine="709"/>
        <w:jc w:val="both"/>
        <w:rPr>
          <w:sz w:val="28"/>
          <w:szCs w:val="28"/>
        </w:rPr>
      </w:pP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По муниципальной программе </w:t>
      </w:r>
      <w:r>
        <w:rPr>
          <w:i/>
          <w:iCs/>
          <w:color w:val="000000"/>
          <w:sz w:val="28"/>
          <w:szCs w:val="28"/>
        </w:rPr>
        <w:t xml:space="preserve">«Развитие образования на </w:t>
      </w:r>
      <w:proofErr w:type="gramStart"/>
      <w:r>
        <w:rPr>
          <w:i/>
          <w:iCs/>
          <w:color w:val="000000"/>
          <w:sz w:val="28"/>
          <w:szCs w:val="28"/>
        </w:rPr>
        <w:t>территории</w:t>
      </w:r>
      <w:proofErr w:type="gramEnd"/>
      <w:r>
        <w:rPr>
          <w:i/>
          <w:iCs/>
          <w:color w:val="000000"/>
          <w:sz w:val="28"/>
          <w:szCs w:val="28"/>
        </w:rPr>
        <w:t xml:space="preserve"> ЗАТО г. Радужный Владимирской области»</w:t>
      </w:r>
      <w:r>
        <w:rPr>
          <w:color w:val="000000"/>
          <w:sz w:val="28"/>
          <w:szCs w:val="28"/>
        </w:rPr>
        <w:t xml:space="preserve"> освоено – 322,4 млн. руб., при плане 324,9 млн. руб., выполнены следующие основные мероприятия:</w:t>
      </w:r>
    </w:p>
    <w:p w:rsidR="00FD6A6C" w:rsidRDefault="00C145BD">
      <w:pPr>
        <w:ind w:firstLine="709"/>
        <w:jc w:val="both"/>
      </w:pPr>
      <w:r>
        <w:rPr>
          <w:i/>
          <w:iCs/>
          <w:sz w:val="28"/>
          <w:szCs w:val="28"/>
        </w:rPr>
        <w:t>В рамках регионального проекта «Современная школа</w:t>
      </w:r>
      <w:proofErr w:type="gramStart"/>
      <w:r>
        <w:rPr>
          <w:i/>
          <w:iCs/>
          <w:sz w:val="28"/>
          <w:szCs w:val="28"/>
        </w:rPr>
        <w:t>»</w:t>
      </w:r>
      <w:r>
        <w:rPr>
          <w:i/>
          <w:iCs/>
          <w:color w:val="000000"/>
          <w:sz w:val="28"/>
          <w:szCs w:val="28"/>
        </w:rPr>
        <w:t>н</w:t>
      </w:r>
      <w:proofErr w:type="gramEnd"/>
      <w:r>
        <w:rPr>
          <w:i/>
          <w:iCs/>
          <w:sz w:val="28"/>
          <w:szCs w:val="28"/>
        </w:rPr>
        <w:t>ациональн</w:t>
      </w:r>
      <w:r>
        <w:rPr>
          <w:i/>
          <w:iCs/>
          <w:color w:val="000000"/>
          <w:sz w:val="28"/>
          <w:szCs w:val="28"/>
        </w:rPr>
        <w:t>ого</w:t>
      </w:r>
      <w:r>
        <w:rPr>
          <w:i/>
          <w:iCs/>
          <w:sz w:val="28"/>
          <w:szCs w:val="28"/>
        </w:rPr>
        <w:t xml:space="preserve"> проекта «Образование»</w:t>
      </w:r>
      <w:r>
        <w:rPr>
          <w:sz w:val="28"/>
          <w:szCs w:val="28"/>
        </w:rPr>
        <w:t xml:space="preserve"> на сумму 2,1 млн. руб. </w:t>
      </w:r>
      <w:r>
        <w:rPr>
          <w:color w:val="000000"/>
          <w:sz w:val="28"/>
          <w:szCs w:val="28"/>
        </w:rPr>
        <w:t xml:space="preserve">приобретено оборудование для кабинетов СОШ №1 под центр образования цифрового и гуманитарного профилей «Точка роста»: цифровые микроскопы, тележка-хранилище с системой подзарядки и </w:t>
      </w:r>
      <w:proofErr w:type="spellStart"/>
      <w:r>
        <w:rPr>
          <w:color w:val="000000"/>
          <w:sz w:val="28"/>
          <w:szCs w:val="28"/>
        </w:rPr>
        <w:t>маршрутизатором</w:t>
      </w:r>
      <w:proofErr w:type="spellEnd"/>
      <w:r>
        <w:rPr>
          <w:color w:val="000000"/>
          <w:sz w:val="28"/>
          <w:szCs w:val="28"/>
        </w:rPr>
        <w:t xml:space="preserve">, цифровые лаборатории, образовательный набор по механике, </w:t>
      </w:r>
      <w:proofErr w:type="spellStart"/>
      <w:r>
        <w:rPr>
          <w:color w:val="000000"/>
          <w:sz w:val="28"/>
          <w:szCs w:val="28"/>
        </w:rPr>
        <w:t>мехатронике</w:t>
      </w:r>
      <w:proofErr w:type="spellEnd"/>
      <w:r>
        <w:rPr>
          <w:color w:val="000000"/>
          <w:sz w:val="28"/>
          <w:szCs w:val="28"/>
        </w:rPr>
        <w:t xml:space="preserve"> и робототехнике и образовательный набор для изучения многокомпонентных робототехнических систем и манипуляционных роботов, 5 ноутбуков и многофункциональное устройство</w:t>
      </w:r>
      <w:r>
        <w:rPr>
          <w:sz w:val="28"/>
          <w:szCs w:val="28"/>
        </w:rPr>
        <w:t>).</w:t>
      </w:r>
    </w:p>
    <w:p w:rsidR="00FD6A6C" w:rsidRDefault="00C145BD">
      <w:pPr>
        <w:ind w:firstLine="737"/>
        <w:jc w:val="both"/>
      </w:pPr>
      <w:r>
        <w:rPr>
          <w:color w:val="000000"/>
          <w:sz w:val="28"/>
          <w:szCs w:val="28"/>
        </w:rPr>
        <w:t xml:space="preserve">В рамках </w:t>
      </w:r>
      <w:r>
        <w:rPr>
          <w:i/>
          <w:iCs/>
          <w:color w:val="000000"/>
          <w:sz w:val="28"/>
          <w:szCs w:val="28"/>
        </w:rPr>
        <w:t>регионального проекта «Цифровая образовательная среда» национального проекта «Образование»</w:t>
      </w:r>
      <w:r>
        <w:rPr>
          <w:color w:val="000000"/>
          <w:sz w:val="28"/>
          <w:szCs w:val="28"/>
        </w:rPr>
        <w:t xml:space="preserve"> на сумму - 3,8 млн. руб. приобретено 4 многофункциональных устройства и 56 ноутбуков в МБОУ СОШ № 1 и МБОУ СОШ № 2.</w:t>
      </w:r>
    </w:p>
    <w:p w:rsidR="00FD6A6C" w:rsidRDefault="00C145BD">
      <w:pPr>
        <w:tabs>
          <w:tab w:val="left" w:pos="360"/>
        </w:tabs>
        <w:ind w:firstLine="737"/>
        <w:jc w:val="both"/>
      </w:pPr>
      <w:r>
        <w:rPr>
          <w:color w:val="000000"/>
          <w:sz w:val="28"/>
          <w:szCs w:val="28"/>
        </w:rPr>
        <w:t>В рамках</w:t>
      </w:r>
      <w:r>
        <w:rPr>
          <w:i/>
          <w:iCs/>
          <w:color w:val="000000"/>
          <w:sz w:val="28"/>
          <w:szCs w:val="28"/>
        </w:rPr>
        <w:t xml:space="preserve"> регионального проекта «Успех каждого ребенка» национального проекта «Образование»</w:t>
      </w:r>
      <w:r>
        <w:rPr>
          <w:color w:val="000000"/>
          <w:sz w:val="28"/>
          <w:szCs w:val="28"/>
        </w:rPr>
        <w:t xml:space="preserve"> на сумму - 0,9 млн. руб. выполнены работы по замене блоков (витражей) в малом спортивном зале МБОУ СОШ №2 и приобретено спортивное </w:t>
      </w:r>
      <w:proofErr w:type="gramStart"/>
      <w:r>
        <w:rPr>
          <w:color w:val="000000"/>
          <w:sz w:val="28"/>
          <w:szCs w:val="28"/>
        </w:rPr>
        <w:t>оборудование</w:t>
      </w:r>
      <w:proofErr w:type="gramEnd"/>
      <w:r>
        <w:rPr>
          <w:color w:val="000000"/>
          <w:sz w:val="28"/>
          <w:szCs w:val="28"/>
        </w:rPr>
        <w:t xml:space="preserve"> и спортивные мячи.</w:t>
      </w:r>
    </w:p>
    <w:p w:rsidR="00FD6A6C" w:rsidRDefault="00C145BD">
      <w:pPr>
        <w:ind w:firstLine="709"/>
        <w:jc w:val="both"/>
      </w:pPr>
      <w:r>
        <w:rPr>
          <w:color w:val="000000"/>
          <w:sz w:val="28"/>
          <w:szCs w:val="28"/>
        </w:rPr>
        <w:t>Произведено ремонтов в образовательных учреждениях на сумму 14,3 млн. руб.</w:t>
      </w:r>
    </w:p>
    <w:p w:rsidR="00FD6A6C" w:rsidRDefault="00C145BD">
      <w:pPr>
        <w:ind w:firstLine="709"/>
        <w:jc w:val="both"/>
      </w:pPr>
      <w:r>
        <w:rPr>
          <w:i/>
          <w:color w:val="000000"/>
          <w:sz w:val="28"/>
          <w:szCs w:val="28"/>
        </w:rPr>
        <w:lastRenderedPageBreak/>
        <w:t>По подпрограмме «Совершенствование организации питания обучающихся муниципальных общеобразовательных организаций на территории ЗАТО г. Радужный</w:t>
      </w:r>
      <w:proofErr w:type="gramStart"/>
      <w:r>
        <w:rPr>
          <w:i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роизведены текущие расходы на обеспечение горячим питанием на сумму 8,4 млн. руб. (охвачено учащихся в количестве 861 чел.).</w:t>
      </w:r>
    </w:p>
    <w:p w:rsidR="00FD6A6C" w:rsidRDefault="00C145BD">
      <w:pPr>
        <w:ind w:firstLine="709"/>
        <w:jc w:val="both"/>
      </w:pPr>
      <w:r>
        <w:rPr>
          <w:i/>
          <w:color w:val="000000"/>
          <w:sz w:val="28"/>
          <w:szCs w:val="28"/>
        </w:rPr>
        <w:t xml:space="preserve">По подпрограмме «Совершенствование организация отдыха и оздоровления детей и подростков на территории ЗАТО г. Радужный Владимирской области» освоено 7,5 млн. </w:t>
      </w:r>
      <w:proofErr w:type="spellStart"/>
      <w:r>
        <w:rPr>
          <w:i/>
          <w:color w:val="000000"/>
          <w:sz w:val="28"/>
          <w:szCs w:val="28"/>
        </w:rPr>
        <w:t>руб.</w:t>
      </w:r>
      <w:proofErr w:type="gramStart"/>
      <w:r>
        <w:rPr>
          <w:i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>асходы</w:t>
      </w:r>
      <w:proofErr w:type="spellEnd"/>
      <w:r>
        <w:rPr>
          <w:color w:val="000000"/>
          <w:sz w:val="28"/>
          <w:szCs w:val="28"/>
        </w:rPr>
        <w:t xml:space="preserve"> были направлены на организацию санаторно-курортного лечения для часто болеющих детей и семей, нуждающихся в особой заботе государства (приобретены путевки в санатории «Мать и дитя» - 2 семьи), на обеспечение деятельности (оказания услуг) детского оздоровительного лагеря "Лесной городок", организация работ по благоустройству территории (капитальный ремонт, ремонтные работы) загородного лагеря "Лесной городок.</w:t>
      </w:r>
    </w:p>
    <w:p w:rsidR="00FD6A6C" w:rsidRDefault="00C145BD">
      <w:pPr>
        <w:ind w:firstLine="709"/>
        <w:jc w:val="both"/>
      </w:pPr>
      <w:r>
        <w:rPr>
          <w:color w:val="000000"/>
          <w:sz w:val="28"/>
          <w:szCs w:val="28"/>
        </w:rPr>
        <w:t xml:space="preserve">ЦВР «Лад» - многофункциональное учреждение дополнительного образования, работает по всем видам образовательной деятельности. Охват учащихся за 2021 г. составил 1085 детей. В учреждении функционирует 29 различных кружков и объединений. </w:t>
      </w:r>
    </w:p>
    <w:p w:rsidR="00FD6A6C" w:rsidRDefault="00C145BD">
      <w:pPr>
        <w:ind w:firstLine="709"/>
        <w:jc w:val="both"/>
      </w:pPr>
      <w:r>
        <w:rPr>
          <w:i/>
          <w:color w:val="000000"/>
          <w:sz w:val="28"/>
          <w:szCs w:val="28"/>
        </w:rPr>
        <w:t xml:space="preserve">Подпрограмма «Обеспечение защиты прав и интересов детей-сирот и детей, оставшихся без попечения родителей на </w:t>
      </w:r>
      <w:proofErr w:type="gramStart"/>
      <w:r>
        <w:rPr>
          <w:i/>
          <w:color w:val="000000"/>
          <w:sz w:val="28"/>
          <w:szCs w:val="28"/>
        </w:rPr>
        <w:t>территории</w:t>
      </w:r>
      <w:proofErr w:type="gramEnd"/>
      <w:r>
        <w:rPr>
          <w:i/>
          <w:color w:val="000000"/>
          <w:sz w:val="28"/>
          <w:szCs w:val="28"/>
        </w:rPr>
        <w:t xml:space="preserve"> ЗАТО г. Радужный Владимирской области»</w:t>
      </w:r>
      <w:r>
        <w:rPr>
          <w:color w:val="000000"/>
          <w:sz w:val="28"/>
          <w:szCs w:val="28"/>
        </w:rPr>
        <w:t xml:space="preserve">. На содержание ребенка в семье опекуна и в приемной семье, в том числе вознаграждения, причитающиеся приемным родителям, выделено субсидии из областного бюджета в сумме 12,1 млн. руб. Пособия получили 43 ребенка и 10 приемных родителей. </w:t>
      </w:r>
    </w:p>
    <w:p w:rsidR="00FD6A6C" w:rsidRDefault="00C145B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Обеспечено жильем из числа детей-сирот - 3 человека (3,66 млн. руб.).</w:t>
      </w:r>
    </w:p>
    <w:p w:rsidR="00FD6A6C" w:rsidRDefault="00FD6A6C">
      <w:pPr>
        <w:ind w:firstLine="709"/>
        <w:jc w:val="both"/>
        <w:rPr>
          <w:sz w:val="28"/>
          <w:szCs w:val="28"/>
        </w:rPr>
      </w:pPr>
    </w:p>
    <w:p w:rsidR="00FD6A6C" w:rsidRDefault="00C145BD">
      <w:pPr>
        <w:ind w:firstLine="708"/>
        <w:jc w:val="both"/>
      </w:pPr>
      <w:r>
        <w:rPr>
          <w:b/>
          <w:sz w:val="28"/>
          <w:szCs w:val="28"/>
        </w:rPr>
        <w:t>Социальная поддержка населения</w:t>
      </w:r>
      <w:r>
        <w:rPr>
          <w:sz w:val="28"/>
          <w:szCs w:val="28"/>
        </w:rPr>
        <w:t xml:space="preserve"> осуществляется Отделом социальной защиты населения по ЗАТО г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адужный, в адресном режиме по направлениям:</w:t>
      </w:r>
    </w:p>
    <w:p w:rsidR="00FD6A6C" w:rsidRDefault="00C145BD">
      <w:pPr>
        <w:ind w:firstLine="708"/>
        <w:jc w:val="both"/>
      </w:pPr>
      <w:r>
        <w:rPr>
          <w:sz w:val="28"/>
          <w:szCs w:val="28"/>
        </w:rPr>
        <w:t>- адресная материальная поддержка различных категорий граждан, оказавшихся в трудной жизненной ситуации;</w:t>
      </w:r>
    </w:p>
    <w:p w:rsidR="00FD6A6C" w:rsidRDefault="00C145BD">
      <w:pPr>
        <w:ind w:firstLine="708"/>
        <w:jc w:val="both"/>
      </w:pPr>
      <w:r>
        <w:rPr>
          <w:sz w:val="28"/>
          <w:szCs w:val="28"/>
        </w:rPr>
        <w:t>- социальная поддержка семей, матерей, детей;</w:t>
      </w:r>
    </w:p>
    <w:p w:rsidR="00FD6A6C" w:rsidRDefault="00C145BD">
      <w:pPr>
        <w:ind w:firstLine="708"/>
        <w:jc w:val="both"/>
      </w:pPr>
      <w:r>
        <w:rPr>
          <w:sz w:val="28"/>
          <w:szCs w:val="28"/>
        </w:rPr>
        <w:t>- социальная поддержка инвалидов;</w:t>
      </w:r>
    </w:p>
    <w:p w:rsidR="00FD6A6C" w:rsidRDefault="00C145BD">
      <w:pPr>
        <w:ind w:firstLine="708"/>
        <w:jc w:val="both"/>
      </w:pPr>
      <w:r>
        <w:rPr>
          <w:sz w:val="28"/>
          <w:szCs w:val="28"/>
        </w:rPr>
        <w:t>- социальная поддержка общественных организаций, действующих на территории города;</w:t>
      </w:r>
    </w:p>
    <w:p w:rsidR="00FD6A6C" w:rsidRDefault="00C145BD">
      <w:pPr>
        <w:ind w:firstLine="708"/>
        <w:jc w:val="both"/>
      </w:pPr>
      <w:r>
        <w:rPr>
          <w:sz w:val="28"/>
          <w:szCs w:val="28"/>
        </w:rPr>
        <w:t>- адресная материальная поддержка по случаю празднования юбилеев и знаменательных дат.</w:t>
      </w:r>
    </w:p>
    <w:p w:rsidR="00FD6A6C" w:rsidRDefault="00C145BD">
      <w:pPr>
        <w:ind w:firstLine="708"/>
        <w:jc w:val="both"/>
      </w:pPr>
      <w:proofErr w:type="gramStart"/>
      <w:r>
        <w:rPr>
          <w:color w:val="000000"/>
          <w:sz w:val="28"/>
          <w:szCs w:val="28"/>
        </w:rPr>
        <w:t xml:space="preserve">Отделом социальной защиты населения в 2021 г. было заключено </w:t>
      </w:r>
      <w:r w:rsidRPr="00E15676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 xml:space="preserve"> социальных контрактов с субъектами малого и среднего предпринимательства и </w:t>
      </w:r>
      <w:proofErr w:type="spellStart"/>
      <w:r>
        <w:rPr>
          <w:color w:val="000000"/>
          <w:sz w:val="28"/>
          <w:szCs w:val="28"/>
        </w:rPr>
        <w:t>самозанятыми</w:t>
      </w:r>
      <w:proofErr w:type="spellEnd"/>
      <w:r>
        <w:rPr>
          <w:color w:val="000000"/>
          <w:sz w:val="28"/>
          <w:szCs w:val="28"/>
        </w:rPr>
        <w:t xml:space="preserve"> гражданами на ведение предпринимательской деятельности на общую сумму</w:t>
      </w:r>
      <w:r w:rsidRPr="00E15676">
        <w:rPr>
          <w:color w:val="000000"/>
          <w:sz w:val="28"/>
          <w:szCs w:val="28"/>
        </w:rPr>
        <w:t xml:space="preserve"> 2,57 </w:t>
      </w:r>
      <w:r>
        <w:rPr>
          <w:color w:val="000000"/>
          <w:sz w:val="28"/>
          <w:szCs w:val="28"/>
        </w:rPr>
        <w:t xml:space="preserve">млн. руб., в т.ч. была открыта мини-пекарня, объекты оказания бытовых услуг населению (парикмахерские услуги и услуги визажиста, </w:t>
      </w:r>
      <w:proofErr w:type="gramEnd"/>
    </w:p>
    <w:p w:rsidR="00FD6A6C" w:rsidRDefault="00C145BD">
      <w:pPr>
        <w:jc w:val="both"/>
      </w:pPr>
      <w:r>
        <w:rPr>
          <w:color w:val="000000"/>
          <w:sz w:val="28"/>
          <w:szCs w:val="28"/>
        </w:rPr>
        <w:t>услуги по ремонту обуви, изготовлению ключей, дизайну и ремонту жилых помещений).</w:t>
      </w:r>
    </w:p>
    <w:p w:rsidR="00FD6A6C" w:rsidRDefault="00C145BD">
      <w:pPr>
        <w:ind w:firstLine="708"/>
        <w:jc w:val="both"/>
      </w:pPr>
      <w:r>
        <w:rPr>
          <w:color w:val="000000"/>
          <w:sz w:val="28"/>
          <w:szCs w:val="28"/>
        </w:rPr>
        <w:t>Социальный контракт - э</w:t>
      </w:r>
      <w:r>
        <w:rPr>
          <w:sz w:val="28"/>
          <w:szCs w:val="28"/>
        </w:rPr>
        <w:t>то безвозмездная целевая субсидия, активная поддержка действующих ИП и </w:t>
      </w:r>
      <w:proofErr w:type="spellStart"/>
      <w:r>
        <w:rPr>
          <w:sz w:val="28"/>
          <w:szCs w:val="28"/>
        </w:rPr>
        <w:t>самозанятых</w:t>
      </w:r>
      <w:proofErr w:type="spellEnd"/>
      <w:r>
        <w:rPr>
          <w:sz w:val="28"/>
          <w:szCs w:val="28"/>
        </w:rPr>
        <w:t xml:space="preserve">, а еще - хороший финансовый стимул для тех, кто задумал открыть свое дело, но не имеет для этого средств. </w:t>
      </w:r>
    </w:p>
    <w:p w:rsidR="00E15676" w:rsidRDefault="00E15676">
      <w:pPr>
        <w:ind w:firstLine="708"/>
        <w:jc w:val="both"/>
        <w:rPr>
          <w:b/>
          <w:sz w:val="28"/>
          <w:szCs w:val="28"/>
        </w:rPr>
      </w:pPr>
    </w:p>
    <w:p w:rsidR="00FD6A6C" w:rsidRDefault="00C145BD">
      <w:pPr>
        <w:ind w:firstLine="708"/>
        <w:jc w:val="both"/>
      </w:pPr>
      <w:r>
        <w:rPr>
          <w:b/>
          <w:sz w:val="28"/>
          <w:szCs w:val="28"/>
        </w:rPr>
        <w:lastRenderedPageBreak/>
        <w:t>Культура.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По муниципальной программе «Культура, спорт и национальная политика на территории ЗАТО г. Радужный Владимирской области» </w:t>
      </w:r>
      <w:r>
        <w:rPr>
          <w:i/>
          <w:iCs/>
          <w:color w:val="000000"/>
          <w:sz w:val="28"/>
          <w:szCs w:val="28"/>
        </w:rPr>
        <w:t>освоено –81,67 млн</w:t>
      </w:r>
      <w:proofErr w:type="gramStart"/>
      <w:r>
        <w:rPr>
          <w:i/>
          <w:iCs/>
          <w:color w:val="000000"/>
          <w:sz w:val="28"/>
          <w:szCs w:val="28"/>
        </w:rPr>
        <w:t>.р</w:t>
      </w:r>
      <w:proofErr w:type="gramEnd"/>
      <w:r>
        <w:rPr>
          <w:i/>
          <w:iCs/>
          <w:color w:val="000000"/>
          <w:sz w:val="28"/>
          <w:szCs w:val="28"/>
        </w:rPr>
        <w:t xml:space="preserve">уб., </w:t>
      </w:r>
      <w:r>
        <w:rPr>
          <w:color w:val="000000"/>
          <w:sz w:val="28"/>
          <w:szCs w:val="28"/>
        </w:rPr>
        <w:t>в том числе:</w:t>
      </w:r>
    </w:p>
    <w:p w:rsidR="00FD6A6C" w:rsidRDefault="00C145BD">
      <w:pPr>
        <w:ind w:right="-5" w:firstLine="720"/>
        <w:jc w:val="both"/>
      </w:pPr>
      <w:r>
        <w:rPr>
          <w:i/>
          <w:color w:val="000000"/>
          <w:sz w:val="28"/>
          <w:szCs w:val="28"/>
        </w:rPr>
        <w:t xml:space="preserve">По муниципальной подпрограмме «Культура на </w:t>
      </w:r>
      <w:proofErr w:type="gramStart"/>
      <w:r>
        <w:rPr>
          <w:i/>
          <w:color w:val="000000"/>
          <w:sz w:val="28"/>
          <w:szCs w:val="28"/>
        </w:rPr>
        <w:t>территории</w:t>
      </w:r>
      <w:proofErr w:type="gramEnd"/>
      <w:r>
        <w:rPr>
          <w:i/>
          <w:color w:val="000000"/>
          <w:sz w:val="28"/>
          <w:szCs w:val="28"/>
        </w:rPr>
        <w:t xml:space="preserve"> ЗАТО г. Радужный Владимирской области» освоено 60,2 млн. руб., в том числе: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Обслуживание светодиодного экрана у здания МБУК «МСДЦ» - 0,6 млн. руб.;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Установка новых лавочек около фонтана и демонтаж существующих - 1,4 млн. руб.;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Организация и проведение традиционных городских мероприятий - 0,6 млн. руб.;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>- Текущий ремонт учреждений культуры, в том числе фасада здания МБОУ ДО «ДЮСШ» - 1,5 млн. руб.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Сеть учреждений культуры представлена бюджетными муниципальными учреждениями дополнительного образования детей «Детская школа искусств» и «Детско-юношеская спортивная школа»; муниципальными учреждениями культуры «Центр досуга молодёжи», «Молодежный спортивно - </w:t>
      </w:r>
      <w:proofErr w:type="spellStart"/>
      <w:r>
        <w:rPr>
          <w:color w:val="000000"/>
          <w:sz w:val="28"/>
          <w:szCs w:val="28"/>
        </w:rPr>
        <w:t>досуговый</w:t>
      </w:r>
      <w:proofErr w:type="spellEnd"/>
      <w:r>
        <w:rPr>
          <w:color w:val="000000"/>
          <w:sz w:val="28"/>
          <w:szCs w:val="28"/>
        </w:rPr>
        <w:t xml:space="preserve"> центр», Культурный центр «Досуг», Парк культуры и отдыха и общедоступная библиотека. </w:t>
      </w:r>
    </w:p>
    <w:p w:rsidR="00FD6A6C" w:rsidRDefault="00C145BD">
      <w:pPr>
        <w:ind w:right="-5" w:firstLine="720"/>
        <w:jc w:val="both"/>
      </w:pPr>
      <w:r>
        <w:rPr>
          <w:color w:val="000000"/>
          <w:sz w:val="28"/>
          <w:szCs w:val="28"/>
        </w:rPr>
        <w:t xml:space="preserve">Расходы на обеспечение деятельности муниципальных бюджетных учреждений культуры составили 47,6 млн. руб. </w:t>
      </w:r>
    </w:p>
    <w:p w:rsidR="00FD6A6C" w:rsidRDefault="00FD6A6C">
      <w:pPr>
        <w:pStyle w:val="ConsPlusNormal0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D6A6C" w:rsidRDefault="00C145BD">
      <w:pPr>
        <w:pStyle w:val="ConsPlusNormal0"/>
        <w:widowControl/>
        <w:ind w:firstLine="540"/>
        <w:jc w:val="both"/>
      </w:pPr>
      <w:r w:rsidRPr="00E15676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еализация мероприятий подпрограммы «Развитие физической культуры и спорта на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ЗАТО г. Радужный Владимирской области»</w:t>
      </w:r>
      <w:r w:rsidR="00E1567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позволила решать задачи по созданию условий для массового отдыха жителей и организации обустройства мест массового отдыха населения, повысить роль физической культуры и спорта, как средства физического и нравственного здоровья населения, освоено 21,3 млн. руб.:</w:t>
      </w:r>
    </w:p>
    <w:p w:rsidR="00FD6A6C" w:rsidRDefault="00C145BD">
      <w:pPr>
        <w:ind w:right="-5" w:firstLine="720"/>
        <w:jc w:val="both"/>
      </w:pPr>
      <w:r>
        <w:rPr>
          <w:i/>
          <w:color w:val="000000"/>
          <w:sz w:val="28"/>
          <w:szCs w:val="28"/>
        </w:rPr>
        <w:t>В рамках реализации регионального проекта «Спорт - норма жизни», национального проекта «Де</w:t>
      </w:r>
      <w:r>
        <w:rPr>
          <w:i/>
          <w:color w:val="000000"/>
          <w:sz w:val="28"/>
          <w:szCs w:val="28"/>
          <w:lang w:eastAsia="en-US"/>
        </w:rPr>
        <w:t>мография» освоено 3,9 млн. руб.:</w:t>
      </w:r>
    </w:p>
    <w:p w:rsidR="00FD6A6C" w:rsidRDefault="00C145BD">
      <w:pPr>
        <w:ind w:right="-5" w:firstLine="720"/>
        <w:jc w:val="both"/>
      </w:pPr>
      <w:proofErr w:type="gramStart"/>
      <w:r>
        <w:rPr>
          <w:rFonts w:eastAsia="NSimSun" w:cs="Arial Unicode MS"/>
          <w:bCs/>
          <w:color w:val="000000"/>
          <w:kern w:val="2"/>
          <w:sz w:val="28"/>
          <w:szCs w:val="28"/>
          <w:lang w:eastAsia="en-US" w:bidi="hi-IN"/>
        </w:rPr>
        <w:t>Приобретено спортивное оборудование и инвентарь для приведения МБОУ ДО «Детско-юношеская спортивная школа» ЗАТО г. Радужный Владимирской области спортивной подготовки в нормативное состояние; приобретены путевки для проведения летнего тренировочного сбора спортсменов; содержание объектов спортивной инфраструктуры муниципальной собственности для занятий физической культурой и спортом.</w:t>
      </w:r>
      <w:proofErr w:type="gramEnd"/>
    </w:p>
    <w:p w:rsidR="00FD6A6C" w:rsidRDefault="00C145BD">
      <w:pPr>
        <w:ind w:firstLine="708"/>
        <w:jc w:val="both"/>
      </w:pPr>
      <w:r>
        <w:rPr>
          <w:color w:val="000000"/>
          <w:sz w:val="28"/>
          <w:szCs w:val="28"/>
        </w:rPr>
        <w:t xml:space="preserve">За отчетный период Комитетом по культуре и спорту совместно с Детско-юношеской спортивной школой и областными федерациями по видам спорта было проведено свыше 40 очных городских массовых мероприятий и программ и более 100 мероприятий в </w:t>
      </w:r>
      <w:proofErr w:type="spellStart"/>
      <w:r>
        <w:rPr>
          <w:color w:val="000000"/>
          <w:sz w:val="28"/>
          <w:szCs w:val="28"/>
        </w:rPr>
        <w:t>онлайн</w:t>
      </w:r>
      <w:proofErr w:type="spellEnd"/>
      <w:r>
        <w:rPr>
          <w:color w:val="000000"/>
          <w:sz w:val="28"/>
          <w:szCs w:val="28"/>
        </w:rPr>
        <w:t xml:space="preserve"> режиме.</w:t>
      </w:r>
    </w:p>
    <w:p w:rsidR="00FD6A6C" w:rsidRDefault="00C145BD">
      <w:pPr>
        <w:ind w:right="-5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Услуги учреждений культуры остаются достаточно востребованными населением.</w:t>
      </w:r>
    </w:p>
    <w:p w:rsidR="00FD6A6C" w:rsidRDefault="00FD6A6C">
      <w:pPr>
        <w:shd w:val="clear" w:color="auto" w:fill="FFFFFF"/>
        <w:jc w:val="both"/>
        <w:rPr>
          <w:sz w:val="28"/>
          <w:szCs w:val="28"/>
        </w:rPr>
      </w:pPr>
    </w:p>
    <w:p w:rsidR="00FD6A6C" w:rsidRDefault="00E15676">
      <w:pPr>
        <w:pStyle w:val="a9"/>
        <w:tabs>
          <w:tab w:val="left" w:pos="1620"/>
        </w:tabs>
        <w:spacing w:line="276" w:lineRule="auto"/>
        <w:ind w:firstLine="108"/>
      </w:pPr>
      <w:r>
        <w:rPr>
          <w:szCs w:val="28"/>
        </w:rPr>
        <w:t xml:space="preserve">      </w:t>
      </w:r>
      <w:r w:rsidR="00C145BD">
        <w:rPr>
          <w:szCs w:val="28"/>
        </w:rPr>
        <w:t xml:space="preserve">Заведующий отделом экономики            </w:t>
      </w:r>
      <w:r>
        <w:rPr>
          <w:szCs w:val="28"/>
        </w:rPr>
        <w:t xml:space="preserve">                         </w:t>
      </w:r>
      <w:r w:rsidR="00C145BD">
        <w:rPr>
          <w:szCs w:val="28"/>
        </w:rPr>
        <w:t>Т. П. Симонова</w:t>
      </w:r>
    </w:p>
    <w:sectPr w:rsidR="00FD6A6C" w:rsidSect="00FD6A6C">
      <w:footerReference w:type="default" r:id="rId8"/>
      <w:pgSz w:w="11906" w:h="16838"/>
      <w:pgMar w:top="426" w:right="566" w:bottom="709" w:left="1701" w:header="0" w:footer="387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5BD" w:rsidRDefault="00C145BD" w:rsidP="00FD6A6C">
      <w:r>
        <w:separator/>
      </w:r>
    </w:p>
  </w:endnote>
  <w:endnote w:type="continuationSeparator" w:id="1">
    <w:p w:rsidR="00C145BD" w:rsidRDefault="00C145BD" w:rsidP="00FD6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5BD" w:rsidRDefault="00C145BD">
    <w:pPr>
      <w:pStyle w:val="Footer"/>
    </w:pPr>
    <w:r>
      <w:pict>
        <v:rect id="Врезка1" o:spid="_x0000_s1025" style="position:absolute;margin-left:0;margin-top:.05pt;width:6.05pt;height:27.45pt;z-index:251657728;mso-wrap-style:square;mso-position-horizontal:center;mso-position-horizontal-relative:margin;v-text-anchor:top" filled="f" stroked="f" strokecolor="#3465a4">
          <v:fill o:detectmouseclick="t"/>
          <v:stroke joinstyle="round"/>
          <v:textbox>
            <w:txbxContent>
              <w:p w:rsidR="00C145BD" w:rsidRDefault="00C145BD">
                <w:pPr>
                  <w:pStyle w:val="Footer"/>
                  <w:rPr>
                    <w:rStyle w:val="a3"/>
                  </w:rPr>
                </w:pPr>
                <w:r>
                  <w:rPr>
                    <w:rStyle w:val="a3"/>
                    <w:color w:val="000000"/>
                  </w:rPr>
                  <w:fldChar w:fldCharType="begin"/>
                </w:r>
                <w:r>
                  <w:rPr>
                    <w:rStyle w:val="a3"/>
                    <w:color w:val="000000"/>
                  </w:rPr>
                  <w:instrText>PAGE</w:instrText>
                </w:r>
                <w:r>
                  <w:rPr>
                    <w:rStyle w:val="a3"/>
                    <w:color w:val="000000"/>
                  </w:rPr>
                  <w:fldChar w:fldCharType="separate"/>
                </w:r>
                <w:r w:rsidR="002F648E">
                  <w:rPr>
                    <w:rStyle w:val="a3"/>
                    <w:noProof/>
                    <w:color w:val="000000"/>
                  </w:rPr>
                  <w:t>9</w:t>
                </w:r>
                <w:r>
                  <w:rPr>
                    <w:rStyle w:val="a3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5BD" w:rsidRDefault="00C145BD" w:rsidP="00FD6A6C">
      <w:r>
        <w:separator/>
      </w:r>
    </w:p>
  </w:footnote>
  <w:footnote w:type="continuationSeparator" w:id="1">
    <w:p w:rsidR="00C145BD" w:rsidRDefault="00C145BD" w:rsidP="00FD6A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034D"/>
    <w:multiLevelType w:val="multilevel"/>
    <w:tmpl w:val="2BD4E8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68D28DA"/>
    <w:multiLevelType w:val="hybridMultilevel"/>
    <w:tmpl w:val="F5F8DB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B5416E"/>
    <w:multiLevelType w:val="multilevel"/>
    <w:tmpl w:val="A154A3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7BC3EEE"/>
    <w:multiLevelType w:val="multilevel"/>
    <w:tmpl w:val="EE304C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D6A6C"/>
    <w:rsid w:val="002F648E"/>
    <w:rsid w:val="00C145BD"/>
    <w:rsid w:val="00E15676"/>
    <w:rsid w:val="00FD6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758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0B641C"/>
    <w:pPr>
      <w:keepNext/>
      <w:widowControl w:val="0"/>
      <w:spacing w:before="440"/>
      <w:jc w:val="center"/>
      <w:outlineLvl w:val="0"/>
    </w:pPr>
    <w:rPr>
      <w:b/>
      <w:szCs w:val="20"/>
      <w:u w:val="single"/>
    </w:rPr>
  </w:style>
  <w:style w:type="character" w:styleId="a3">
    <w:name w:val="page number"/>
    <w:basedOn w:val="a0"/>
    <w:qFormat/>
    <w:rsid w:val="004C3650"/>
  </w:style>
  <w:style w:type="character" w:styleId="a4">
    <w:name w:val="Strong"/>
    <w:basedOn w:val="a0"/>
    <w:qFormat/>
    <w:rsid w:val="00F54A97"/>
    <w:rPr>
      <w:b/>
      <w:bCs/>
    </w:rPr>
  </w:style>
  <w:style w:type="character" w:customStyle="1" w:styleId="ConsPlusNormal">
    <w:name w:val="ConsPlusNormal Знак"/>
    <w:link w:val="ConsPlusNormal"/>
    <w:qFormat/>
    <w:locked/>
    <w:rsid w:val="00E41A03"/>
    <w:rPr>
      <w:rFonts w:ascii="Arial" w:hAnsi="Arial" w:cs="Arial"/>
      <w:lang w:val="ru-RU" w:eastAsia="ru-RU" w:bidi="ar-SA"/>
    </w:rPr>
  </w:style>
  <w:style w:type="character" w:customStyle="1" w:styleId="a5">
    <w:name w:val="Абзац списка Знак"/>
    <w:qFormat/>
    <w:locked/>
    <w:rsid w:val="00B57C47"/>
    <w:rPr>
      <w:sz w:val="24"/>
      <w:szCs w:val="24"/>
    </w:rPr>
  </w:style>
  <w:style w:type="character" w:customStyle="1" w:styleId="a6">
    <w:name w:val="Обычный (веб) Знак"/>
    <w:qFormat/>
    <w:rsid w:val="008F4C0C"/>
    <w:rPr>
      <w:sz w:val="24"/>
      <w:szCs w:val="24"/>
    </w:rPr>
  </w:style>
  <w:style w:type="character" w:customStyle="1" w:styleId="a7">
    <w:name w:val="Основной текст Знак"/>
    <w:basedOn w:val="a0"/>
    <w:qFormat/>
    <w:rsid w:val="00CA560E"/>
    <w:rPr>
      <w:sz w:val="28"/>
    </w:rPr>
  </w:style>
  <w:style w:type="character" w:customStyle="1" w:styleId="2">
    <w:name w:val="Основной текст 2 Знак"/>
    <w:basedOn w:val="a0"/>
    <w:uiPriority w:val="99"/>
    <w:qFormat/>
    <w:rsid w:val="00CA560E"/>
    <w:rPr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B91719"/>
    <w:rPr>
      <w:color w:val="0000FF"/>
      <w:u w:val="single"/>
    </w:rPr>
  </w:style>
  <w:style w:type="paragraph" w:customStyle="1" w:styleId="a8">
    <w:name w:val="Заголовок"/>
    <w:basedOn w:val="a"/>
    <w:next w:val="a9"/>
    <w:qFormat/>
    <w:rsid w:val="00FD6A6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9">
    <w:name w:val="Body Text"/>
    <w:basedOn w:val="a"/>
    <w:rsid w:val="00C55255"/>
    <w:pPr>
      <w:spacing w:line="360" w:lineRule="auto"/>
      <w:jc w:val="both"/>
    </w:pPr>
    <w:rPr>
      <w:sz w:val="28"/>
      <w:szCs w:val="20"/>
    </w:rPr>
  </w:style>
  <w:style w:type="paragraph" w:styleId="aa">
    <w:name w:val="List"/>
    <w:basedOn w:val="a9"/>
    <w:rsid w:val="00FD6A6C"/>
    <w:rPr>
      <w:rFonts w:cs="Arial Unicode MS"/>
    </w:rPr>
  </w:style>
  <w:style w:type="paragraph" w:customStyle="1" w:styleId="Caption">
    <w:name w:val="Caption"/>
    <w:basedOn w:val="a"/>
    <w:qFormat/>
    <w:rsid w:val="00FD6A6C"/>
    <w:pPr>
      <w:suppressLineNumbers/>
      <w:spacing w:before="120" w:after="120"/>
    </w:pPr>
    <w:rPr>
      <w:rFonts w:cs="Arial Unicode MS"/>
      <w:i/>
      <w:iCs/>
    </w:rPr>
  </w:style>
  <w:style w:type="paragraph" w:styleId="ab">
    <w:name w:val="index heading"/>
    <w:basedOn w:val="a"/>
    <w:qFormat/>
    <w:rsid w:val="00FD6A6C"/>
    <w:pPr>
      <w:suppressLineNumbers/>
    </w:pPr>
    <w:rPr>
      <w:rFonts w:cs="Arial Unicode MS"/>
    </w:rPr>
  </w:style>
  <w:style w:type="paragraph" w:customStyle="1" w:styleId="ConsPlusNormal0">
    <w:name w:val="ConsPlusNormal"/>
    <w:qFormat/>
    <w:rsid w:val="00EF0405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EF0405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EF0405"/>
    <w:pPr>
      <w:widowControl w:val="0"/>
    </w:pPr>
    <w:rPr>
      <w:rFonts w:ascii="Arial" w:hAnsi="Arial" w:cs="Arial"/>
      <w:b/>
      <w:bCs/>
    </w:rPr>
  </w:style>
  <w:style w:type="paragraph" w:styleId="20">
    <w:name w:val="Body Text Indent 2"/>
    <w:basedOn w:val="a"/>
    <w:qFormat/>
    <w:rsid w:val="00004197"/>
    <w:pPr>
      <w:spacing w:after="120" w:line="480" w:lineRule="auto"/>
      <w:ind w:left="283"/>
    </w:pPr>
  </w:style>
  <w:style w:type="paragraph" w:styleId="3">
    <w:name w:val="Body Text Indent 3"/>
    <w:basedOn w:val="a"/>
    <w:qFormat/>
    <w:rsid w:val="00DC7353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uiPriority w:val="99"/>
    <w:qFormat/>
    <w:rsid w:val="00DC7353"/>
    <w:pPr>
      <w:spacing w:after="120" w:line="480" w:lineRule="auto"/>
    </w:pPr>
  </w:style>
  <w:style w:type="paragraph" w:customStyle="1" w:styleId="ac">
    <w:name w:val="Верхний и нижний колонтитулы"/>
    <w:basedOn w:val="a"/>
    <w:qFormat/>
    <w:rsid w:val="00FD6A6C"/>
  </w:style>
  <w:style w:type="paragraph" w:customStyle="1" w:styleId="Header">
    <w:name w:val="Header"/>
    <w:basedOn w:val="a"/>
    <w:rsid w:val="004C3650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4C3650"/>
    <w:pPr>
      <w:tabs>
        <w:tab w:val="center" w:pos="4677"/>
        <w:tab w:val="right" w:pos="9355"/>
      </w:tabs>
    </w:pPr>
  </w:style>
  <w:style w:type="paragraph" w:styleId="ad">
    <w:name w:val="Balloon Text"/>
    <w:basedOn w:val="a"/>
    <w:semiHidden/>
    <w:qFormat/>
    <w:rsid w:val="00C323E9"/>
    <w:rPr>
      <w:rFonts w:ascii="Tahoma" w:hAnsi="Tahoma" w:cs="Tahoma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qFormat/>
    <w:rsid w:val="00C91772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qFormat/>
    <w:rsid w:val="001A2D18"/>
    <w:pPr>
      <w:widowControl w:val="0"/>
      <w:spacing w:after="120"/>
      <w:ind w:left="283"/>
    </w:pPr>
    <w:rPr>
      <w:sz w:val="16"/>
      <w:szCs w:val="20"/>
    </w:rPr>
  </w:style>
  <w:style w:type="paragraph" w:styleId="ae">
    <w:name w:val="Body Text Indent"/>
    <w:basedOn w:val="a"/>
    <w:rsid w:val="0055394E"/>
    <w:pPr>
      <w:spacing w:after="120"/>
      <w:ind w:left="283"/>
    </w:pPr>
  </w:style>
  <w:style w:type="paragraph" w:styleId="af">
    <w:name w:val="Title"/>
    <w:basedOn w:val="a"/>
    <w:qFormat/>
    <w:rsid w:val="000D4B72"/>
    <w:pPr>
      <w:jc w:val="center"/>
    </w:pPr>
    <w:rPr>
      <w:b/>
      <w:bCs/>
    </w:rPr>
  </w:style>
  <w:style w:type="paragraph" w:customStyle="1" w:styleId="af0">
    <w:name w:val="Знак Знак Знак"/>
    <w:basedOn w:val="a"/>
    <w:qFormat/>
    <w:rsid w:val="000D4B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Normal (Web)"/>
    <w:basedOn w:val="a"/>
    <w:unhideWhenUsed/>
    <w:qFormat/>
    <w:rsid w:val="00F54A97"/>
    <w:pPr>
      <w:spacing w:beforeAutospacing="1" w:afterAutospacing="1"/>
    </w:pPr>
  </w:style>
  <w:style w:type="paragraph" w:styleId="af2">
    <w:name w:val="List Paragraph"/>
    <w:basedOn w:val="a"/>
    <w:uiPriority w:val="34"/>
    <w:qFormat/>
    <w:rsid w:val="00B57C47"/>
    <w:pPr>
      <w:ind w:left="720"/>
      <w:contextualSpacing/>
    </w:pPr>
  </w:style>
  <w:style w:type="paragraph" w:customStyle="1" w:styleId="af3">
    <w:name w:val="Содержимое врезки"/>
    <w:basedOn w:val="a"/>
    <w:qFormat/>
    <w:rsid w:val="00FD6A6C"/>
  </w:style>
  <w:style w:type="table" w:styleId="af4">
    <w:name w:val="Table Grid"/>
    <w:basedOn w:val="a1"/>
    <w:rsid w:val="00147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E4B0E-7B25-4E3F-B281-A75247D1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3375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</vt:lpstr>
    </vt:vector>
  </TitlesOfParts>
  <Company>Администрация г.Радужный</Company>
  <LinksUpToDate>false</LinksUpToDate>
  <CharactersWithSpaces>22574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</dc:title>
  <dc:subject/>
  <dc:creator>Экономический отдел</dc:creator>
  <dc:description/>
  <cp:lastModifiedBy>gorfo</cp:lastModifiedBy>
  <cp:revision>6</cp:revision>
  <cp:lastPrinted>2022-03-16T12:59:00Z</cp:lastPrinted>
  <dcterms:created xsi:type="dcterms:W3CDTF">2021-03-11T15:14:00Z</dcterms:created>
  <dcterms:modified xsi:type="dcterms:W3CDTF">2022-03-16T12:59:00Z</dcterms:modified>
  <dc:language>ru-RU</dc:language>
</cp:coreProperties>
</file>