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4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B22B6" w:rsidRPr="000B22B6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Отчету о результатах мониторинга качества финансового менеджмента в отношении главных администраторов средств </w:t>
      </w:r>
      <w:proofErr w:type="gramStart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г. Радужный Владимирской области за 202</w:t>
      </w:r>
      <w:r w:rsidR="009957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81" w:rsidRDefault="00596A3F" w:rsidP="0059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5A34">
        <w:rPr>
          <w:rFonts w:ascii="Times New Roman" w:hAnsi="Times New Roman" w:cs="Times New Roman"/>
          <w:sz w:val="28"/>
          <w:szCs w:val="28"/>
        </w:rPr>
        <w:t>21</w:t>
      </w:r>
      <w:r w:rsidR="0034530B">
        <w:rPr>
          <w:rFonts w:ascii="Times New Roman" w:hAnsi="Times New Roman" w:cs="Times New Roman"/>
          <w:sz w:val="28"/>
          <w:szCs w:val="28"/>
        </w:rPr>
        <w:t xml:space="preserve"> июня</w:t>
      </w:r>
      <w:r w:rsidR="00EC534C">
        <w:rPr>
          <w:rFonts w:ascii="Times New Roman" w:hAnsi="Times New Roman" w:cs="Times New Roman"/>
          <w:sz w:val="28"/>
          <w:szCs w:val="28"/>
        </w:rPr>
        <w:t xml:space="preserve"> 202</w:t>
      </w:r>
      <w:r w:rsidR="009957E0">
        <w:rPr>
          <w:rFonts w:ascii="Times New Roman" w:hAnsi="Times New Roman" w:cs="Times New Roman"/>
          <w:sz w:val="28"/>
          <w:szCs w:val="28"/>
        </w:rPr>
        <w:t>2</w:t>
      </w:r>
      <w:r w:rsidR="003453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E70" w:rsidRPr="00602E70" w:rsidRDefault="00602E70" w:rsidP="00602E7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2B6" w:rsidRPr="009957E0" w:rsidRDefault="000B22B6" w:rsidP="00596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менеджмента, осуществляемого 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городского бюджета, главными распорядителями (распорядителями) средств городского бюджета, главными администраторами (администраторами) источников финансирования дефицита городского бюджета (далее </w:t>
      </w:r>
      <w:r w:rsidR="00596A3F">
        <w:rPr>
          <w:rFonts w:ascii="Times New Roman" w:hAnsi="Times New Roman" w:cs="Times New Roman"/>
          <w:sz w:val="28"/>
          <w:szCs w:val="28"/>
        </w:rPr>
        <w:t>–</w:t>
      </w:r>
      <w:r w:rsidR="00596A3F" w:rsidRPr="007D3C3D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городского бюджета)</w:t>
      </w:r>
      <w:r w:rsidRPr="009957E0">
        <w:rPr>
          <w:rFonts w:ascii="Times New Roman" w:hAnsi="Times New Roman" w:cs="Times New Roman"/>
          <w:sz w:val="28"/>
          <w:szCs w:val="28"/>
        </w:rPr>
        <w:t>, за 202</w:t>
      </w:r>
      <w:r w:rsidR="009957E0" w:rsidRPr="009957E0">
        <w:rPr>
          <w:rFonts w:ascii="Times New Roman" w:hAnsi="Times New Roman" w:cs="Times New Roman"/>
          <w:sz w:val="28"/>
          <w:szCs w:val="28"/>
        </w:rPr>
        <w:t>1</w:t>
      </w:r>
      <w:r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0F7D61">
        <w:rPr>
          <w:rFonts w:ascii="Times New Roman" w:hAnsi="Times New Roman" w:cs="Times New Roman"/>
          <w:sz w:val="28"/>
          <w:szCs w:val="28"/>
        </w:rPr>
        <w:t>осуществлен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мониторинга качества финансового менеджмента в отношении главных администраторов средств </w:t>
      </w:r>
      <w:proofErr w:type="gramStart"/>
      <w:r w:rsidRPr="009957E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957E0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утвержденным приказом финансового управления администрации ЗАТО </w:t>
      </w:r>
      <w:proofErr w:type="gramStart"/>
      <w:r w:rsidRPr="009957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7E0">
        <w:rPr>
          <w:rFonts w:ascii="Times New Roman" w:hAnsi="Times New Roman" w:cs="Times New Roman"/>
          <w:sz w:val="28"/>
          <w:szCs w:val="28"/>
        </w:rPr>
        <w:t>. Радужный Владимирской области от 17.09.2020 №</w:t>
      </w:r>
      <w:r w:rsidR="000F7D61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>64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957E0">
        <w:rPr>
          <w:rFonts w:ascii="Times New Roman" w:hAnsi="Times New Roman" w:cs="Times New Roman"/>
          <w:sz w:val="28"/>
          <w:szCs w:val="28"/>
        </w:rPr>
        <w:t xml:space="preserve">, </w:t>
      </w:r>
      <w:r w:rsidR="004A3883" w:rsidRPr="009957E0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A3883" w:rsidRPr="009957E0">
        <w:rPr>
          <w:rFonts w:ascii="Times New Roman" w:hAnsi="Times New Roman" w:cs="Times New Roman"/>
          <w:sz w:val="28"/>
          <w:szCs w:val="28"/>
        </w:rPr>
        <w:t>й, предусмотренных</w:t>
      </w:r>
      <w:r w:rsidRPr="009957E0">
        <w:rPr>
          <w:rFonts w:ascii="Times New Roman" w:hAnsi="Times New Roman" w:cs="Times New Roman"/>
          <w:sz w:val="28"/>
          <w:szCs w:val="28"/>
        </w:rPr>
        <w:t xml:space="preserve"> частью 6 статьи 160.2-1 Бюджетного кодекса Российской Федерации.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3A2A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проведен в целях: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</w:t>
      </w:r>
      <w:r w:rsidRPr="00FC3A2A">
        <w:rPr>
          <w:rFonts w:ascii="Times New Roman" w:hAnsi="Times New Roman" w:cs="Times New Roman"/>
          <w:sz w:val="28"/>
          <w:szCs w:val="28"/>
        </w:rPr>
        <w:t xml:space="preserve"> оптимальности (точности, обоснованности и эффективности) процедур планирования </w:t>
      </w:r>
      <w:r w:rsidR="00596A3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C3A2A">
        <w:rPr>
          <w:rFonts w:ascii="Times New Roman" w:hAnsi="Times New Roman" w:cs="Times New Roman"/>
          <w:sz w:val="28"/>
          <w:szCs w:val="28"/>
        </w:rPr>
        <w:t>бюджета, сроков и объемов его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выявления и пресечения бюджетных рисков, в том числе </w:t>
      </w:r>
      <w:r w:rsidRPr="00951AD3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некачественного исполнения городского </w:t>
      </w:r>
      <w:r w:rsidRPr="00951AD3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неэ</w:t>
      </w:r>
      <w:r w:rsidRPr="00951AD3">
        <w:rPr>
          <w:rFonts w:ascii="Times New Roman" w:hAnsi="Times New Roman" w:cs="Times New Roman"/>
          <w:sz w:val="28"/>
          <w:szCs w:val="28"/>
        </w:rPr>
        <w:t>ффективных или необоснованных расходов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DAE" w:rsidRDefault="00D12DAE" w:rsidP="00D12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A6CA5">
        <w:rPr>
          <w:rFonts w:ascii="Times New Roman" w:hAnsi="Times New Roman" w:cs="Times New Roman"/>
          <w:sz w:val="28"/>
          <w:szCs w:val="28"/>
        </w:rPr>
        <w:t xml:space="preserve">подготовки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городского бюджета </w:t>
      </w:r>
      <w:r w:rsidRPr="004A6CA5">
        <w:rPr>
          <w:rFonts w:ascii="Times New Roman" w:hAnsi="Times New Roman" w:cs="Times New Roman"/>
          <w:sz w:val="28"/>
          <w:szCs w:val="28"/>
        </w:rPr>
        <w:t>мер, направл</w:t>
      </w:r>
      <w:r w:rsidR="000F7D61">
        <w:rPr>
          <w:rFonts w:ascii="Times New Roman" w:hAnsi="Times New Roman" w:cs="Times New Roman"/>
          <w:sz w:val="28"/>
          <w:szCs w:val="28"/>
        </w:rPr>
        <w:t>енных на миними</w:t>
      </w:r>
      <w:r w:rsidRPr="004A6CA5">
        <w:rPr>
          <w:rFonts w:ascii="Times New Roman" w:hAnsi="Times New Roman" w:cs="Times New Roman"/>
          <w:sz w:val="28"/>
          <w:szCs w:val="28"/>
        </w:rPr>
        <w:t>зацию (устранение) бюджетных рисков, по</w:t>
      </w:r>
      <w:r w:rsidR="000F7D61">
        <w:rPr>
          <w:rFonts w:ascii="Times New Roman" w:hAnsi="Times New Roman" w:cs="Times New Roman"/>
          <w:sz w:val="28"/>
          <w:szCs w:val="28"/>
        </w:rPr>
        <w:t>вышение качества финансового ме</w:t>
      </w:r>
      <w:r w:rsidRPr="004A6CA5">
        <w:rPr>
          <w:rFonts w:ascii="Times New Roman" w:hAnsi="Times New Roman" w:cs="Times New Roman"/>
          <w:sz w:val="28"/>
          <w:szCs w:val="28"/>
        </w:rPr>
        <w:t>неджмента, в том числе на достижение целевых значений показателей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A5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7E0" w:rsidRPr="009957E0" w:rsidRDefault="000B22B6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При проведении мониторинга анализировались и оценивались результаты выполнения главными админист</w:t>
      </w:r>
      <w:r w:rsidR="009957E0" w:rsidRPr="009957E0">
        <w:rPr>
          <w:rFonts w:ascii="Times New Roman" w:hAnsi="Times New Roman" w:cs="Times New Roman"/>
          <w:sz w:val="28"/>
          <w:szCs w:val="28"/>
        </w:rPr>
        <w:t xml:space="preserve">раторами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="009957E0" w:rsidRPr="009957E0">
        <w:rPr>
          <w:rFonts w:ascii="Times New Roman" w:hAnsi="Times New Roman" w:cs="Times New Roman"/>
          <w:sz w:val="28"/>
          <w:szCs w:val="28"/>
        </w:rPr>
        <w:t>процедур и операций, необходимых для исполнения бюджетных полномочий, установленных бюджетным законодательством Российской Федерации</w:t>
      </w:r>
      <w:r w:rsidR="006A5A34">
        <w:rPr>
          <w:rFonts w:ascii="Times New Roman" w:hAnsi="Times New Roman" w:cs="Times New Roman"/>
          <w:sz w:val="28"/>
          <w:szCs w:val="28"/>
        </w:rPr>
        <w:t>, в части</w:t>
      </w:r>
      <w:r w:rsidR="009957E0" w:rsidRPr="009957E0">
        <w:rPr>
          <w:rFonts w:ascii="Times New Roman" w:hAnsi="Times New Roman" w:cs="Times New Roman"/>
          <w:sz w:val="28"/>
          <w:szCs w:val="28"/>
        </w:rPr>
        <w:t>: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планировани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городского бюджета,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исполнени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судебных актов</w:t>
      </w:r>
      <w:r w:rsidR="006A5A34">
        <w:rPr>
          <w:rFonts w:ascii="Times New Roman" w:hAnsi="Times New Roman" w:cs="Times New Roman"/>
          <w:sz w:val="28"/>
          <w:szCs w:val="28"/>
        </w:rPr>
        <w:t>,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ведени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учета и составлени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бюджетной отчетности, </w:t>
      </w:r>
    </w:p>
    <w:p w:rsidR="009957E0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>- организации и осуществлени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Pr="009957E0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</w:t>
      </w:r>
    </w:p>
    <w:p w:rsidR="000B22B6" w:rsidRPr="009957E0" w:rsidRDefault="009957E0" w:rsidP="0099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9957E0">
        <w:rPr>
          <w:rFonts w:ascii="Times New Roman" w:hAnsi="Times New Roman" w:cs="Times New Roman"/>
          <w:sz w:val="28"/>
          <w:szCs w:val="28"/>
        </w:rPr>
        <w:t>управлени</w:t>
      </w:r>
      <w:r w:rsidR="006A5A34">
        <w:rPr>
          <w:rFonts w:ascii="Times New Roman" w:hAnsi="Times New Roman" w:cs="Times New Roman"/>
          <w:sz w:val="28"/>
          <w:szCs w:val="28"/>
        </w:rPr>
        <w:t>я</w:t>
      </w:r>
      <w:r w:rsidR="000B22B6" w:rsidRPr="009957E0">
        <w:rPr>
          <w:rFonts w:ascii="Times New Roman" w:hAnsi="Times New Roman" w:cs="Times New Roman"/>
          <w:sz w:val="28"/>
          <w:szCs w:val="28"/>
        </w:rPr>
        <w:t xml:space="preserve"> активами.</w:t>
      </w:r>
    </w:p>
    <w:p w:rsidR="000B22B6" w:rsidRPr="009957E0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Мониторинг проводился по 10 главным администраторам </w:t>
      </w:r>
      <w:r w:rsidR="00596A3F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596A3F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(как получателям бюджетных средств, то есть без учета сведений о подведомственных главному администратору получателях </w:t>
      </w:r>
      <w:r w:rsidRPr="009957E0">
        <w:rPr>
          <w:rFonts w:ascii="Times New Roman" w:hAnsi="Times New Roman" w:cs="Times New Roman"/>
          <w:sz w:val="28"/>
          <w:szCs w:val="28"/>
        </w:rPr>
        <w:lastRenderedPageBreak/>
        <w:t>бюджетных средств), указанным в ведомственной структуре расходов</w:t>
      </w:r>
      <w:r w:rsidR="00596A3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57E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E0">
        <w:rPr>
          <w:rFonts w:ascii="Times New Roman" w:hAnsi="Times New Roman" w:cs="Times New Roman"/>
          <w:sz w:val="28"/>
          <w:szCs w:val="28"/>
        </w:rPr>
        <w:t xml:space="preserve">В целях расчета показателей качества финансового менеджмента при проведении мониторинга </w:t>
      </w:r>
      <w:r w:rsidR="003912E2" w:rsidRPr="009957E0">
        <w:rPr>
          <w:rFonts w:ascii="Times New Roman" w:hAnsi="Times New Roman" w:cs="Times New Roman"/>
          <w:sz w:val="28"/>
          <w:szCs w:val="28"/>
        </w:rPr>
        <w:t>за 202</w:t>
      </w:r>
      <w:r w:rsidR="009957E0" w:rsidRPr="009957E0">
        <w:rPr>
          <w:rFonts w:ascii="Times New Roman" w:hAnsi="Times New Roman" w:cs="Times New Roman"/>
          <w:sz w:val="28"/>
          <w:szCs w:val="28"/>
        </w:rPr>
        <w:t>1</w:t>
      </w:r>
      <w:r w:rsidR="003912E2" w:rsidRPr="009957E0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883" w:rsidRPr="009957E0">
        <w:rPr>
          <w:rFonts w:ascii="Times New Roman" w:hAnsi="Times New Roman" w:cs="Times New Roman"/>
          <w:sz w:val="28"/>
          <w:szCs w:val="28"/>
        </w:rPr>
        <w:t>финансовым управлением использовались сведения</w:t>
      </w:r>
      <w:r w:rsidRPr="009957E0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0F7D61" w:rsidRPr="009957E0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0F7D6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F7D61" w:rsidRPr="001120FC">
        <w:rPr>
          <w:rFonts w:ascii="Times New Roman" w:hAnsi="Times New Roman" w:cs="Times New Roman"/>
          <w:bCs/>
          <w:sz w:val="28"/>
          <w:szCs w:val="28"/>
        </w:rPr>
        <w:t>городского бюджета</w:t>
      </w:r>
      <w:r w:rsidR="000F7D61" w:rsidRPr="009957E0">
        <w:rPr>
          <w:rFonts w:ascii="Times New Roman" w:hAnsi="Times New Roman" w:cs="Times New Roman"/>
          <w:sz w:val="28"/>
          <w:szCs w:val="28"/>
        </w:rPr>
        <w:t xml:space="preserve"> </w:t>
      </w:r>
      <w:r w:rsidRPr="009957E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A3883" w:rsidRPr="009957E0">
        <w:rPr>
          <w:rFonts w:ascii="Times New Roman" w:hAnsi="Times New Roman" w:cs="Times New Roman"/>
          <w:sz w:val="28"/>
          <w:szCs w:val="28"/>
        </w:rPr>
        <w:t>7</w:t>
      </w:r>
      <w:r w:rsidRPr="009957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3883" w:rsidRPr="009957E0">
        <w:rPr>
          <w:rFonts w:ascii="Times New Roman" w:hAnsi="Times New Roman" w:cs="Times New Roman"/>
          <w:sz w:val="28"/>
          <w:szCs w:val="28"/>
        </w:rPr>
        <w:t xml:space="preserve">, данные отчета об исполнении городского бюджета, </w:t>
      </w:r>
      <w:r w:rsidR="000F7D61">
        <w:rPr>
          <w:rFonts w:ascii="Times New Roman" w:hAnsi="Times New Roman" w:cs="Times New Roman"/>
          <w:sz w:val="28"/>
          <w:szCs w:val="28"/>
        </w:rPr>
        <w:t xml:space="preserve">данные бюджетной отчетности </w:t>
      </w:r>
      <w:r w:rsidR="000F7D61">
        <w:rPr>
          <w:rFonts w:ascii="Times New Roman" w:hAnsi="Times New Roman" w:cs="Times New Roman"/>
          <w:bCs/>
          <w:sz w:val="28"/>
          <w:szCs w:val="28"/>
        </w:rPr>
        <w:t>за отчетный год</w:t>
      </w:r>
      <w:r w:rsidRPr="001120FC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Отчет о результатах мониторинга содержит следующие сведения: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а) значения итоговых </w:t>
      </w:r>
      <w:proofErr w:type="gramStart"/>
      <w:r w:rsidRPr="001120FC">
        <w:rPr>
          <w:rFonts w:ascii="Times New Roman" w:hAnsi="Times New Roman" w:cs="Times New Roman"/>
          <w:bCs/>
          <w:sz w:val="28"/>
          <w:szCs w:val="28"/>
        </w:rPr>
        <w:t>оценок качества финансового менеджмента главных администраторов средств городского бюджета</w:t>
      </w:r>
      <w:proofErr w:type="gramEnd"/>
      <w:r w:rsidRPr="001120FC">
        <w:rPr>
          <w:rFonts w:ascii="Times New Roman" w:hAnsi="Times New Roman" w:cs="Times New Roman"/>
          <w:bCs/>
          <w:sz w:val="28"/>
          <w:szCs w:val="28"/>
        </w:rPr>
        <w:t xml:space="preserve"> и всех показателей, используемых для их расчета;</w:t>
      </w:r>
    </w:p>
    <w:p w:rsidR="00E96D3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б) целевые значения показателей качества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в) рейтинг качества финансового менеджмента главных администраторов средств городского бюджета, сформированный по четырем группам: высокое, хорошее, удовлетворительное и неудовлетворительное качество финансового менеджмента;</w:t>
      </w:r>
    </w:p>
    <w:p w:rsidR="004A3883" w:rsidRPr="001120FC" w:rsidRDefault="00E96D33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г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) настоящая пояснительная записка.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Итоговая оценка </w:t>
      </w:r>
      <w:proofErr w:type="gramStart"/>
      <w:r w:rsidRPr="001120FC">
        <w:rPr>
          <w:rFonts w:ascii="Times New Roman" w:hAnsi="Times New Roman" w:cs="Times New Roman"/>
          <w:bCs/>
          <w:sz w:val="28"/>
          <w:szCs w:val="28"/>
        </w:rPr>
        <w:t>качества финансового менеджмента главн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1120FC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4A3883" w:rsidRPr="001120FC">
        <w:rPr>
          <w:rFonts w:ascii="Times New Roman" w:hAnsi="Times New Roman" w:cs="Times New Roman"/>
          <w:bCs/>
          <w:sz w:val="28"/>
          <w:szCs w:val="28"/>
        </w:rPr>
        <w:t>ов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A3F" w:rsidRPr="001120FC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proofErr w:type="gramEnd"/>
      <w:r w:rsidR="00596A3F" w:rsidRPr="0011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рассчитывалась по </w:t>
      </w:r>
      <w:r w:rsidR="000F7D61">
        <w:rPr>
          <w:rFonts w:ascii="Times New Roman" w:hAnsi="Times New Roman" w:cs="Times New Roman"/>
          <w:bCs/>
          <w:sz w:val="28"/>
          <w:szCs w:val="28"/>
        </w:rPr>
        <w:t>шести</w:t>
      </w:r>
      <w:r w:rsidRPr="001120FC">
        <w:rPr>
          <w:rFonts w:ascii="Times New Roman" w:hAnsi="Times New Roman" w:cs="Times New Roman"/>
          <w:bCs/>
          <w:sz w:val="28"/>
          <w:szCs w:val="28"/>
        </w:rPr>
        <w:t xml:space="preserve"> направлениям показателей качества финансового менеджмента:</w:t>
      </w:r>
    </w:p>
    <w:p w:rsidR="000B22B6" w:rsidRPr="001120FC" w:rsidRDefault="000B22B6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1) качество управления расходами бюджета (вес 0,</w:t>
      </w:r>
      <w:r w:rsidR="009957E0"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2) качество исполнение судебных актов (вес 0,1)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 качество управления доходами бюджета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3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4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 качество ведения учета и составления бюджетной отчетности (вес 0,</w:t>
      </w:r>
      <w:r w:rsidRPr="001120FC">
        <w:rPr>
          <w:rFonts w:ascii="Times New Roman" w:hAnsi="Times New Roman" w:cs="Times New Roman"/>
          <w:bCs/>
          <w:sz w:val="28"/>
          <w:szCs w:val="28"/>
        </w:rPr>
        <w:t>1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);</w:t>
      </w:r>
    </w:p>
    <w:p w:rsidR="009957E0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5) качество организации и осуществления внутреннего финансового аудита (вес 0,1);</w:t>
      </w:r>
    </w:p>
    <w:p w:rsidR="000B22B6" w:rsidRPr="001120FC" w:rsidRDefault="009957E0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>6</w:t>
      </w:r>
      <w:r w:rsidR="000B22B6" w:rsidRPr="001120FC">
        <w:rPr>
          <w:rFonts w:ascii="Times New Roman" w:hAnsi="Times New Roman" w:cs="Times New Roman"/>
          <w:bCs/>
          <w:sz w:val="28"/>
          <w:szCs w:val="28"/>
        </w:rPr>
        <w:t>) качество управления активами (вес 0,1).</w:t>
      </w:r>
    </w:p>
    <w:p w:rsidR="00E96D33" w:rsidRPr="00857436" w:rsidRDefault="00E96D33" w:rsidP="00E96D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14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proofErr w:type="gramStart"/>
      <w:r w:rsidRPr="00E74814">
        <w:rPr>
          <w:rFonts w:ascii="Times New Roman" w:hAnsi="Times New Roman" w:cs="Times New Roman"/>
          <w:bCs/>
          <w:sz w:val="28"/>
          <w:szCs w:val="28"/>
        </w:rPr>
        <w:t>показателей качества финансового менеджмента главн</w:t>
      </w:r>
      <w:r w:rsidR="00596A3F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E74814">
        <w:rPr>
          <w:rFonts w:ascii="Times New Roman" w:hAnsi="Times New Roman" w:cs="Times New Roman"/>
          <w:bCs/>
          <w:sz w:val="28"/>
          <w:szCs w:val="28"/>
        </w:rPr>
        <w:t>администратор</w:t>
      </w:r>
      <w:r w:rsidR="00596A3F">
        <w:rPr>
          <w:rFonts w:ascii="Times New Roman" w:hAnsi="Times New Roman" w:cs="Times New Roman"/>
          <w:bCs/>
          <w:sz w:val="28"/>
          <w:szCs w:val="28"/>
        </w:rPr>
        <w:t>ов</w:t>
      </w:r>
      <w:r w:rsidRPr="00E74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</w:t>
      </w:r>
      <w:r w:rsidRPr="00E74814">
        <w:rPr>
          <w:rFonts w:ascii="Times New Roman" w:hAnsi="Times New Roman" w:cs="Times New Roman"/>
          <w:bCs/>
          <w:sz w:val="28"/>
          <w:szCs w:val="28"/>
        </w:rPr>
        <w:t>рассчитыва</w:t>
      </w:r>
      <w:r w:rsidR="00596A3F">
        <w:rPr>
          <w:rFonts w:ascii="Times New Roman" w:hAnsi="Times New Roman" w:cs="Times New Roman"/>
          <w:bCs/>
          <w:sz w:val="28"/>
          <w:szCs w:val="28"/>
        </w:rPr>
        <w:t>лись</w:t>
      </w:r>
      <w:r w:rsidR="00857436">
        <w:rPr>
          <w:rFonts w:ascii="Times New Roman" w:hAnsi="Times New Roman" w:cs="Times New Roman"/>
          <w:bCs/>
          <w:sz w:val="28"/>
          <w:szCs w:val="28"/>
        </w:rPr>
        <w:t xml:space="preserve"> с учетом следующих положений:</w:t>
      </w:r>
    </w:p>
    <w:p w:rsidR="001120FC" w:rsidRDefault="001120FC" w:rsidP="001120F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0F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9957E0">
        <w:rPr>
          <w:rFonts w:ascii="Times New Roman" w:hAnsi="Times New Roman" w:cs="Times New Roman"/>
          <w:bCs/>
          <w:sz w:val="28"/>
          <w:szCs w:val="28"/>
        </w:rPr>
        <w:t>елев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957E0">
        <w:rPr>
          <w:rFonts w:ascii="Times New Roman" w:hAnsi="Times New Roman" w:cs="Times New Roman"/>
          <w:bCs/>
          <w:sz w:val="28"/>
          <w:szCs w:val="28"/>
        </w:rPr>
        <w:t>е значени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показателей качества финансового менеджмента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разрезе </w:t>
      </w:r>
      <w:r w:rsidRPr="009957E0">
        <w:rPr>
          <w:rFonts w:ascii="Times New Roman" w:hAnsi="Times New Roman" w:cs="Times New Roman"/>
          <w:bCs/>
          <w:sz w:val="28"/>
          <w:szCs w:val="28"/>
        </w:rPr>
        <w:t>главн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20FC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r w:rsidRPr="009957E0"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принимались </w:t>
      </w:r>
      <w:proofErr w:type="gramStart"/>
      <w:r w:rsidRPr="009957E0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9957E0">
        <w:rPr>
          <w:rFonts w:ascii="Times New Roman" w:hAnsi="Times New Roman" w:cs="Times New Roman"/>
          <w:bCs/>
          <w:sz w:val="28"/>
          <w:szCs w:val="28"/>
        </w:rPr>
        <w:t xml:space="preserve"> 80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9957E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6D33" w:rsidRDefault="001120FC" w:rsidP="00E96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6D33">
        <w:rPr>
          <w:rFonts w:ascii="Times New Roman" w:hAnsi="Times New Roman" w:cs="Times New Roman"/>
          <w:sz w:val="28"/>
          <w:szCs w:val="28"/>
        </w:rPr>
        <w:t>) в</w:t>
      </w:r>
      <w:r w:rsidR="00E96D33" w:rsidRPr="00544BFC">
        <w:rPr>
          <w:rFonts w:ascii="Times New Roman" w:hAnsi="Times New Roman" w:cs="Times New Roman"/>
          <w:sz w:val="28"/>
          <w:szCs w:val="28"/>
        </w:rPr>
        <w:t xml:space="preserve"> случае отсутствия направления качества финансового менеджмента главного администратора, вес этого направления пропорционально перераспр</w:t>
      </w:r>
      <w:r w:rsidR="00E96D33">
        <w:rPr>
          <w:rFonts w:ascii="Times New Roman" w:hAnsi="Times New Roman" w:cs="Times New Roman"/>
          <w:sz w:val="28"/>
          <w:szCs w:val="28"/>
        </w:rPr>
        <w:t>едел</w:t>
      </w:r>
      <w:r w:rsidR="00857436">
        <w:rPr>
          <w:rFonts w:ascii="Times New Roman" w:hAnsi="Times New Roman" w:cs="Times New Roman"/>
          <w:sz w:val="28"/>
          <w:szCs w:val="28"/>
        </w:rPr>
        <w:t>ялся</w:t>
      </w:r>
      <w:r w:rsidR="00E96D33">
        <w:rPr>
          <w:rFonts w:ascii="Times New Roman" w:hAnsi="Times New Roman" w:cs="Times New Roman"/>
          <w:sz w:val="28"/>
          <w:szCs w:val="28"/>
        </w:rPr>
        <w:t xml:space="preserve"> на другие направления;</w:t>
      </w:r>
    </w:p>
    <w:p w:rsidR="00E96D33" w:rsidRDefault="001120FC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D33">
        <w:rPr>
          <w:rFonts w:ascii="Times New Roman" w:hAnsi="Times New Roman" w:cs="Times New Roman"/>
          <w:sz w:val="28"/>
          <w:szCs w:val="28"/>
        </w:rPr>
        <w:t xml:space="preserve">) максимальная оценка качества финансового менеджмента составляет 100 баллов и свидетельствует о </w:t>
      </w:r>
      <w:r w:rsidR="00857436">
        <w:rPr>
          <w:rFonts w:ascii="Times New Roman" w:hAnsi="Times New Roman" w:cs="Times New Roman"/>
          <w:sz w:val="28"/>
          <w:szCs w:val="28"/>
        </w:rPr>
        <w:t>наивысшем</w:t>
      </w:r>
      <w:r w:rsidR="00E96D33" w:rsidRPr="00E74814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57436">
        <w:rPr>
          <w:rFonts w:ascii="Times New Roman" w:hAnsi="Times New Roman" w:cs="Times New Roman"/>
          <w:bCs/>
          <w:sz w:val="28"/>
          <w:szCs w:val="28"/>
        </w:rPr>
        <w:t>ачестве финансового менеджмента</w:t>
      </w:r>
      <w:r w:rsidR="00E96D33" w:rsidRPr="00E96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782489" w:rsidRDefault="00782489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Принятые сокращения:</w:t>
      </w: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СНД – Совет народных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3E411F" w:rsidP="0085743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3E411F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МКУ «</w:t>
      </w:r>
      <w:r w:rsidR="003E411F">
        <w:rPr>
          <w:rFonts w:ascii="Times New Roman" w:hAnsi="Times New Roman" w:cs="Times New Roman"/>
          <w:bCs/>
          <w:sz w:val="28"/>
          <w:szCs w:val="28"/>
        </w:rPr>
        <w:t>УГОЧС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E411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</w:t>
      </w:r>
      <w:r w:rsidR="003E411F"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делам </w:t>
      </w:r>
      <w:r w:rsidR="003E411F">
        <w:rPr>
          <w:rFonts w:ascii="Times New Roman" w:hAnsi="Times New Roman" w:cs="Times New Roman"/>
          <w:bCs/>
          <w:sz w:val="28"/>
          <w:szCs w:val="28"/>
        </w:rPr>
        <w:t>гражданской оборон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E411F">
        <w:rPr>
          <w:rFonts w:ascii="Times New Roman" w:hAnsi="Times New Roman" w:cs="Times New Roman"/>
          <w:bCs/>
          <w:sz w:val="28"/>
          <w:szCs w:val="28"/>
        </w:rPr>
        <w:t xml:space="preserve"> и чрезвычайным ситуациям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E411F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3E411F">
        <w:rPr>
          <w:rFonts w:ascii="Times New Roman" w:hAnsi="Times New Roman" w:cs="Times New Roman"/>
          <w:bCs/>
          <w:sz w:val="28"/>
          <w:szCs w:val="28"/>
        </w:rPr>
        <w:t>Радужный</w:t>
      </w:r>
      <w:proofErr w:type="gramEnd"/>
      <w:r w:rsidR="003E411F">
        <w:rPr>
          <w:rFonts w:ascii="Times New Roman" w:hAnsi="Times New Roman" w:cs="Times New Roman"/>
          <w:bCs/>
          <w:sz w:val="28"/>
          <w:szCs w:val="28"/>
        </w:rPr>
        <w:t xml:space="preserve"> Владимирской области;</w:t>
      </w:r>
    </w:p>
    <w:p w:rsidR="003E411F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</w:t>
      </w:r>
      <w:r w:rsidR="003E411F">
        <w:rPr>
          <w:rFonts w:ascii="Times New Roman" w:hAnsi="Times New Roman" w:cs="Times New Roman"/>
          <w:bCs/>
          <w:sz w:val="28"/>
          <w:szCs w:val="28"/>
        </w:rPr>
        <w:t>ГКМХ</w:t>
      </w:r>
      <w:r>
        <w:rPr>
          <w:rFonts w:ascii="Times New Roman" w:hAnsi="Times New Roman" w:cs="Times New Roman"/>
          <w:bCs/>
          <w:sz w:val="28"/>
          <w:szCs w:val="28"/>
        </w:rPr>
        <w:t>» – муниципальное казенное учреждение «Городской комитет м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униципального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хозяйства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«УАЗ» – муниципальное казенное учреждение «Управление адм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инистративными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зданиями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области»;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МКУ «Дорожник» – муниципальное казенное учреждение «Дорожник» ЗАТО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Радужный Владимирской области;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– муниципальное казенное учреждени</w:t>
      </w:r>
      <w:r w:rsidR="006810BE">
        <w:rPr>
          <w:rFonts w:ascii="Times New Roman" w:hAnsi="Times New Roman" w:cs="Times New Roman"/>
          <w:bCs/>
          <w:sz w:val="28"/>
          <w:szCs w:val="28"/>
        </w:rPr>
        <w:t xml:space="preserve">е «Комитет по культуре и </w:t>
      </w:r>
      <w:proofErr w:type="gramStart"/>
      <w:r w:rsidR="006810BE">
        <w:rPr>
          <w:rFonts w:ascii="Times New Roman" w:hAnsi="Times New Roman" w:cs="Times New Roman"/>
          <w:bCs/>
          <w:sz w:val="28"/>
          <w:szCs w:val="28"/>
        </w:rPr>
        <w:t>спорту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</w:t>
      </w:r>
      <w:r w:rsidR="006810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2489" w:rsidRDefault="00782489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КУМИ – Комитет по управлению муниципальным имуществом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0F7D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82489">
        <w:rPr>
          <w:rFonts w:ascii="Times New Roman" w:hAnsi="Times New Roman" w:cs="Times New Roman"/>
          <w:bCs/>
          <w:sz w:val="28"/>
          <w:szCs w:val="28"/>
        </w:rPr>
        <w:t>правление образования – управление об</w:t>
      </w:r>
      <w:r w:rsidR="000F7D61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proofErr w:type="gramStart"/>
      <w:r w:rsidR="000F7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0F7D61"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области;</w:t>
      </w:r>
    </w:p>
    <w:p w:rsidR="00782489" w:rsidRDefault="00C37160" w:rsidP="003E41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782489">
        <w:rPr>
          <w:rFonts w:ascii="Times New Roman" w:hAnsi="Times New Roman" w:cs="Times New Roman"/>
          <w:bCs/>
          <w:sz w:val="28"/>
          <w:szCs w:val="28"/>
        </w:rPr>
        <w:t>инансовое управление – финансовое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г. </w:t>
      </w:r>
      <w:r w:rsidR="00782489">
        <w:rPr>
          <w:rFonts w:ascii="Times New Roman" w:hAnsi="Times New Roman" w:cs="Times New Roman"/>
          <w:bCs/>
          <w:sz w:val="28"/>
          <w:szCs w:val="28"/>
        </w:rPr>
        <w:t>Радужный Владимирской области.</w:t>
      </w:r>
    </w:p>
    <w:p w:rsidR="00816DD0" w:rsidRPr="007C72F3" w:rsidRDefault="00EB6134" w:rsidP="00602E7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4E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92760">
        <w:rPr>
          <w:rFonts w:ascii="Times New Roman" w:hAnsi="Times New Roman" w:cs="Times New Roman"/>
          <w:b/>
          <w:sz w:val="28"/>
          <w:szCs w:val="28"/>
        </w:rPr>
        <w:t>у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292760">
        <w:rPr>
          <w:rFonts w:ascii="Times New Roman" w:hAnsi="Times New Roman" w:cs="Times New Roman"/>
          <w:b/>
          <w:sz w:val="28"/>
          <w:szCs w:val="28"/>
        </w:rPr>
        <w:t>я</w:t>
      </w:r>
      <w:r w:rsidR="004E3591" w:rsidRPr="004E3591">
        <w:rPr>
          <w:rFonts w:ascii="Times New Roman" w:hAnsi="Times New Roman" w:cs="Times New Roman"/>
          <w:b/>
          <w:sz w:val="28"/>
          <w:szCs w:val="28"/>
        </w:rPr>
        <w:t xml:space="preserve"> расходами бюджета</w:t>
      </w:r>
    </w:p>
    <w:p w:rsidR="00EB6134" w:rsidRPr="00A33C8F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Оценка </w:t>
      </w:r>
      <w:proofErr w:type="gramStart"/>
      <w:r w:rsidRPr="00D6571B">
        <w:rPr>
          <w:rFonts w:ascii="Times New Roman" w:hAnsi="Times New Roman" w:cs="Times New Roman"/>
          <w:snapToGrid w:val="0"/>
          <w:sz w:val="28"/>
          <w:szCs w:val="28"/>
        </w:rPr>
        <w:t>качества финансового менеджмента главн</w:t>
      </w:r>
      <w:r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436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proofErr w:type="gramEnd"/>
      <w:r w:rsidR="00857436"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по направлению «Управление расходами бюджета» показала, что большинство главных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администраторов достигли целевого значения, установленного на уровне 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>80 баллов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Среднее значение оценки </w:t>
      </w:r>
      <w:r w:rsidR="001E094C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>88,7</w:t>
      </w:r>
      <w:r w:rsidR="0062331A"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>, максимальн</w:t>
      </w:r>
      <w:r w:rsidR="000F7D61">
        <w:rPr>
          <w:rFonts w:ascii="Times New Roman" w:hAnsi="Times New Roman" w:cs="Times New Roman"/>
          <w:snapToGrid w:val="0"/>
          <w:sz w:val="28"/>
          <w:szCs w:val="28"/>
        </w:rPr>
        <w:t>ое</w:t>
      </w:r>
      <w:r w:rsidR="00AF2E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F05D3">
        <w:rPr>
          <w:rFonts w:ascii="Times New Roman" w:hAnsi="Times New Roman" w:cs="Times New Roman"/>
          <w:snapToGrid w:val="0"/>
          <w:sz w:val="28"/>
          <w:szCs w:val="28"/>
        </w:rPr>
        <w:t>– 99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>,4</w:t>
      </w:r>
      <w:r w:rsidR="00AF2EFD">
        <w:rPr>
          <w:rFonts w:ascii="Times New Roman" w:hAnsi="Times New Roman" w:cs="Times New Roman"/>
          <w:snapToGrid w:val="0"/>
          <w:sz w:val="28"/>
          <w:szCs w:val="28"/>
        </w:rPr>
        <w:t xml:space="preserve"> баллов</w:t>
      </w:r>
      <w:r w:rsidR="006A5A34">
        <w:rPr>
          <w:rFonts w:ascii="Times New Roman" w:hAnsi="Times New Roman" w:cs="Times New Roman"/>
          <w:snapToGrid w:val="0"/>
          <w:sz w:val="28"/>
          <w:szCs w:val="28"/>
        </w:rPr>
        <w:t xml:space="preserve">, минимальное 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 xml:space="preserve">72,7 балла </w:t>
      </w:r>
      <w:r w:rsidR="006A5A34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>отклонение</w:t>
      </w:r>
      <w:r w:rsidR="006A5A34">
        <w:rPr>
          <w:rFonts w:ascii="Times New Roman" w:hAnsi="Times New Roman" w:cs="Times New Roman"/>
          <w:snapToGrid w:val="0"/>
          <w:sz w:val="28"/>
          <w:szCs w:val="28"/>
        </w:rPr>
        <w:t xml:space="preserve"> от целевого значения </w:t>
      </w:r>
      <w:r w:rsidR="00857436">
        <w:rPr>
          <w:rFonts w:ascii="Times New Roman" w:hAnsi="Times New Roman" w:cs="Times New Roman"/>
          <w:snapToGrid w:val="0"/>
          <w:sz w:val="28"/>
          <w:szCs w:val="28"/>
        </w:rPr>
        <w:t>– 9%)</w:t>
      </w:r>
      <w:r w:rsidR="00A33C8F" w:rsidRPr="00A33C8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B6134" w:rsidRPr="00A33C8F" w:rsidRDefault="00EB6134" w:rsidP="0027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следует отнести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97BA8" w:rsidRDefault="00EB6134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 высокий процент исполнения бюджета города по расходам. Д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ля достижения заданного целевого значения оценки качества финансового менеджмента д</w:t>
      </w:r>
      <w:r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оля неиспользованных на конец года бюджетных ассигнований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не должна превышать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 3,6%</w:t>
      </w:r>
      <w:r w:rsidRPr="001418A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>Превышение предельного значения допустили: администрация города (доля неисполненных бюджетных ассигнований – 5%) и МКУ «ГКМХ»</w:t>
      </w:r>
      <w:r w:rsidR="00897BA8" w:rsidRPr="00897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(доля неисполненных бюджетных ассигнований – 9%). Средняя оценка по показателю 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>«Д</w:t>
      </w:r>
      <w:r w:rsidR="00ED3326" w:rsidRPr="001418A1">
        <w:rPr>
          <w:rFonts w:ascii="Times New Roman" w:hAnsi="Times New Roman" w:cs="Times New Roman"/>
          <w:snapToGrid w:val="0"/>
          <w:sz w:val="28"/>
          <w:szCs w:val="28"/>
        </w:rPr>
        <w:t>оля неиспользованных на конец года бюджетных ассигнований</w:t>
      </w:r>
      <w:r w:rsidR="00ED3326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>– 86,3 балла, максимальная – 100,0 баллов, минимальная – 12,5 баллов;</w:t>
      </w:r>
    </w:p>
    <w:p w:rsidR="00EB6134" w:rsidRDefault="00EB6134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низкий уровень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кредиторской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по расходам на поставки товаров, оказание услуг, выполнение работ для муниципальных нужд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конец отчетного года. </w:t>
      </w:r>
      <w:proofErr w:type="gramStart"/>
      <w:r w:rsidR="00374844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 д</w:t>
      </w:r>
      <w:r>
        <w:rPr>
          <w:rFonts w:ascii="Times New Roman" w:hAnsi="Times New Roman" w:cs="Times New Roman"/>
          <w:snapToGrid w:val="0"/>
          <w:sz w:val="28"/>
          <w:szCs w:val="28"/>
        </w:rPr>
        <w:t>оля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кредиторской задолженности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закупкам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на конец отчетного года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объеме 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кассов</w:t>
      </w:r>
      <w:r>
        <w:rPr>
          <w:rFonts w:ascii="Times New Roman" w:hAnsi="Times New Roman" w:cs="Times New Roman"/>
          <w:snapToGrid w:val="0"/>
          <w:sz w:val="28"/>
          <w:szCs w:val="28"/>
        </w:rPr>
        <w:t>ого исполнения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указанным расходам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должна превышать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2A6310"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«Качество управления кредиторской задолженностью по расходам на поставки товаров, оказание услуг, выполнение работ для муниципальных нужд»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3B087D" w:rsidRDefault="00E601A9" w:rsidP="003B0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3B087D">
        <w:rPr>
          <w:rFonts w:ascii="Times New Roman" w:hAnsi="Times New Roman" w:cs="Times New Roman"/>
          <w:sz w:val="28"/>
          <w:szCs w:val="28"/>
        </w:rPr>
        <w:t xml:space="preserve"> порядка принятия бюджетных обязательств на закупку товаров, работ и услуг</w:t>
      </w:r>
      <w:r w:rsidR="003B087D" w:rsidRPr="002D08AC">
        <w:rPr>
          <w:rFonts w:ascii="Times New Roman" w:hAnsi="Times New Roman" w:cs="Times New Roman"/>
          <w:sz w:val="28"/>
          <w:szCs w:val="28"/>
        </w:rPr>
        <w:t xml:space="preserve"> </w:t>
      </w:r>
      <w:r w:rsidR="003B087D">
        <w:rPr>
          <w:rFonts w:ascii="Times New Roman" w:hAnsi="Times New Roman" w:cs="Times New Roman"/>
          <w:sz w:val="28"/>
          <w:szCs w:val="28"/>
        </w:rPr>
        <w:t xml:space="preserve">со стороны главного распорядителя. </w:t>
      </w:r>
      <w:proofErr w:type="gramStart"/>
      <w:r w:rsidR="004F0106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 w:rsidR="004F0106">
        <w:rPr>
          <w:rFonts w:ascii="Times New Roman" w:hAnsi="Times New Roman" w:cs="Times New Roman"/>
          <w:sz w:val="28"/>
          <w:szCs w:val="28"/>
        </w:rPr>
        <w:t xml:space="preserve"> </w:t>
      </w:r>
      <w:r w:rsidR="003B087D">
        <w:rPr>
          <w:rFonts w:ascii="Times New Roman" w:hAnsi="Times New Roman" w:cs="Times New Roman"/>
          <w:sz w:val="28"/>
          <w:szCs w:val="28"/>
        </w:rPr>
        <w:t>дол</w:t>
      </w:r>
      <w:r w:rsidR="004F0106">
        <w:rPr>
          <w:rFonts w:ascii="Times New Roman" w:hAnsi="Times New Roman" w:cs="Times New Roman"/>
          <w:sz w:val="28"/>
          <w:szCs w:val="28"/>
        </w:rPr>
        <w:t>я</w:t>
      </w:r>
      <w:r w:rsidR="003B087D">
        <w:rPr>
          <w:rFonts w:ascii="Times New Roman" w:hAnsi="Times New Roman" w:cs="Times New Roman"/>
          <w:sz w:val="28"/>
          <w:szCs w:val="28"/>
        </w:rPr>
        <w:t xml:space="preserve">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невостребованных, не подтвержденных бюджетными обязательствами лимитов бюджетных обязательств на закупку товаров, работ услуг для обеспечения муниципальных нужд относительно объема кассового исполнения этой категории расходов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должна превышать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2%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B087D" w:rsidRPr="002D08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>елом главны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обеспечили </w:t>
      </w:r>
      <w:r>
        <w:rPr>
          <w:rFonts w:ascii="Times New Roman" w:hAnsi="Times New Roman" w:cs="Times New Roman"/>
          <w:sz w:val="28"/>
          <w:szCs w:val="28"/>
        </w:rPr>
        <w:t>соблюдение порядка принятия бюджетных обязательств на закупку товаров, работ и услуг на должном уровне</w:t>
      </w:r>
      <w:proofErr w:type="gramEnd"/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. Однако отмечено превышение предельно допустимого значения по данному показателю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администрации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>(14%)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у МКУ «ГКМХ» (7%).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«Соблюдение порядка принятия бюджетных обязательств на закупку товаров, работ и услуг» </w:t>
      </w:r>
      <w:r>
        <w:rPr>
          <w:rFonts w:ascii="Times New Roman" w:hAnsi="Times New Roman" w:cs="Times New Roman"/>
          <w:snapToGrid w:val="0"/>
          <w:sz w:val="28"/>
          <w:szCs w:val="28"/>
        </w:rPr>
        <w:t>– 83,0 балла, максимальная – 100,0 баллов, минимальная – 0,0 баллов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E6C51" w:rsidRDefault="003B087D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FE6C51"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FE6C51" w:rsidRPr="002A6310">
        <w:rPr>
          <w:rFonts w:ascii="Times New Roman" w:hAnsi="Times New Roman" w:cs="Times New Roman"/>
          <w:snapToGrid w:val="0"/>
          <w:sz w:val="28"/>
          <w:szCs w:val="28"/>
        </w:rPr>
        <w:t>просроченной кредиторской задолженност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FE6C51"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="00FE6C51"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«Наличие просроченной кредиторской задолженности по расходам»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969C1" w:rsidRDefault="003B087D" w:rsidP="00D969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D969C1"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отсутствие у всех главных администраторов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D969C1"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просроченной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дебиторской </w:t>
      </w:r>
      <w:r w:rsidR="00D969C1" w:rsidRPr="002A6310">
        <w:rPr>
          <w:rFonts w:ascii="Times New Roman" w:hAnsi="Times New Roman" w:cs="Times New Roman"/>
          <w:snapToGrid w:val="0"/>
          <w:sz w:val="28"/>
          <w:szCs w:val="28"/>
        </w:rPr>
        <w:t>задолженност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69C1" w:rsidRPr="002A63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по расходам </w:t>
      </w:r>
      <w:r w:rsidR="00D969C1" w:rsidRPr="002A6310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«Наличие просроченной дебиторской задолженности по расходам» 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– 100,0 баллов;</w:t>
      </w:r>
    </w:p>
    <w:p w:rsidR="00FE6C51" w:rsidRDefault="003B087D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незначительно</w:t>
      </w:r>
      <w:r w:rsidR="00D969C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превышение 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объем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FE6C51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фактических выплат, осуществленных бюджетными учреждениями за счет средств субсидии на выполнение муниципального задания в отчетном году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первоначально утвержденного</w:t>
      </w:r>
      <w:r w:rsidR="00FE6C51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FE6C51" w:rsidRPr="00FE6C51">
        <w:rPr>
          <w:rFonts w:ascii="Times New Roman" w:hAnsi="Times New Roman" w:cs="Times New Roman"/>
          <w:snapToGrid w:val="0"/>
          <w:sz w:val="28"/>
          <w:szCs w:val="28"/>
        </w:rPr>
        <w:t xml:space="preserve"> лимитов бюджетных обязательств на предоставление субсидий на выполнение муниципального задания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>Предельное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значение показателя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 xml:space="preserve">для достижения заданного целевого значения оценки качества финансового менеджмента 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>– не более 1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FE6C51">
        <w:rPr>
          <w:rFonts w:ascii="Times New Roman" w:hAnsi="Times New Roman" w:cs="Times New Roman"/>
          <w:snapToGrid w:val="0"/>
          <w:sz w:val="28"/>
          <w:szCs w:val="28"/>
        </w:rPr>
        <w:t xml:space="preserve">%.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«Качество планирования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работ)»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06379" w:rsidRDefault="003B087D" w:rsidP="00E063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E06379" w:rsidRPr="00E063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утверждение главными администраторами 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базовы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затрат и отраслевы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корректирующи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х коэффициентов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к ним на отчетный год для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учреждениями в полном объеме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установленном порядке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«Качество правовой </w:t>
      </w:r>
      <w:proofErr w:type="gramStart"/>
      <w:r w:rsidR="003B3CA6">
        <w:rPr>
          <w:rFonts w:ascii="Times New Roman" w:hAnsi="Times New Roman" w:cs="Times New Roman"/>
          <w:snapToGrid w:val="0"/>
          <w:sz w:val="28"/>
          <w:szCs w:val="28"/>
        </w:rPr>
        <w:t>базы по порядку формирования финансового обеспечения выполнения муниципального задания</w:t>
      </w:r>
      <w:proofErr w:type="gramEnd"/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 на оказание муниципальных услуг (выполнение работ)»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06379" w:rsidRDefault="003B087D" w:rsidP="00E063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соответствие 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фактически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срок</w:t>
      </w:r>
      <w:r w:rsidR="00074F62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предоставления юридическим лицам средств из городского бюджета в форме субсидий в отчетном году условиям заключенных соглашений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«Своевременность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предоставления юридическим лицам средств из городского бюджета в форме субсидий»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– 100,0 баллов</w:t>
      </w:r>
      <w:r w:rsidR="00E0637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4F62" w:rsidRDefault="00074F62" w:rsidP="00074F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расходами, следует отнести следующее:</w:t>
      </w:r>
    </w:p>
    <w:p w:rsidR="003B087D" w:rsidRDefault="00074F62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главными администраторами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 w:rsidR="005B62E3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не обеспечена </w:t>
      </w:r>
      <w:r>
        <w:rPr>
          <w:rFonts w:ascii="Times New Roman" w:hAnsi="Times New Roman" w:cs="Times New Roman"/>
          <w:snapToGrid w:val="0"/>
          <w:sz w:val="28"/>
          <w:szCs w:val="28"/>
        </w:rPr>
        <w:t>на должном уровне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равномерность расходования средств бюджета</w:t>
      </w:r>
      <w:r w:rsidR="00897BA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</w:t>
      </w:r>
      <w:r w:rsidR="004F0106"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бъем кассовых расходов городского бюджета в 4 квартале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не должен превышать 138% </w:t>
      </w:r>
      <w:r>
        <w:rPr>
          <w:rFonts w:ascii="Times New Roman" w:hAnsi="Times New Roman" w:cs="Times New Roman"/>
          <w:snapToGrid w:val="0"/>
          <w:sz w:val="28"/>
          <w:szCs w:val="28"/>
        </w:rPr>
        <w:t>среднеквартального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 кассовых расходов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 xml:space="preserve">, рассчитанного по итогам исполнения городского бюджета по расходам </w:t>
      </w:r>
      <w:r w:rsidRPr="007C72F3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="004F0106">
        <w:rPr>
          <w:rFonts w:ascii="Times New Roman" w:hAnsi="Times New Roman" w:cs="Times New Roman"/>
          <w:snapToGrid w:val="0"/>
          <w:sz w:val="28"/>
          <w:szCs w:val="28"/>
        </w:rPr>
        <w:t>9 месяцев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отчетного года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Превышение предельного значения допустили: СНД (148%), администрация города (148%), МКУ «УГОЧС» (145%), МКУ «УАЗ» (147%), МКУ «Дорожник» (373%), КУМИ (169%), финансовое управление (153%).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«Равномерность кассовых расходов бюджета» 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>– 58,2 баллов (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</w:t>
      </w:r>
      <w:r w:rsidR="005B62E3">
        <w:rPr>
          <w:rFonts w:ascii="Times New Roman" w:hAnsi="Times New Roman" w:cs="Times New Roman"/>
          <w:snapToGrid w:val="0"/>
          <w:sz w:val="28"/>
          <w:szCs w:val="28"/>
        </w:rPr>
        <w:t xml:space="preserve"> 27%), максимальная – 94,4 балла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>, минимальная – 0</w:t>
      </w:r>
      <w:r w:rsidR="00E601A9">
        <w:rPr>
          <w:rFonts w:ascii="Times New Roman" w:hAnsi="Times New Roman" w:cs="Times New Roman"/>
          <w:snapToGrid w:val="0"/>
          <w:sz w:val="28"/>
          <w:szCs w:val="28"/>
        </w:rPr>
        <w:t>,0</w:t>
      </w:r>
      <w:r w:rsidR="003B087D">
        <w:rPr>
          <w:rFonts w:ascii="Times New Roman" w:hAnsi="Times New Roman" w:cs="Times New Roman"/>
          <w:snapToGrid w:val="0"/>
          <w:sz w:val="28"/>
          <w:szCs w:val="28"/>
        </w:rPr>
        <w:t xml:space="preserve"> баллов;</w:t>
      </w:r>
    </w:p>
    <w:p w:rsidR="003B087D" w:rsidRDefault="003B087D" w:rsidP="003B0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63A6A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2D08AC">
        <w:rPr>
          <w:rFonts w:ascii="Times New Roman" w:hAnsi="Times New Roman" w:cs="Times New Roman"/>
          <w:snapToGrid w:val="0"/>
          <w:sz w:val="28"/>
          <w:szCs w:val="28"/>
        </w:rPr>
        <w:t>отмечена высокая доля вложений в объекты</w:t>
      </w:r>
      <w:r w:rsidR="006A4ED3">
        <w:rPr>
          <w:rFonts w:ascii="Times New Roman" w:hAnsi="Times New Roman" w:cs="Times New Roman"/>
          <w:snapToGrid w:val="0"/>
          <w:sz w:val="28"/>
          <w:szCs w:val="28"/>
        </w:rPr>
        <w:t xml:space="preserve"> капитального строительства</w:t>
      </w:r>
      <w:r w:rsidR="002D08AC">
        <w:rPr>
          <w:rFonts w:ascii="Times New Roman" w:hAnsi="Times New Roman" w:cs="Times New Roman"/>
          <w:snapToGrid w:val="0"/>
          <w:sz w:val="28"/>
          <w:szCs w:val="28"/>
        </w:rPr>
        <w:t>, финансирование которых не осуществлялось в отчетном году, в общем объеме кассовых расходов на реализацию инвестиционных проектов с начала реализации.</w:t>
      </w:r>
      <w:r w:rsidR="002D08AC" w:rsidRPr="002D08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Предельным</w:t>
      </w:r>
      <w:r w:rsidR="002D08AC">
        <w:rPr>
          <w:rFonts w:ascii="Times New Roman" w:hAnsi="Times New Roman" w:cs="Times New Roman"/>
          <w:snapToGrid w:val="0"/>
          <w:sz w:val="28"/>
          <w:szCs w:val="28"/>
        </w:rPr>
        <w:t xml:space="preserve"> значением </w:t>
      </w:r>
      <w:r w:rsidR="00D73368">
        <w:rPr>
          <w:rFonts w:ascii="Times New Roman" w:hAnsi="Times New Roman" w:cs="Times New Roman"/>
          <w:snapToGrid w:val="0"/>
          <w:sz w:val="28"/>
          <w:szCs w:val="28"/>
        </w:rPr>
        <w:t xml:space="preserve">данного </w:t>
      </w:r>
      <w:r w:rsidR="002D08AC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показателя </w:t>
      </w:r>
      <w:r w:rsidR="00D73368">
        <w:rPr>
          <w:rFonts w:ascii="Times New Roman" w:hAnsi="Times New Roman" w:cs="Times New Roman"/>
          <w:snapToGrid w:val="0"/>
          <w:sz w:val="28"/>
          <w:szCs w:val="28"/>
        </w:rPr>
        <w:t xml:space="preserve">для достижения заданного целевого значения оценки качества финансового менеджмента </w:t>
      </w:r>
      <w:r>
        <w:rPr>
          <w:rFonts w:ascii="Times New Roman" w:hAnsi="Times New Roman" w:cs="Times New Roman"/>
          <w:snapToGrid w:val="0"/>
          <w:sz w:val="28"/>
          <w:szCs w:val="28"/>
        </w:rPr>
        <w:t>является 20%. Превышение предельного значения</w:t>
      </w:r>
      <w:r w:rsidR="006A4ED3">
        <w:rPr>
          <w:rFonts w:ascii="Times New Roman" w:hAnsi="Times New Roman" w:cs="Times New Roman"/>
          <w:snapToGrid w:val="0"/>
          <w:sz w:val="28"/>
          <w:szCs w:val="28"/>
        </w:rPr>
        <w:t xml:space="preserve"> показателя установлено в МКУ «</w:t>
      </w:r>
      <w:r>
        <w:rPr>
          <w:rFonts w:ascii="Times New Roman" w:hAnsi="Times New Roman" w:cs="Times New Roman"/>
          <w:snapToGrid w:val="0"/>
          <w:sz w:val="28"/>
          <w:szCs w:val="28"/>
        </w:rPr>
        <w:t>ГКМХ</w:t>
      </w:r>
      <w:r w:rsidR="006A4ED3">
        <w:rPr>
          <w:rFonts w:ascii="Times New Roman" w:hAnsi="Times New Roman" w:cs="Times New Roman"/>
          <w:snapToGrid w:val="0"/>
          <w:sz w:val="28"/>
          <w:szCs w:val="28"/>
        </w:rPr>
        <w:t>» (58%).</w:t>
      </w:r>
      <w:r w:rsidRPr="003B08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«Объем незавершенного производства» </w:t>
      </w:r>
      <w:r>
        <w:rPr>
          <w:rFonts w:ascii="Times New Roman" w:hAnsi="Times New Roman" w:cs="Times New Roman"/>
          <w:snapToGrid w:val="0"/>
          <w:sz w:val="28"/>
          <w:szCs w:val="28"/>
        </w:rPr>
        <w:t>– 79,0 баллов (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отклонение от целевого значения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2,5%), максимальная – 100 баллов, минимальная – 58 баллов.</w:t>
      </w:r>
    </w:p>
    <w:p w:rsidR="006A4ED3" w:rsidRDefault="00363A6A" w:rsidP="00FE6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C72F3">
        <w:rPr>
          <w:rFonts w:ascii="Times New Roman" w:hAnsi="Times New Roman" w:cs="Times New Roman"/>
          <w:snapToGrid w:val="0"/>
          <w:sz w:val="28"/>
          <w:szCs w:val="28"/>
        </w:rPr>
        <w:t>Главным администраторам при исполнении бюджета города по расходам следует обратить особое внимание на обеспечение равномерности расходова</w:t>
      </w:r>
      <w:r w:rsidR="00E601A9">
        <w:rPr>
          <w:rFonts w:ascii="Times New Roman" w:hAnsi="Times New Roman" w:cs="Times New Roman"/>
          <w:snapToGrid w:val="0"/>
          <w:sz w:val="28"/>
          <w:szCs w:val="28"/>
        </w:rPr>
        <w:t xml:space="preserve">ния средств городского бюджета </w:t>
      </w:r>
      <w:r w:rsidR="006A4ED3">
        <w:rPr>
          <w:rFonts w:ascii="Times New Roman" w:hAnsi="Times New Roman" w:cs="Times New Roman"/>
          <w:sz w:val="28"/>
          <w:szCs w:val="28"/>
        </w:rPr>
        <w:t xml:space="preserve">и принимать меры по снижению количества объектов капитального строительства, финансирование строительство по которым </w:t>
      </w:r>
      <w:r w:rsidR="00D73368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6A4ED3">
        <w:rPr>
          <w:rFonts w:ascii="Times New Roman" w:hAnsi="Times New Roman" w:cs="Times New Roman"/>
          <w:sz w:val="28"/>
          <w:szCs w:val="28"/>
        </w:rPr>
        <w:t>приостановлено.</w:t>
      </w:r>
    </w:p>
    <w:p w:rsidR="00602E70" w:rsidRDefault="006A4ED3" w:rsidP="00C64C1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>ценк</w:t>
      </w:r>
      <w:r w:rsidR="003B3CA6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4E3591" w:rsidRPr="00C64C1D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4E3591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исполнение судебных актов</w:t>
      </w:r>
    </w:p>
    <w:p w:rsidR="006A4ED3" w:rsidRPr="00CF0842" w:rsidRDefault="006A4ED3" w:rsidP="00CF0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571B">
        <w:rPr>
          <w:rFonts w:ascii="Times New Roman" w:hAnsi="Times New Roman" w:cs="Times New Roman"/>
          <w:snapToGrid w:val="0"/>
          <w:sz w:val="28"/>
          <w:szCs w:val="28"/>
        </w:rPr>
        <w:t>Оценка качества финансового менеджмента главн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D6571B">
        <w:rPr>
          <w:rFonts w:ascii="Times New Roman" w:hAnsi="Times New Roman" w:cs="Times New Roman"/>
          <w:snapToGrid w:val="0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2E70">
        <w:rPr>
          <w:rFonts w:ascii="Times New Roman" w:hAnsi="Times New Roman" w:cs="Times New Roman"/>
          <w:snapToGrid w:val="0"/>
          <w:sz w:val="28"/>
          <w:szCs w:val="28"/>
        </w:rPr>
        <w:t>«Исполнение судебных актов»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показала, что 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>в целом целевое значение оценки качества управления, установленное на уровне 80 баллов, достигнуто</w:t>
      </w:r>
      <w:proofErr w:type="gramStart"/>
      <w:r w:rsidR="00CF0842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 С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редняя оценка 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>составила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90,0 баллов, максимальная – 100,0 баллов, минимальная – 66,7 баллов</w:t>
      </w:r>
      <w:r w:rsidR="00CF0842">
        <w:rPr>
          <w:rFonts w:ascii="Times New Roman" w:hAnsi="Times New Roman" w:cs="Times New Roman"/>
          <w:snapToGrid w:val="0"/>
          <w:sz w:val="28"/>
          <w:szCs w:val="28"/>
        </w:rPr>
        <w:t xml:space="preserve"> (отклонение от целевого значения –17%)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3591" w:rsidRDefault="004E3591" w:rsidP="00602E70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проведенного мониторинга установлено</w:t>
      </w:r>
      <w:r w:rsidR="006A4ED3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4E3591" w:rsidRDefault="004E3591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>уведомлени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 приостановлении операций по расходованию средств на лицевых счетах, открытых в органах Федерального казначейства, получателю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главных администраторов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lastRenderedPageBreak/>
        <w:t>городского бюджета в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отчетном периоде органами Федерального казначейства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направлялись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позитивный фактор)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4E3591" w:rsidRDefault="004E3591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судебные решения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по исковым требованиям о возмещении ущерба от незаконных действий или бездействия главн</w:t>
      </w:r>
      <w:r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Pr="004E3591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</w:t>
      </w:r>
      <w:r w:rsidR="006B7F73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 не принимались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(позитивный фактор)</w:t>
      </w:r>
      <w:r w:rsidR="006B7F7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A6310" w:rsidRDefault="006B7F73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по данным, представленным главными администраторами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 средств городского бюджета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, работа по снижению суммы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 заявленных исковых требований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 xml:space="preserve">по исковым требованиям к главному администратору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Pr="006B7F73">
        <w:rPr>
          <w:rFonts w:ascii="Times New Roman" w:hAnsi="Times New Roman" w:cs="Times New Roman"/>
          <w:snapToGrid w:val="0"/>
          <w:sz w:val="28"/>
          <w:szCs w:val="28"/>
        </w:rPr>
        <w:t>или к подведомственным учреждениям, предъявленным по денежным обязательствам получателей бюджетных средств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 xml:space="preserve">главными администраторами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проводилась недостаточно эффективно</w:t>
      </w:r>
      <w:r w:rsidR="00A33C8F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A33C8F">
        <w:rPr>
          <w:rFonts w:ascii="Times New Roman" w:hAnsi="Times New Roman" w:cs="Times New Roman"/>
          <w:i/>
          <w:snapToGrid w:val="0"/>
          <w:sz w:val="28"/>
          <w:szCs w:val="28"/>
        </w:rPr>
        <w:t>негативный фактор)</w:t>
      </w:r>
      <w:r w:rsidR="00602E70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E3591" w:rsidRDefault="006A4ED3" w:rsidP="00C64C1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ценка</w:t>
      </w:r>
      <w:r w:rsidR="00602E70" w:rsidRPr="004E359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</w:t>
      </w:r>
      <w:r w:rsidR="00602E70" w:rsidRPr="00602E70">
        <w:rPr>
          <w:rFonts w:ascii="Times New Roman" w:hAnsi="Times New Roman" w:cs="Times New Roman"/>
          <w:b/>
          <w:snapToGrid w:val="0"/>
          <w:sz w:val="28"/>
          <w:szCs w:val="28"/>
        </w:rPr>
        <w:t>правлени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602E70" w:rsidRPr="00602E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доходами бюджета</w:t>
      </w:r>
    </w:p>
    <w:p w:rsidR="004E3591" w:rsidRDefault="0062331A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Показатели качества управления доходами рассчитываются </w:t>
      </w:r>
      <w:r w:rsidRPr="000B22B6">
        <w:rPr>
          <w:rFonts w:ascii="Times New Roman" w:hAnsi="Times New Roman" w:cs="Times New Roman"/>
          <w:bCs/>
          <w:sz w:val="28"/>
          <w:szCs w:val="28"/>
        </w:rPr>
        <w:t xml:space="preserve">исходя из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 наличии) </w:t>
      </w:r>
      <w:r w:rsidRPr="000B22B6">
        <w:rPr>
          <w:rFonts w:ascii="Times New Roman" w:hAnsi="Times New Roman" w:cs="Times New Roman"/>
          <w:bCs/>
          <w:sz w:val="28"/>
          <w:szCs w:val="28"/>
        </w:rPr>
        <w:t>по группам источников доходов 100 «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22B6">
        <w:rPr>
          <w:rFonts w:ascii="Times New Roman" w:hAnsi="Times New Roman" w:cs="Times New Roman"/>
          <w:bCs/>
          <w:sz w:val="28"/>
          <w:szCs w:val="28"/>
        </w:rPr>
        <w:t>алоговые и неналоговые д</w:t>
      </w:r>
      <w:r>
        <w:rPr>
          <w:rFonts w:ascii="Times New Roman" w:hAnsi="Times New Roman" w:cs="Times New Roman"/>
          <w:bCs/>
          <w:sz w:val="28"/>
          <w:szCs w:val="28"/>
        </w:rPr>
        <w:t>оходы», закрепленных за главными администраторами средств городского бюджета. Данному условию по итогам исполнения бюджета города за 2021 год удовлетворяют 5 из 10 главных администраторов</w:t>
      </w:r>
      <w:r w:rsidR="00051E58" w:rsidRPr="00051E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E0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C8F">
        <w:rPr>
          <w:rFonts w:ascii="Times New Roman" w:hAnsi="Times New Roman" w:cs="Times New Roman"/>
          <w:bCs/>
          <w:sz w:val="28"/>
          <w:szCs w:val="28"/>
        </w:rPr>
        <w:t>Средняя о</w:t>
      </w:r>
      <w:r w:rsidR="007F05D3">
        <w:rPr>
          <w:rFonts w:ascii="Times New Roman" w:hAnsi="Times New Roman" w:cs="Times New Roman"/>
          <w:bCs/>
          <w:sz w:val="28"/>
          <w:szCs w:val="28"/>
        </w:rPr>
        <w:t>ценка качества управления по доходам составил</w:t>
      </w:r>
      <w:r w:rsidR="00A33C8F">
        <w:rPr>
          <w:rFonts w:ascii="Times New Roman" w:hAnsi="Times New Roman" w:cs="Times New Roman"/>
          <w:bCs/>
          <w:sz w:val="28"/>
          <w:szCs w:val="28"/>
        </w:rPr>
        <w:t>а 79,9</w:t>
      </w:r>
      <w:r w:rsidR="007F05D3">
        <w:rPr>
          <w:rFonts w:ascii="Times New Roman" w:hAnsi="Times New Roman" w:cs="Times New Roman"/>
          <w:bCs/>
          <w:sz w:val="28"/>
          <w:szCs w:val="28"/>
        </w:rPr>
        <w:t xml:space="preserve"> баллов, максимальная оценка – 98</w:t>
      </w:r>
      <w:r w:rsidR="00A33C8F">
        <w:rPr>
          <w:rFonts w:ascii="Times New Roman" w:hAnsi="Times New Roman" w:cs="Times New Roman"/>
          <w:bCs/>
          <w:sz w:val="28"/>
          <w:szCs w:val="28"/>
        </w:rPr>
        <w:t>,2</w:t>
      </w:r>
      <w:r w:rsidR="007F05D3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="00A33C8F">
        <w:rPr>
          <w:rFonts w:ascii="Times New Roman" w:hAnsi="Times New Roman" w:cs="Times New Roman"/>
          <w:bCs/>
          <w:sz w:val="28"/>
          <w:szCs w:val="28"/>
        </w:rPr>
        <w:t>, минимальная – 66,7 баллов (отклонение от целевого значения – 17%)</w:t>
      </w:r>
      <w:r w:rsidR="007F05D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5AD" w:rsidRDefault="00B905AD" w:rsidP="00B905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 w:rsidR="00167512"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следует отнести следующее:</w:t>
      </w:r>
    </w:p>
    <w:p w:rsidR="00B905AD" w:rsidRDefault="00B905AD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533B8">
        <w:rPr>
          <w:rFonts w:ascii="Times New Roman" w:hAnsi="Times New Roman" w:cs="Times New Roman"/>
          <w:bCs/>
          <w:sz w:val="28"/>
          <w:szCs w:val="28"/>
        </w:rPr>
        <w:t xml:space="preserve">высокое </w:t>
      </w:r>
      <w:r>
        <w:rPr>
          <w:rFonts w:ascii="Times New Roman" w:hAnsi="Times New Roman" w:cs="Times New Roman"/>
          <w:bCs/>
          <w:sz w:val="28"/>
          <w:szCs w:val="28"/>
        </w:rPr>
        <w:t>качество планирования доходов. Для достижения целевого значения неисполнение бюджета по доходам должно составлять менее 1</w:t>
      </w:r>
      <w:r w:rsidR="00051E5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%. По итогам проведения мониторинга среднее значение показателя составило менее 1%</w:t>
      </w:r>
      <w:r w:rsidR="00167512">
        <w:rPr>
          <w:rFonts w:ascii="Times New Roman" w:hAnsi="Times New Roman" w:cs="Times New Roman"/>
          <w:bCs/>
          <w:sz w:val="28"/>
          <w:szCs w:val="28"/>
        </w:rPr>
        <w:t xml:space="preserve">, существенных отклонений от среднего значения в разрезе главных администраторов </w:t>
      </w:r>
      <w:r w:rsidR="00051E58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167512">
        <w:rPr>
          <w:rFonts w:ascii="Times New Roman" w:hAnsi="Times New Roman" w:cs="Times New Roman"/>
          <w:bCs/>
          <w:sz w:val="28"/>
          <w:szCs w:val="28"/>
        </w:rPr>
        <w:t>не установлено</w:t>
      </w:r>
      <w:r w:rsidR="00051E58">
        <w:rPr>
          <w:rFonts w:ascii="Times New Roman" w:hAnsi="Times New Roman" w:cs="Times New Roman"/>
          <w:bCs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«Качество планирования поступлений доходов» </w:t>
      </w:r>
      <w:r w:rsidR="00051E58">
        <w:rPr>
          <w:rFonts w:ascii="Times New Roman" w:hAnsi="Times New Roman" w:cs="Times New Roman"/>
          <w:bCs/>
          <w:sz w:val="28"/>
          <w:szCs w:val="28"/>
        </w:rPr>
        <w:t>– 100 баллов</w:t>
      </w:r>
      <w:r w:rsidR="00167512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512" w:rsidRDefault="00167512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невысокая д</w:t>
      </w:r>
      <w:r w:rsidRPr="00167512">
        <w:rPr>
          <w:rFonts w:ascii="Times New Roman" w:hAnsi="Times New Roman" w:cs="Times New Roman"/>
          <w:bCs/>
          <w:sz w:val="28"/>
          <w:szCs w:val="28"/>
        </w:rPr>
        <w:t>оля возвратов 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 – менее 5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3232A2">
        <w:rPr>
          <w:rFonts w:ascii="Times New Roman" w:hAnsi="Times New Roman" w:cs="Times New Roman"/>
          <w:bCs/>
          <w:sz w:val="28"/>
          <w:szCs w:val="28"/>
        </w:rPr>
        <w:t xml:space="preserve"> кассового исполнения по доходам в отчетном периоде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Средний процент возвратов </w:t>
      </w:r>
      <w:r w:rsidRPr="00167512">
        <w:rPr>
          <w:rFonts w:ascii="Times New Roman" w:hAnsi="Times New Roman" w:cs="Times New Roman"/>
          <w:bCs/>
          <w:sz w:val="28"/>
          <w:szCs w:val="28"/>
        </w:rPr>
        <w:t>(возмещений) из городского бюджета излишне уплаченных (взысканных) сумм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анализа составил менее 1%, существенных отклонений от среднего значения в разрезе главных администраторов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>
        <w:rPr>
          <w:rFonts w:ascii="Times New Roman" w:hAnsi="Times New Roman" w:cs="Times New Roman"/>
          <w:bCs/>
          <w:sz w:val="28"/>
          <w:szCs w:val="28"/>
        </w:rPr>
        <w:t>не установлено</w:t>
      </w:r>
      <w:r w:rsidR="00051E5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51E58">
        <w:rPr>
          <w:rFonts w:ascii="Times New Roman" w:hAnsi="Times New Roman" w:cs="Times New Roman"/>
          <w:bCs/>
          <w:sz w:val="28"/>
          <w:szCs w:val="28"/>
        </w:rPr>
        <w:t xml:space="preserve">Средняя оценка </w:t>
      </w:r>
      <w:r w:rsidR="003B3CA6">
        <w:rPr>
          <w:rFonts w:ascii="Times New Roman" w:hAnsi="Times New Roman" w:cs="Times New Roman"/>
          <w:bCs/>
          <w:sz w:val="28"/>
          <w:szCs w:val="28"/>
        </w:rPr>
        <w:t>по показателю «Д</w:t>
      </w:r>
      <w:r w:rsidR="003B3CA6" w:rsidRPr="00167512">
        <w:rPr>
          <w:rFonts w:ascii="Times New Roman" w:hAnsi="Times New Roman" w:cs="Times New Roman"/>
          <w:bCs/>
          <w:sz w:val="28"/>
          <w:szCs w:val="28"/>
        </w:rPr>
        <w:t>оля возвратов (возмещений) из городского бюджета излишне уплаченных (взысканных) сумм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1E58">
        <w:rPr>
          <w:rFonts w:ascii="Times New Roman" w:hAnsi="Times New Roman" w:cs="Times New Roman"/>
          <w:bCs/>
          <w:sz w:val="28"/>
          <w:szCs w:val="28"/>
        </w:rPr>
        <w:t>– 98,7 баллов, максимальная – 100,0 баллов, минимальная – 93,3 балла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67512" w:rsidRDefault="00167512" w:rsidP="00167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невысокая доля </w:t>
      </w:r>
      <w:r w:rsidRPr="00167512">
        <w:rPr>
          <w:rFonts w:ascii="Times New Roman" w:hAnsi="Times New Roman" w:cs="Times New Roman"/>
          <w:bCs/>
          <w:sz w:val="28"/>
          <w:szCs w:val="28"/>
        </w:rPr>
        <w:t>невыясненных поступлений</w:t>
      </w:r>
      <w:r>
        <w:rPr>
          <w:rFonts w:ascii="Times New Roman" w:hAnsi="Times New Roman" w:cs="Times New Roman"/>
          <w:bCs/>
          <w:sz w:val="28"/>
          <w:szCs w:val="28"/>
        </w:rPr>
        <w:t>. Предельн</w:t>
      </w:r>
      <w:r w:rsidR="00051E58">
        <w:rPr>
          <w:rFonts w:ascii="Times New Roman" w:hAnsi="Times New Roman" w:cs="Times New Roman"/>
          <w:bCs/>
          <w:sz w:val="28"/>
          <w:szCs w:val="28"/>
        </w:rPr>
        <w:t>ое значение показателя – менее 3</w:t>
      </w:r>
      <w:r>
        <w:rPr>
          <w:rFonts w:ascii="Times New Roman" w:hAnsi="Times New Roman" w:cs="Times New Roman"/>
          <w:bCs/>
          <w:sz w:val="28"/>
          <w:szCs w:val="28"/>
        </w:rPr>
        <w:t>%. Средний процент невыясненных поступлений по ито</w:t>
      </w:r>
      <w:r w:rsidR="007F05D3">
        <w:rPr>
          <w:rFonts w:ascii="Times New Roman" w:hAnsi="Times New Roman" w:cs="Times New Roman"/>
          <w:bCs/>
          <w:sz w:val="28"/>
          <w:szCs w:val="28"/>
        </w:rPr>
        <w:t>гам анализа составил – менее 1%</w:t>
      </w:r>
      <w:r w:rsidR="003232A2">
        <w:rPr>
          <w:rFonts w:ascii="Times New Roman" w:hAnsi="Times New Roman" w:cs="Times New Roman"/>
          <w:bCs/>
          <w:sz w:val="28"/>
          <w:szCs w:val="28"/>
        </w:rPr>
        <w:t xml:space="preserve"> кассового исполнения по доходам в отчетном периоде</w:t>
      </w:r>
      <w:r w:rsidR="007F05D3">
        <w:rPr>
          <w:rFonts w:ascii="Times New Roman" w:hAnsi="Times New Roman" w:cs="Times New Roman"/>
          <w:bCs/>
          <w:sz w:val="28"/>
          <w:szCs w:val="28"/>
        </w:rPr>
        <w:t xml:space="preserve">. Однако нельзя не отметить, что </w:t>
      </w:r>
      <w:r w:rsidR="006D64F5">
        <w:rPr>
          <w:rFonts w:ascii="Times New Roman" w:hAnsi="Times New Roman" w:cs="Times New Roman"/>
          <w:bCs/>
          <w:sz w:val="28"/>
          <w:szCs w:val="28"/>
        </w:rPr>
        <w:t xml:space="preserve">в администрации города </w:t>
      </w:r>
      <w:r w:rsidR="006D64F5">
        <w:rPr>
          <w:rFonts w:ascii="Times New Roman" w:hAnsi="Times New Roman" w:cs="Times New Roman"/>
          <w:bCs/>
          <w:sz w:val="28"/>
          <w:szCs w:val="28"/>
        </w:rPr>
        <w:lastRenderedPageBreak/>
        <w:t>доля уточненных невыясненных платежей составила 86% кассового исполнения по доходам</w:t>
      </w:r>
      <w:r w:rsidR="003E1B71">
        <w:rPr>
          <w:rFonts w:ascii="Times New Roman" w:hAnsi="Times New Roman" w:cs="Times New Roman"/>
          <w:bCs/>
          <w:sz w:val="28"/>
          <w:szCs w:val="28"/>
        </w:rPr>
        <w:t xml:space="preserve">. Средняя оценка 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по показателю «Доля уточненных невыясненных поступлений» </w:t>
      </w:r>
      <w:r w:rsidR="003E1B71">
        <w:rPr>
          <w:rFonts w:ascii="Times New Roman" w:hAnsi="Times New Roman" w:cs="Times New Roman"/>
          <w:bCs/>
          <w:sz w:val="28"/>
          <w:szCs w:val="28"/>
        </w:rPr>
        <w:t>– 80,0 баллов, максимальная  – 100,0 баллов, минимальная – 0,0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67512" w:rsidRDefault="00167512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наличие утвержденной методики прогнозирования поступлений доходов в бюджет. Все главные администратора</w:t>
      </w:r>
      <w:r w:rsidR="003E1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>средств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подлежащие мониторингу </w:t>
      </w:r>
      <w:r w:rsidRPr="00167512">
        <w:rPr>
          <w:rFonts w:ascii="Times New Roman" w:hAnsi="Times New Roman" w:cs="Times New Roman"/>
          <w:bCs/>
          <w:sz w:val="28"/>
          <w:szCs w:val="28"/>
        </w:rPr>
        <w:t>качества финансового менеджмента по доходам</w:t>
      </w:r>
      <w:r w:rsidR="003232A2">
        <w:rPr>
          <w:rFonts w:ascii="Times New Roman" w:hAnsi="Times New Roman" w:cs="Times New Roman"/>
          <w:bCs/>
          <w:sz w:val="28"/>
          <w:szCs w:val="28"/>
        </w:rPr>
        <w:t>,</w:t>
      </w:r>
      <w:r w:rsidRPr="00167512">
        <w:rPr>
          <w:rFonts w:ascii="Times New Roman" w:hAnsi="Times New Roman" w:cs="Times New Roman"/>
          <w:bCs/>
          <w:sz w:val="28"/>
          <w:szCs w:val="28"/>
        </w:rPr>
        <w:t xml:space="preserve"> представили методики </w:t>
      </w:r>
      <w:r>
        <w:rPr>
          <w:rFonts w:ascii="Times New Roman" w:hAnsi="Times New Roman" w:cs="Times New Roman"/>
          <w:bCs/>
          <w:sz w:val="28"/>
          <w:szCs w:val="28"/>
        </w:rPr>
        <w:t>прогнозирования поступлений доходов в бюджет, утвержденные в установленном порядке</w:t>
      </w:r>
      <w:r w:rsidR="003E1B71">
        <w:rPr>
          <w:rFonts w:ascii="Times New Roman" w:hAnsi="Times New Roman" w:cs="Times New Roman"/>
          <w:bCs/>
          <w:sz w:val="28"/>
          <w:szCs w:val="28"/>
        </w:rPr>
        <w:t xml:space="preserve">. Средняя оценка по показателю </w:t>
      </w:r>
      <w:r w:rsidR="003B3CA6">
        <w:rPr>
          <w:rFonts w:ascii="Times New Roman" w:hAnsi="Times New Roman" w:cs="Times New Roman"/>
          <w:bCs/>
          <w:sz w:val="28"/>
          <w:szCs w:val="28"/>
        </w:rPr>
        <w:t xml:space="preserve">«Наличие утвержденной методики прогнозирования поступлений доходов в бюджет» </w:t>
      </w:r>
      <w:r w:rsidR="003E1B71">
        <w:rPr>
          <w:rFonts w:ascii="Times New Roman" w:hAnsi="Times New Roman" w:cs="Times New Roman"/>
          <w:bCs/>
          <w:sz w:val="28"/>
          <w:szCs w:val="28"/>
        </w:rPr>
        <w:t>– 100,0 баллов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331A" w:rsidRDefault="00167512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негативно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доходами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следует отнести следующее:</w:t>
      </w:r>
    </w:p>
    <w:p w:rsidR="007F05D3" w:rsidRDefault="007F05D3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рост просроченной дебиторской задолженности по платежам в бюджет по сравнению с предыдущим отчетным периодом на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>%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E533B8">
        <w:rPr>
          <w:rFonts w:ascii="Times New Roman" w:hAnsi="Times New Roman" w:cs="Times New Roman"/>
          <w:snapToGrid w:val="0"/>
          <w:sz w:val="28"/>
          <w:szCs w:val="28"/>
        </w:rPr>
        <w:t>Для достижения заданного целевого значения оценки качества финансового менеджмента рост просроч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 xml:space="preserve">енной дебиторской задолженности относительного предыдущего года недопустим.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>Средняя оценка по показателю «Качество управления просроченной дебиторской задолженностью по платежам в бюджет» – 60,0 баллов (отклонение от целевого значения – 25%), максимальная – 100,0 баллов, минимальная – 0,0 баллов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E1B71" w:rsidRDefault="006D64F5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2) высокий уровень </w:t>
      </w:r>
      <w:r w:rsidRPr="006D64F5">
        <w:rPr>
          <w:rFonts w:ascii="Times New Roman" w:hAnsi="Times New Roman" w:cs="Times New Roman"/>
          <w:snapToGrid w:val="0"/>
          <w:sz w:val="28"/>
          <w:szCs w:val="28"/>
        </w:rPr>
        <w:t>дебиторской задолженности по доходам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 по состоянию</w:t>
      </w: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 на 31.12.202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, объем которой </w:t>
      </w:r>
      <w:r>
        <w:rPr>
          <w:rFonts w:ascii="Times New Roman" w:hAnsi="Times New Roman" w:cs="Times New Roman"/>
          <w:snapToGrid w:val="0"/>
          <w:sz w:val="28"/>
          <w:szCs w:val="28"/>
        </w:rPr>
        <w:t>достигает в среднем 38</w:t>
      </w:r>
      <w:r w:rsidRPr="006D64F5">
        <w:rPr>
          <w:rFonts w:ascii="Times New Roman" w:hAnsi="Times New Roman" w:cs="Times New Roman"/>
          <w:snapToGrid w:val="0"/>
          <w:sz w:val="28"/>
          <w:szCs w:val="28"/>
        </w:rPr>
        <w:t>% кассового поступления доходов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 xml:space="preserve">для достижения заданного целевого значения оценки качества финансового менеджмента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предельное значение 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показателя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>– не более 5%)</w:t>
      </w:r>
      <w:r w:rsidRPr="006D64F5">
        <w:rPr>
          <w:rFonts w:ascii="Times New Roman" w:hAnsi="Times New Roman" w:cs="Times New Roman"/>
          <w:snapToGrid w:val="0"/>
          <w:sz w:val="28"/>
          <w:szCs w:val="28"/>
        </w:rPr>
        <w:t>, что говорит о накоплении значительного объема денежных средств, не перечисленных в доход бюджета по установленным основаниям в течение отчетного периода.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по показателю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 xml:space="preserve">«Эффективность управления дебиторской задолженностью по доходам»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– 40,8 баллов (отклонение от целевого значения </w:t>
      </w:r>
      <w:r w:rsidR="003B3CA6">
        <w:rPr>
          <w:rFonts w:ascii="Times New Roman" w:hAnsi="Times New Roman" w:cs="Times New Roman"/>
          <w:snapToGrid w:val="0"/>
          <w:sz w:val="28"/>
          <w:szCs w:val="28"/>
        </w:rPr>
        <w:t>49%), максимальная – 96,0 баллов, минимальная – 0,0 баллов.</w:t>
      </w:r>
    </w:p>
    <w:p w:rsidR="00167512" w:rsidRDefault="006D64F5" w:rsidP="00272E4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Таким образом, 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главным администраторам </w:t>
      </w:r>
      <w:r w:rsidR="003E1B71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необходимо обратить особое внимание на повышение качества </w:t>
      </w:r>
      <w:proofErr w:type="gramStart"/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="007F05D3" w:rsidRPr="007F05D3">
        <w:rPr>
          <w:rFonts w:ascii="Times New Roman" w:hAnsi="Times New Roman" w:cs="Times New Roman"/>
          <w:snapToGrid w:val="0"/>
          <w:sz w:val="28"/>
          <w:szCs w:val="28"/>
        </w:rPr>
        <w:t xml:space="preserve"> процедурами, связанными с управлением дебиторской задолженностью по платежам в бюджет.</w:t>
      </w:r>
    </w:p>
    <w:p w:rsidR="00167512" w:rsidRPr="006D64F5" w:rsidRDefault="006D64F5" w:rsidP="006D64F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</w:t>
      </w:r>
      <w:r w:rsidRPr="006D64F5">
        <w:rPr>
          <w:rFonts w:ascii="Times New Roman" w:hAnsi="Times New Roman" w:cs="Times New Roman"/>
          <w:b/>
          <w:snapToGrid w:val="0"/>
          <w:sz w:val="28"/>
          <w:szCs w:val="28"/>
        </w:rPr>
        <w:t>чет и составлени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="00D763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бюджетной отчетности</w:t>
      </w:r>
    </w:p>
    <w:p w:rsidR="00D763C6" w:rsidRDefault="009228EC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F5">
        <w:rPr>
          <w:rFonts w:ascii="Times New Roman" w:hAnsi="Times New Roman" w:cs="Times New Roman"/>
          <w:snapToGrid w:val="0"/>
          <w:sz w:val="28"/>
          <w:szCs w:val="28"/>
        </w:rPr>
        <w:t xml:space="preserve">По показателям </w:t>
      </w:r>
      <w:r w:rsidRPr="006D64F5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все главные администраторы </w:t>
      </w:r>
      <w:r w:rsidR="00EC5B4C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Pr="006D64F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F648A" w:rsidRPr="006D64F5">
        <w:rPr>
          <w:rFonts w:ascii="Times New Roman" w:hAnsi="Times New Roman" w:cs="Times New Roman"/>
          <w:sz w:val="28"/>
          <w:szCs w:val="28"/>
        </w:rPr>
        <w:t xml:space="preserve">максимальную оценку </w:t>
      </w:r>
      <w:r w:rsidRPr="006D64F5">
        <w:rPr>
          <w:rFonts w:ascii="Times New Roman" w:hAnsi="Times New Roman" w:cs="Times New Roman"/>
          <w:sz w:val="28"/>
          <w:szCs w:val="28"/>
        </w:rPr>
        <w:t>100</w:t>
      </w:r>
      <w:r w:rsidR="006D64F5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D64F5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D763C6">
        <w:rPr>
          <w:rFonts w:ascii="Times New Roman" w:hAnsi="Times New Roman" w:cs="Times New Roman"/>
          <w:sz w:val="28"/>
          <w:szCs w:val="28"/>
        </w:rPr>
        <w:t xml:space="preserve"> следующих факторов: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 отсутствия установленных фактов искажений показателей бюджетной отчетности</w:t>
      </w:r>
      <w:r w:rsid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3C6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6D64F5" w:rsidRPr="006D64F5">
        <w:rPr>
          <w:rFonts w:ascii="Times New Roman" w:hAnsi="Times New Roman" w:cs="Times New Roman"/>
          <w:sz w:val="28"/>
          <w:szCs w:val="28"/>
        </w:rPr>
        <w:t>выражен</w:t>
      </w:r>
      <w:r w:rsidR="006D64F5">
        <w:rPr>
          <w:rFonts w:ascii="Times New Roman" w:hAnsi="Times New Roman" w:cs="Times New Roman"/>
          <w:sz w:val="28"/>
          <w:szCs w:val="28"/>
        </w:rPr>
        <w:t>н</w:t>
      </w:r>
      <w:r w:rsidR="006D64F5" w:rsidRPr="006D64F5">
        <w:rPr>
          <w:rFonts w:ascii="Times New Roman" w:hAnsi="Times New Roman" w:cs="Times New Roman"/>
          <w:sz w:val="28"/>
          <w:szCs w:val="28"/>
        </w:rPr>
        <w:t>о</w:t>
      </w:r>
      <w:r w:rsidR="006D64F5">
        <w:rPr>
          <w:rFonts w:ascii="Times New Roman" w:hAnsi="Times New Roman" w:cs="Times New Roman"/>
          <w:sz w:val="28"/>
          <w:szCs w:val="28"/>
        </w:rPr>
        <w:t>го</w:t>
      </w:r>
      <w:r w:rsidR="006D64F5" w:rsidRPr="006D64F5">
        <w:rPr>
          <w:rFonts w:ascii="Times New Roman" w:hAnsi="Times New Roman" w:cs="Times New Roman"/>
          <w:sz w:val="28"/>
          <w:szCs w:val="28"/>
        </w:rPr>
        <w:t xml:space="preserve"> по результатам проведения внешней проверки годового отчета об исполнении бюджета</w:t>
      </w:r>
      <w:r w:rsidRPr="00D763C6">
        <w:rPr>
          <w:rFonts w:ascii="Times New Roman" w:hAnsi="Times New Roman" w:cs="Times New Roman"/>
          <w:sz w:val="28"/>
          <w:szCs w:val="28"/>
        </w:rPr>
        <w:t xml:space="preserve"> </w:t>
      </w:r>
      <w:r w:rsidRPr="006D64F5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64F5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64F5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</w:t>
      </w:r>
      <w:r w:rsidR="009228EC" w:rsidRPr="006D64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28EC" w:rsidRPr="006D64F5" w:rsidRDefault="00D763C6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отсутствия</w:t>
      </w:r>
      <w:r w:rsidR="006D64F5">
        <w:rPr>
          <w:rFonts w:ascii="Times New Roman" w:hAnsi="Times New Roman" w:cs="Times New Roman"/>
          <w:sz w:val="28"/>
          <w:szCs w:val="28"/>
        </w:rPr>
        <w:t xml:space="preserve"> </w:t>
      </w:r>
      <w:r w:rsidR="002F648A" w:rsidRPr="006D64F5">
        <w:rPr>
          <w:rFonts w:ascii="Times New Roman" w:hAnsi="Times New Roman" w:cs="Times New Roman"/>
          <w:sz w:val="28"/>
          <w:szCs w:val="28"/>
        </w:rPr>
        <w:t>зафиксированных нарушений порядка формирования и представления сводной бюджетной отчетности, порядка проведения инвентаризации активов и обязательств.</w:t>
      </w:r>
    </w:p>
    <w:p w:rsidR="00B90004" w:rsidRPr="00B90004" w:rsidRDefault="00B90004" w:rsidP="00B90004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Оценка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организации</w:t>
      </w:r>
      <w:r w:rsidRPr="00B90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осуществлени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я внутреннего финансового аудита</w:t>
      </w:r>
    </w:p>
    <w:p w:rsidR="00B90004" w:rsidRDefault="00EC5B4C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Среднее значение оценки </w:t>
      </w:r>
      <w:r w:rsidR="005F5103" w:rsidRPr="00D6571B">
        <w:rPr>
          <w:rFonts w:ascii="Times New Roman" w:hAnsi="Times New Roman" w:cs="Times New Roman"/>
          <w:snapToGrid w:val="0"/>
          <w:sz w:val="28"/>
          <w:szCs w:val="28"/>
        </w:rPr>
        <w:t>качества финансового менеджмента главн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5F5103"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администратор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5F5103" w:rsidRPr="00D6571B">
        <w:rPr>
          <w:rFonts w:ascii="Times New Roman" w:hAnsi="Times New Roman" w:cs="Times New Roman"/>
          <w:snapToGrid w:val="0"/>
          <w:sz w:val="28"/>
          <w:szCs w:val="28"/>
        </w:rPr>
        <w:t xml:space="preserve"> по направлению «</w:t>
      </w:r>
      <w:r w:rsidR="005F5103" w:rsidRPr="00B90004">
        <w:rPr>
          <w:rFonts w:ascii="Times New Roman" w:hAnsi="Times New Roman" w:cs="Times New Roman"/>
          <w:snapToGrid w:val="0"/>
          <w:sz w:val="28"/>
          <w:szCs w:val="28"/>
        </w:rPr>
        <w:t>Организация и осуществление внутреннего финансового аудита</w:t>
      </w:r>
      <w:r w:rsidR="005F5103" w:rsidRPr="00D6571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0,0 баллов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0004" w:rsidRDefault="00B90004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мониторинга отмечено, что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всеми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главными администраторами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реализуются бюджетные полномочия, предусмотренные Бюджетным кодексом Российской Федерации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>, в част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внутреннего финансового аудита.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При этом три из десяти главных администраторов средств городского бюджета воспользовались правом осуществления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внутреннего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аудит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а по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>упрощенной системе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 (согласно пункту 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Минфина России от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 xml:space="preserve">18.12.2019 </w:t>
      </w:r>
      <w:r w:rsidR="005F5103"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5F5103">
        <w:rPr>
          <w:rFonts w:ascii="Times New Roman" w:hAnsi="Times New Roman" w:cs="Times New Roman"/>
          <w:snapToGrid w:val="0"/>
          <w:sz w:val="28"/>
          <w:szCs w:val="28"/>
        </w:rPr>
        <w:t>237н).</w:t>
      </w:r>
    </w:p>
    <w:p w:rsidR="002D73BB" w:rsidRPr="005F5103" w:rsidRDefault="005F5103" w:rsidP="00B900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D73BB">
        <w:rPr>
          <w:rFonts w:ascii="Times New Roman" w:hAnsi="Times New Roman" w:cs="Times New Roman"/>
          <w:snapToGrid w:val="0"/>
          <w:sz w:val="28"/>
          <w:szCs w:val="28"/>
        </w:rPr>
        <w:t xml:space="preserve">тмечено отсутствие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нарушений, выявленных по результатам проверок, проведенных Счетной палат</w:t>
      </w:r>
      <w:r w:rsidR="00D763C6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5E086D">
        <w:rPr>
          <w:rFonts w:ascii="Times New Roman" w:hAnsi="Times New Roman" w:cs="Times New Roman"/>
          <w:snapToGrid w:val="0"/>
          <w:sz w:val="28"/>
          <w:szCs w:val="28"/>
        </w:rPr>
        <w:t xml:space="preserve"> в отношении главных администраторов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средств городского бюджета </w:t>
      </w:r>
      <w:r w:rsidR="002D73BB" w:rsidRPr="002D73BB">
        <w:rPr>
          <w:rFonts w:ascii="Times New Roman" w:hAnsi="Times New Roman" w:cs="Times New Roman"/>
          <w:snapToGrid w:val="0"/>
          <w:sz w:val="28"/>
          <w:szCs w:val="28"/>
        </w:rPr>
        <w:t>в отчетном финансовом году</w:t>
      </w:r>
      <w:r>
        <w:rPr>
          <w:rFonts w:ascii="Times New Roman" w:hAnsi="Times New Roman" w:cs="Times New Roman"/>
          <w:snapToGrid w:val="0"/>
          <w:sz w:val="28"/>
          <w:szCs w:val="28"/>
        </w:rPr>
        <w:t>, а также отсутствие нарушений,</w:t>
      </w:r>
      <w:r w:rsidRPr="005F5103">
        <w:rPr>
          <w:rFonts w:ascii="Times New Roman" w:hAnsi="Times New Roman" w:cs="Times New Roman"/>
          <w:snapToGrid w:val="0"/>
          <w:sz w:val="28"/>
          <w:szCs w:val="28"/>
        </w:rPr>
        <w:t xml:space="preserve"> выявленных по результатам проведения аудиторских мероприятий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D64F5" w:rsidRPr="005E086D" w:rsidRDefault="005E086D" w:rsidP="005E086D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086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Оценка качества </w:t>
      </w:r>
      <w:r w:rsidR="00292760">
        <w:rPr>
          <w:rFonts w:ascii="Times New Roman" w:hAnsi="Times New Roman" w:cs="Times New Roman"/>
          <w:b/>
          <w:snapToGrid w:val="0"/>
          <w:sz w:val="28"/>
          <w:szCs w:val="28"/>
        </w:rPr>
        <w:t>управления активами</w:t>
      </w:r>
    </w:p>
    <w:p w:rsidR="008C58ED" w:rsidRDefault="008C58E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Средняя оценка качества финансового менеджмента главного администратора по направлению «Управление активами» составила 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92,5 балл, максимальное – 100,0 баллов, минимальное – 75,0 баллов (отклонение от целевого значения – 6%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</w:p>
    <w:p w:rsidR="008C58ED" w:rsidRDefault="008C58ED" w:rsidP="008C5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факторам, </w:t>
      </w:r>
      <w:r w:rsidRPr="00EB6134">
        <w:rPr>
          <w:rFonts w:ascii="Times New Roman" w:hAnsi="Times New Roman" w:cs="Times New Roman"/>
          <w:b/>
          <w:snapToGrid w:val="0"/>
          <w:sz w:val="28"/>
          <w:szCs w:val="28"/>
        </w:rPr>
        <w:t>положительно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характеризующим качество управления 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активами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отчетном году, следует отнести следующее:</w:t>
      </w:r>
    </w:p>
    <w:p w:rsidR="004710E7" w:rsidRDefault="004710E7" w:rsidP="008C5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относительно 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>постоянный объем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материальных запасов 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 xml:space="preserve">в стоимостном выражении </w:t>
      </w:r>
      <w:r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 относительно предыдущего года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>. Следует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 xml:space="preserve"> однако</w:t>
      </w:r>
      <w:r w:rsidR="00B42A1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 xml:space="preserve"> отметить, что у трех из десяти главных администраторов (МКУ «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УАЗ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 xml:space="preserve">», управление образования, финансовое управление) допущен рост </w:t>
      </w:r>
      <w:r w:rsidR="006E0D9F" w:rsidRPr="008C58ED">
        <w:rPr>
          <w:rFonts w:ascii="Times New Roman" w:hAnsi="Times New Roman" w:cs="Times New Roman"/>
          <w:snapToGrid w:val="0"/>
          <w:sz w:val="28"/>
          <w:szCs w:val="28"/>
        </w:rPr>
        <w:t>стоимост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E0D9F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материальных запасов 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>на конец отчетного года относительно предыдущего года, превышающий индекс инфляции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. Средняя оценка по показателю «Качество управления материальными запасами» – 70,0 баллов (отклонение от целевого значения 13%), максимальная – 100,0 баллов, минимальная – 0,0 баллов</w:t>
      </w:r>
      <w:r w:rsidR="006E0D9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C58ED" w:rsidRDefault="00D36F2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отсутствие н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проведении контрольных мероприятий 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Счетной палат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8C58ED" w:rsidRPr="002D73BB">
        <w:rPr>
          <w:rFonts w:ascii="Times New Roman" w:hAnsi="Times New Roman" w:cs="Times New Roman"/>
          <w:snapToGrid w:val="0"/>
          <w:sz w:val="28"/>
          <w:szCs w:val="28"/>
        </w:rPr>
        <w:t xml:space="preserve"> Владимирской области, Управлением Федерального казначейства Владимирской области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. Средняя оценка по показателю «Н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>арушени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при управлении и распоряжении муниципальной собственностью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» – 100,0 баллов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C58ED" w:rsidRDefault="00D36F2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) п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перед составлением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отчетности за отчетный финансовый год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. Средняя оценка по показателю «П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>роведение инвентаризации активов и обязательств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>» – 100,0 баллов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C58ED" w:rsidRPr="008C58ED" w:rsidRDefault="00D36F2D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) отсутствием фактов выявления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при проведении инвентаризации недостач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 xml:space="preserve"> и хищений </w:t>
      </w:r>
      <w:r w:rsidR="008C58ED" w:rsidRPr="008C58ED">
        <w:rPr>
          <w:rFonts w:ascii="Times New Roman" w:hAnsi="Times New Roman" w:cs="Times New Roman"/>
          <w:snapToGrid w:val="0"/>
          <w:sz w:val="28"/>
          <w:szCs w:val="28"/>
        </w:rPr>
        <w:t>в отчетном периоде</w:t>
      </w:r>
      <w:r w:rsidR="008C58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232A2">
        <w:rPr>
          <w:rFonts w:ascii="Times New Roman" w:hAnsi="Times New Roman" w:cs="Times New Roman"/>
          <w:snapToGrid w:val="0"/>
          <w:sz w:val="28"/>
          <w:szCs w:val="28"/>
        </w:rPr>
        <w:t xml:space="preserve"> Средняя оценка по показателю «Объем недостач, выявленных при проведении инвентаризации в отчетном периоде» – 100,0 баллов.</w:t>
      </w:r>
      <w:r w:rsidR="003232A2" w:rsidRPr="008C58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228EC" w:rsidRPr="006C671E" w:rsidRDefault="009228EC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07" w:rsidRDefault="002F648A" w:rsidP="00586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="003232A2">
        <w:rPr>
          <w:rFonts w:ascii="Times New Roman" w:hAnsi="Times New Roman" w:cs="Times New Roman"/>
          <w:b/>
          <w:sz w:val="28"/>
          <w:szCs w:val="28"/>
        </w:rPr>
        <w:t>уровня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586F07" w:rsidRPr="00B42A1B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менеджмента, осуществляемого главными администраторами</w:t>
      </w:r>
      <w:r w:rsidR="00B42A1B" w:rsidRPr="00B42A1B">
        <w:rPr>
          <w:rFonts w:ascii="Times New Roman" w:hAnsi="Times New Roman" w:cs="Times New Roman"/>
          <w:b/>
          <w:sz w:val="28"/>
          <w:szCs w:val="28"/>
        </w:rPr>
        <w:t xml:space="preserve"> средств городского бюджета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6C671E">
        <w:rPr>
          <w:rFonts w:ascii="Times New Roman" w:hAnsi="Times New Roman" w:cs="Times New Roman"/>
          <w:sz w:val="28"/>
          <w:szCs w:val="28"/>
        </w:rPr>
        <w:t>91,2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671E">
        <w:rPr>
          <w:rFonts w:ascii="Times New Roman" w:hAnsi="Times New Roman" w:cs="Times New Roman"/>
          <w:sz w:val="28"/>
          <w:szCs w:val="28"/>
        </w:rPr>
        <w:t>а</w:t>
      </w:r>
      <w:r w:rsidR="00B42A1B" w:rsidRPr="00B42A1B">
        <w:rPr>
          <w:rFonts w:ascii="Times New Roman" w:hAnsi="Times New Roman" w:cs="Times New Roman"/>
          <w:sz w:val="28"/>
          <w:szCs w:val="28"/>
        </w:rPr>
        <w:t>, максимальн</w:t>
      </w:r>
      <w:r w:rsidR="00CF0842">
        <w:rPr>
          <w:rFonts w:ascii="Times New Roman" w:hAnsi="Times New Roman" w:cs="Times New Roman"/>
          <w:sz w:val="28"/>
          <w:szCs w:val="28"/>
        </w:rPr>
        <w:t>ая оценка качества управления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99,8 баллов, минимальн</w:t>
      </w:r>
      <w:r w:rsidR="00CF0842">
        <w:rPr>
          <w:rFonts w:ascii="Times New Roman" w:hAnsi="Times New Roman" w:cs="Times New Roman"/>
          <w:sz w:val="28"/>
          <w:szCs w:val="28"/>
        </w:rPr>
        <w:t>ая</w:t>
      </w:r>
      <w:r w:rsidR="00B42A1B" w:rsidRPr="00B42A1B">
        <w:rPr>
          <w:rFonts w:ascii="Times New Roman" w:hAnsi="Times New Roman" w:cs="Times New Roman"/>
          <w:sz w:val="28"/>
          <w:szCs w:val="28"/>
        </w:rPr>
        <w:t xml:space="preserve"> – 79,0 баллов</w:t>
      </w:r>
      <w:r w:rsidR="003232A2">
        <w:rPr>
          <w:rFonts w:ascii="Times New Roman" w:hAnsi="Times New Roman" w:cs="Times New Roman"/>
          <w:sz w:val="28"/>
          <w:szCs w:val="28"/>
        </w:rPr>
        <w:t xml:space="preserve"> (отклонение от целевого значения – 1%)</w:t>
      </w:r>
      <w:r w:rsidR="00B42A1B" w:rsidRPr="00B42A1B">
        <w:rPr>
          <w:rFonts w:ascii="Times New Roman" w:hAnsi="Times New Roman" w:cs="Times New Roman"/>
          <w:sz w:val="28"/>
          <w:szCs w:val="28"/>
        </w:rPr>
        <w:t>.</w:t>
      </w:r>
      <w:r w:rsidR="00586F07"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01226">
        <w:rPr>
          <w:rFonts w:ascii="Times New Roman" w:hAnsi="Times New Roman" w:cs="Times New Roman"/>
          <w:sz w:val="28"/>
          <w:szCs w:val="28"/>
        </w:rPr>
        <w:t>Отклонени</w:t>
      </w:r>
      <w:r w:rsidR="00CF0842">
        <w:rPr>
          <w:rFonts w:ascii="Times New Roman" w:hAnsi="Times New Roman" w:cs="Times New Roman"/>
          <w:sz w:val="28"/>
          <w:szCs w:val="28"/>
        </w:rPr>
        <w:t>й</w:t>
      </w:r>
      <w:r w:rsidR="00A01226">
        <w:rPr>
          <w:rFonts w:ascii="Times New Roman" w:hAnsi="Times New Roman" w:cs="Times New Roman"/>
          <w:sz w:val="28"/>
          <w:szCs w:val="28"/>
        </w:rPr>
        <w:t xml:space="preserve"> оцен</w:t>
      </w:r>
      <w:r w:rsidR="00CF0842">
        <w:rPr>
          <w:rFonts w:ascii="Times New Roman" w:hAnsi="Times New Roman" w:cs="Times New Roman"/>
          <w:sz w:val="28"/>
          <w:szCs w:val="28"/>
        </w:rPr>
        <w:t>ок</w:t>
      </w:r>
      <w:r w:rsidR="00A01226">
        <w:rPr>
          <w:rFonts w:ascii="Times New Roman" w:hAnsi="Times New Roman" w:cs="Times New Roman"/>
          <w:sz w:val="28"/>
          <w:szCs w:val="28"/>
        </w:rPr>
        <w:t xml:space="preserve"> качества управления от целевого значени</w:t>
      </w:r>
      <w:r w:rsidR="006C671E">
        <w:rPr>
          <w:rFonts w:ascii="Times New Roman" w:hAnsi="Times New Roman" w:cs="Times New Roman"/>
          <w:sz w:val="28"/>
          <w:szCs w:val="28"/>
        </w:rPr>
        <w:t>я</w:t>
      </w:r>
      <w:r w:rsidR="00A01226">
        <w:rPr>
          <w:rFonts w:ascii="Times New Roman" w:hAnsi="Times New Roman" w:cs="Times New Roman"/>
          <w:sz w:val="28"/>
          <w:szCs w:val="28"/>
        </w:rPr>
        <w:t xml:space="preserve"> более чем на 25% </w:t>
      </w:r>
      <w:r w:rsidR="006C671E">
        <w:rPr>
          <w:rFonts w:ascii="Times New Roman" w:hAnsi="Times New Roman" w:cs="Times New Roman"/>
          <w:sz w:val="28"/>
          <w:szCs w:val="28"/>
        </w:rPr>
        <w:t xml:space="preserve">по исследуемым направлениям не </w:t>
      </w:r>
      <w:r w:rsidR="00A01226">
        <w:rPr>
          <w:rFonts w:ascii="Times New Roman" w:hAnsi="Times New Roman" w:cs="Times New Roman"/>
          <w:sz w:val="28"/>
          <w:szCs w:val="28"/>
        </w:rPr>
        <w:t>зафиксировано</w:t>
      </w:r>
      <w:r w:rsidR="00A0122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A1B" w:rsidRDefault="000B22B6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1B"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финансового менеджмента по состоянию на </w:t>
      </w:r>
      <w:r w:rsidR="00AA61FE" w:rsidRPr="00B42A1B">
        <w:rPr>
          <w:rFonts w:ascii="Times New Roman" w:hAnsi="Times New Roman" w:cs="Times New Roman"/>
          <w:sz w:val="28"/>
          <w:szCs w:val="28"/>
        </w:rPr>
        <w:t>31.12.202</w:t>
      </w:r>
      <w:r w:rsidR="00B42A1B" w:rsidRPr="00B42A1B">
        <w:rPr>
          <w:rFonts w:ascii="Times New Roman" w:hAnsi="Times New Roman" w:cs="Times New Roman"/>
          <w:sz w:val="28"/>
          <w:szCs w:val="28"/>
        </w:rPr>
        <w:t>1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>выстроен рейтинг</w:t>
      </w:r>
      <w:r w:rsidRPr="00B42A1B">
        <w:rPr>
          <w:rFonts w:ascii="Times New Roman" w:hAnsi="Times New Roman" w:cs="Times New Roman"/>
          <w:sz w:val="28"/>
          <w:szCs w:val="28"/>
        </w:rPr>
        <w:t xml:space="preserve">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3232A2">
        <w:rPr>
          <w:rFonts w:ascii="Times New Roman" w:hAnsi="Times New Roman" w:cs="Times New Roman"/>
          <w:sz w:val="28"/>
          <w:szCs w:val="28"/>
        </w:rPr>
        <w:t xml:space="preserve">средств городского бюджета </w:t>
      </w:r>
      <w:r w:rsidR="00AA61FE" w:rsidRPr="00B42A1B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B42A1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A61FE" w:rsidRPr="00B42A1B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B4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A1B" w:rsidRPr="00B42A1B" w:rsidRDefault="00B42A1B" w:rsidP="00B42A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группе «</w:t>
      </w:r>
      <w:r w:rsidRPr="00B42A1B">
        <w:rPr>
          <w:rFonts w:ascii="Times New Roman" w:hAnsi="Times New Roman" w:cs="Times New Roman"/>
          <w:sz w:val="28"/>
          <w:szCs w:val="28"/>
        </w:rPr>
        <w:t>Высокое качество финансового менеджмента» с диапазоном значений итоговых оценок качества финансового менеджмента от 90,1 до 100,0 баллов</w:t>
      </w:r>
      <w:r>
        <w:rPr>
          <w:rFonts w:ascii="Times New Roman" w:hAnsi="Times New Roman" w:cs="Times New Roman"/>
          <w:sz w:val="28"/>
          <w:szCs w:val="28"/>
        </w:rPr>
        <w:t>» отнесены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F0842">
        <w:rPr>
          <w:rFonts w:ascii="Times New Roman" w:hAnsi="Times New Roman" w:cs="Times New Roman"/>
          <w:sz w:val="28"/>
          <w:szCs w:val="28"/>
        </w:rPr>
        <w:t xml:space="preserve"> (99,8 баллов)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2E32">
        <w:rPr>
          <w:rFonts w:ascii="Times New Roman" w:hAnsi="Times New Roman" w:cs="Times New Roman"/>
          <w:sz w:val="28"/>
          <w:szCs w:val="28"/>
        </w:rPr>
        <w:t>МКУ «УГОЧС»</w:t>
      </w:r>
      <w:r w:rsidR="00CF0842">
        <w:rPr>
          <w:rFonts w:ascii="Times New Roman" w:hAnsi="Times New Roman" w:cs="Times New Roman"/>
          <w:sz w:val="28"/>
          <w:szCs w:val="28"/>
        </w:rPr>
        <w:t xml:space="preserve"> (97,7 баллов)</w:t>
      </w:r>
      <w:r w:rsidR="00832E32">
        <w:rPr>
          <w:rFonts w:ascii="Times New Roman" w:hAnsi="Times New Roman" w:cs="Times New Roman"/>
          <w:sz w:val="28"/>
          <w:szCs w:val="28"/>
        </w:rPr>
        <w:t>, СНД</w:t>
      </w:r>
      <w:r w:rsidR="00CF0842">
        <w:rPr>
          <w:rFonts w:ascii="Times New Roman" w:hAnsi="Times New Roman" w:cs="Times New Roman"/>
          <w:sz w:val="28"/>
          <w:szCs w:val="28"/>
        </w:rPr>
        <w:t xml:space="preserve"> (97,5 баллов)</w:t>
      </w:r>
      <w:r w:rsidR="00832E32">
        <w:rPr>
          <w:rFonts w:ascii="Times New Roman" w:hAnsi="Times New Roman" w:cs="Times New Roman"/>
          <w:sz w:val="28"/>
          <w:szCs w:val="28"/>
        </w:rPr>
        <w:t>,</w:t>
      </w:r>
      <w:r w:rsidR="00832E32" w:rsidRPr="00832E32">
        <w:rPr>
          <w:rFonts w:ascii="Times New Roman" w:hAnsi="Times New Roman" w:cs="Times New Roman"/>
          <w:sz w:val="28"/>
          <w:szCs w:val="28"/>
        </w:rPr>
        <w:t xml:space="preserve"> </w:t>
      </w:r>
      <w:r w:rsidR="00832E32">
        <w:rPr>
          <w:rFonts w:ascii="Times New Roman" w:hAnsi="Times New Roman" w:cs="Times New Roman"/>
          <w:sz w:val="28"/>
          <w:szCs w:val="28"/>
        </w:rPr>
        <w:t>МКУ «УАЗ»</w:t>
      </w:r>
      <w:r w:rsidR="00CF0842">
        <w:rPr>
          <w:rFonts w:ascii="Times New Roman" w:hAnsi="Times New Roman" w:cs="Times New Roman"/>
          <w:sz w:val="28"/>
          <w:szCs w:val="28"/>
        </w:rPr>
        <w:t xml:space="preserve"> (94,3 балла)</w:t>
      </w:r>
      <w:r w:rsidR="00832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F0842">
        <w:rPr>
          <w:rFonts w:ascii="Times New Roman" w:hAnsi="Times New Roman" w:cs="Times New Roman"/>
          <w:sz w:val="28"/>
          <w:szCs w:val="28"/>
        </w:rPr>
        <w:t xml:space="preserve"> (93,1 балла)</w:t>
      </w:r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="00CF0842">
        <w:rPr>
          <w:rFonts w:ascii="Times New Roman" w:hAnsi="Times New Roman" w:cs="Times New Roman"/>
          <w:sz w:val="28"/>
          <w:szCs w:val="28"/>
        </w:rPr>
        <w:t xml:space="preserve"> (90,0 баллов)</w:t>
      </w:r>
      <w:r>
        <w:rPr>
          <w:rFonts w:ascii="Times New Roman" w:hAnsi="Times New Roman" w:cs="Times New Roman"/>
          <w:sz w:val="28"/>
          <w:szCs w:val="28"/>
        </w:rPr>
        <w:t xml:space="preserve">. Ко второй группе </w:t>
      </w:r>
      <w:r w:rsidRPr="00B42A1B">
        <w:rPr>
          <w:rFonts w:ascii="Times New Roman" w:hAnsi="Times New Roman" w:cs="Times New Roman"/>
          <w:sz w:val="28"/>
          <w:szCs w:val="28"/>
        </w:rPr>
        <w:t>«Хорошее качество финансового менеджмента» с диапазоном значений итоговых оценок качества финансового менеджмента от 80,1 до 90,0 баллов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226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="00832E32">
        <w:rPr>
          <w:rFonts w:ascii="Times New Roman" w:hAnsi="Times New Roman" w:cs="Times New Roman"/>
          <w:sz w:val="28"/>
          <w:szCs w:val="28"/>
        </w:rPr>
        <w:t>МКУ «Дорожник»</w:t>
      </w:r>
      <w:r w:rsidR="00CF0842">
        <w:rPr>
          <w:rFonts w:ascii="Times New Roman" w:hAnsi="Times New Roman" w:cs="Times New Roman"/>
          <w:sz w:val="28"/>
          <w:szCs w:val="28"/>
        </w:rPr>
        <w:t>(87,0 баллов)</w:t>
      </w:r>
      <w:r w:rsidR="00832E32">
        <w:rPr>
          <w:rFonts w:ascii="Times New Roman" w:hAnsi="Times New Roman" w:cs="Times New Roman"/>
          <w:sz w:val="28"/>
          <w:szCs w:val="28"/>
        </w:rPr>
        <w:t>, МКУ «ГКМХ»</w:t>
      </w:r>
      <w:r w:rsidR="00CF0842">
        <w:rPr>
          <w:rFonts w:ascii="Times New Roman" w:hAnsi="Times New Roman" w:cs="Times New Roman"/>
          <w:sz w:val="28"/>
          <w:szCs w:val="28"/>
        </w:rPr>
        <w:t xml:space="preserve"> (86,9 баллов)</w:t>
      </w:r>
      <w:r w:rsidR="00832E32">
        <w:rPr>
          <w:rFonts w:ascii="Times New Roman" w:hAnsi="Times New Roman" w:cs="Times New Roman"/>
          <w:sz w:val="28"/>
          <w:szCs w:val="28"/>
        </w:rPr>
        <w:t xml:space="preserve">, </w:t>
      </w:r>
      <w:r w:rsidR="00A01226">
        <w:rPr>
          <w:rFonts w:ascii="Times New Roman" w:hAnsi="Times New Roman" w:cs="Times New Roman"/>
          <w:sz w:val="28"/>
          <w:szCs w:val="28"/>
        </w:rPr>
        <w:t>КУМИ</w:t>
      </w:r>
      <w:r w:rsidR="00CF0842">
        <w:rPr>
          <w:rFonts w:ascii="Times New Roman" w:hAnsi="Times New Roman" w:cs="Times New Roman"/>
          <w:sz w:val="28"/>
          <w:szCs w:val="28"/>
        </w:rPr>
        <w:t xml:space="preserve"> (86,7 баллов)</w:t>
      </w:r>
      <w:r w:rsidR="00A01226">
        <w:rPr>
          <w:rFonts w:ascii="Times New Roman" w:hAnsi="Times New Roman" w:cs="Times New Roman"/>
          <w:sz w:val="28"/>
          <w:szCs w:val="28"/>
        </w:rPr>
        <w:t>.  К третьей группе «</w:t>
      </w:r>
      <w:r w:rsidR="00A01226" w:rsidRPr="00A01226">
        <w:rPr>
          <w:rFonts w:ascii="Times New Roman" w:hAnsi="Times New Roman" w:cs="Times New Roman"/>
          <w:sz w:val="28"/>
          <w:szCs w:val="28"/>
        </w:rPr>
        <w:t>Удовлетворительное качество финансового менеджмента» с диапазоном значений итоговых оценок качества финансового мен</w:t>
      </w:r>
      <w:r w:rsidR="00A01226">
        <w:rPr>
          <w:rFonts w:ascii="Times New Roman" w:hAnsi="Times New Roman" w:cs="Times New Roman"/>
          <w:sz w:val="28"/>
          <w:szCs w:val="28"/>
        </w:rPr>
        <w:t>еджмента от 60,1 до 80,0 баллов» отнесена администрация города</w:t>
      </w:r>
      <w:r w:rsidR="00CF0842">
        <w:rPr>
          <w:rFonts w:ascii="Times New Roman" w:hAnsi="Times New Roman" w:cs="Times New Roman"/>
          <w:sz w:val="28"/>
          <w:szCs w:val="28"/>
        </w:rPr>
        <w:t xml:space="preserve"> (79,0 баллов)</w:t>
      </w:r>
      <w:r w:rsidR="00A01226">
        <w:rPr>
          <w:rFonts w:ascii="Times New Roman" w:hAnsi="Times New Roman" w:cs="Times New Roman"/>
          <w:sz w:val="28"/>
          <w:szCs w:val="28"/>
        </w:rPr>
        <w:t>.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Распределение итоговых оценок качества финансового менеджмента главных администраторов в увязке с целевым </w:t>
      </w:r>
      <w:r w:rsidR="00805FBB" w:rsidRPr="00A01226">
        <w:rPr>
          <w:rFonts w:ascii="Times New Roman" w:hAnsi="Times New Roman" w:cs="Times New Roman"/>
          <w:sz w:val="28"/>
          <w:szCs w:val="28"/>
        </w:rPr>
        <w:t xml:space="preserve">и средним значением </w:t>
      </w:r>
      <w:r w:rsidRPr="00A01226">
        <w:rPr>
          <w:rFonts w:ascii="Times New Roman" w:hAnsi="Times New Roman" w:cs="Times New Roman"/>
          <w:sz w:val="28"/>
          <w:szCs w:val="28"/>
        </w:rPr>
        <w:t>итоговой оценки качества финансового менеджмента представлено на рисунке 1.</w:t>
      </w:r>
    </w:p>
    <w:p w:rsidR="00CF0842" w:rsidRPr="00CF0842" w:rsidRDefault="00CF0842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0842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5267325" cy="501967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4552" cy="5429250"/>
                      <a:chOff x="0" y="0"/>
                      <a:chExt cx="5924552" cy="5429250"/>
                    </a:xfrm>
                  </a:grpSpPr>
                  <a:graphicFrame>
                    <a:nvGraphicFramePr>
                      <a:cNvPr id="10" name="Диаграмма 9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8"/>
                      </a:graphicData>
                    </a:graphic>
                    <a:xfrm>
                      <a:off x="0" y="0"/>
                      <a:ext cx="5915026" cy="5429250"/>
                    </a:xfrm>
                  </a:graphicFrame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628652" y="3343275"/>
                        <a:ext cx="5295900" cy="209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50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20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01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73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4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92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70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35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33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67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           7</a:t>
                          </a:r>
                          <a:r>
                            <a:rPr lang="en-US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0</a:t>
                          </a:r>
                          <a:r>
                            <a:rPr lang="ru-RU" sz="1000" baseline="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2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44173" w:rsidRPr="009957E0" w:rsidRDefault="00A44173" w:rsidP="00A0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6022" w:rsidRPr="00A01226" w:rsidRDefault="00496022" w:rsidP="0049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Рисунок 1</w:t>
      </w:r>
    </w:p>
    <w:p w:rsidR="00496022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1EBC" w:rsidRPr="00C01EBC" w:rsidRDefault="00C01EBC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496022" w:rsidRPr="00A01226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2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</w:r>
      <w:r w:rsidRPr="00A01226"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496022" w:rsidRPr="00A01226" w:rsidSect="00EC534C">
      <w:footerReference w:type="default" r:id="rId9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97" w:rsidRDefault="00D71A97" w:rsidP="00EC534C">
      <w:pPr>
        <w:spacing w:after="0" w:line="240" w:lineRule="auto"/>
      </w:pPr>
      <w:r>
        <w:separator/>
      </w:r>
    </w:p>
  </w:endnote>
  <w:endnote w:type="continuationSeparator" w:id="0">
    <w:p w:rsidR="00D71A97" w:rsidRDefault="00D71A97" w:rsidP="00E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78172"/>
      <w:docPartObj>
        <w:docPartGallery w:val="Page Numbers (Bottom of Page)"/>
        <w:docPartUnique/>
      </w:docPartObj>
    </w:sdtPr>
    <w:sdtContent>
      <w:p w:rsidR="00E533B8" w:rsidRDefault="00E533B8">
        <w:pPr>
          <w:pStyle w:val="a9"/>
          <w:jc w:val="center"/>
        </w:pPr>
        <w:r w:rsidRPr="00EC534C">
          <w:rPr>
            <w:rFonts w:ascii="Times New Roman" w:hAnsi="Times New Roman" w:cs="Times New Roman"/>
          </w:rPr>
          <w:fldChar w:fldCharType="begin"/>
        </w:r>
        <w:r w:rsidRPr="00EC534C">
          <w:rPr>
            <w:rFonts w:ascii="Times New Roman" w:hAnsi="Times New Roman" w:cs="Times New Roman"/>
          </w:rPr>
          <w:instrText xml:space="preserve"> PAGE   \* MERGEFORMAT </w:instrText>
        </w:r>
        <w:r w:rsidRPr="00EC534C">
          <w:rPr>
            <w:rFonts w:ascii="Times New Roman" w:hAnsi="Times New Roman" w:cs="Times New Roman"/>
          </w:rPr>
          <w:fldChar w:fldCharType="separate"/>
        </w:r>
        <w:r w:rsidR="00C01EBC">
          <w:rPr>
            <w:rFonts w:ascii="Times New Roman" w:hAnsi="Times New Roman" w:cs="Times New Roman"/>
            <w:noProof/>
          </w:rPr>
          <w:t>10</w:t>
        </w:r>
        <w:r w:rsidRPr="00EC534C">
          <w:rPr>
            <w:rFonts w:ascii="Times New Roman" w:hAnsi="Times New Roman" w:cs="Times New Roman"/>
          </w:rPr>
          <w:fldChar w:fldCharType="end"/>
        </w:r>
      </w:p>
    </w:sdtContent>
  </w:sdt>
  <w:p w:rsidR="00E533B8" w:rsidRDefault="00E533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97" w:rsidRDefault="00D71A97" w:rsidP="00EC534C">
      <w:pPr>
        <w:spacing w:after="0" w:line="240" w:lineRule="auto"/>
      </w:pPr>
      <w:r>
        <w:separator/>
      </w:r>
    </w:p>
  </w:footnote>
  <w:footnote w:type="continuationSeparator" w:id="0">
    <w:p w:rsidR="00D71A97" w:rsidRDefault="00D71A97" w:rsidP="00EC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ABA"/>
    <w:multiLevelType w:val="hybridMultilevel"/>
    <w:tmpl w:val="F1004DE2"/>
    <w:lvl w:ilvl="0" w:tplc="B882C8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C77"/>
    <w:multiLevelType w:val="hybridMultilevel"/>
    <w:tmpl w:val="26AE4D32"/>
    <w:lvl w:ilvl="0" w:tplc="E98C6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5E5"/>
    <w:rsid w:val="00003011"/>
    <w:rsid w:val="000126FE"/>
    <w:rsid w:val="00041AEE"/>
    <w:rsid w:val="00051E58"/>
    <w:rsid w:val="00074F62"/>
    <w:rsid w:val="00075D9C"/>
    <w:rsid w:val="000B22B6"/>
    <w:rsid w:val="000B45C3"/>
    <w:rsid w:val="000D40BE"/>
    <w:rsid w:val="000E0938"/>
    <w:rsid w:val="000F4583"/>
    <w:rsid w:val="000F7D61"/>
    <w:rsid w:val="0010215E"/>
    <w:rsid w:val="001120FC"/>
    <w:rsid w:val="0013111E"/>
    <w:rsid w:val="0013270A"/>
    <w:rsid w:val="001418A1"/>
    <w:rsid w:val="00150F23"/>
    <w:rsid w:val="00156466"/>
    <w:rsid w:val="00156D5A"/>
    <w:rsid w:val="00167512"/>
    <w:rsid w:val="00171B2C"/>
    <w:rsid w:val="001954D3"/>
    <w:rsid w:val="001E094C"/>
    <w:rsid w:val="001E0CAD"/>
    <w:rsid w:val="001F03F2"/>
    <w:rsid w:val="001F217B"/>
    <w:rsid w:val="00224FDC"/>
    <w:rsid w:val="00225777"/>
    <w:rsid w:val="00233439"/>
    <w:rsid w:val="00233F50"/>
    <w:rsid w:val="002373C0"/>
    <w:rsid w:val="0026288F"/>
    <w:rsid w:val="00272E40"/>
    <w:rsid w:val="00281CFD"/>
    <w:rsid w:val="00290D76"/>
    <w:rsid w:val="00292760"/>
    <w:rsid w:val="002A6310"/>
    <w:rsid w:val="002B5506"/>
    <w:rsid w:val="002C77C3"/>
    <w:rsid w:val="002D08AC"/>
    <w:rsid w:val="002D73BB"/>
    <w:rsid w:val="002E2D0C"/>
    <w:rsid w:val="002F6230"/>
    <w:rsid w:val="002F648A"/>
    <w:rsid w:val="003109CB"/>
    <w:rsid w:val="003172BF"/>
    <w:rsid w:val="003232A2"/>
    <w:rsid w:val="00324AF6"/>
    <w:rsid w:val="0034530B"/>
    <w:rsid w:val="003465AE"/>
    <w:rsid w:val="00352543"/>
    <w:rsid w:val="00363A6A"/>
    <w:rsid w:val="00374844"/>
    <w:rsid w:val="0038170C"/>
    <w:rsid w:val="003912E2"/>
    <w:rsid w:val="003B087D"/>
    <w:rsid w:val="003B3CA6"/>
    <w:rsid w:val="003D46C9"/>
    <w:rsid w:val="003E15E5"/>
    <w:rsid w:val="003E1B71"/>
    <w:rsid w:val="003E1C5C"/>
    <w:rsid w:val="003E411F"/>
    <w:rsid w:val="00422CC7"/>
    <w:rsid w:val="00424A8D"/>
    <w:rsid w:val="00427DAE"/>
    <w:rsid w:val="004360D8"/>
    <w:rsid w:val="00450758"/>
    <w:rsid w:val="004627BE"/>
    <w:rsid w:val="004710E7"/>
    <w:rsid w:val="00472888"/>
    <w:rsid w:val="00487ADF"/>
    <w:rsid w:val="00491279"/>
    <w:rsid w:val="00491A5D"/>
    <w:rsid w:val="0049436D"/>
    <w:rsid w:val="00496022"/>
    <w:rsid w:val="004A112E"/>
    <w:rsid w:val="004A3883"/>
    <w:rsid w:val="004E3591"/>
    <w:rsid w:val="004F0106"/>
    <w:rsid w:val="005378C5"/>
    <w:rsid w:val="00571F2C"/>
    <w:rsid w:val="00586F07"/>
    <w:rsid w:val="00596939"/>
    <w:rsid w:val="00596A3F"/>
    <w:rsid w:val="005B38BF"/>
    <w:rsid w:val="005B62E3"/>
    <w:rsid w:val="005C47AC"/>
    <w:rsid w:val="005D30F8"/>
    <w:rsid w:val="005E086D"/>
    <w:rsid w:val="005E32EE"/>
    <w:rsid w:val="005F5103"/>
    <w:rsid w:val="00602E70"/>
    <w:rsid w:val="00604F70"/>
    <w:rsid w:val="0061209B"/>
    <w:rsid w:val="006231CA"/>
    <w:rsid w:val="0062331A"/>
    <w:rsid w:val="00663718"/>
    <w:rsid w:val="006674F6"/>
    <w:rsid w:val="006810BE"/>
    <w:rsid w:val="006848B1"/>
    <w:rsid w:val="006963DF"/>
    <w:rsid w:val="006A4ED3"/>
    <w:rsid w:val="006A5A34"/>
    <w:rsid w:val="006B7F73"/>
    <w:rsid w:val="006C671E"/>
    <w:rsid w:val="006D0804"/>
    <w:rsid w:val="006D64F5"/>
    <w:rsid w:val="006E0D9F"/>
    <w:rsid w:val="006E1C79"/>
    <w:rsid w:val="00727882"/>
    <w:rsid w:val="00727A7E"/>
    <w:rsid w:val="00755B60"/>
    <w:rsid w:val="007746C9"/>
    <w:rsid w:val="00782489"/>
    <w:rsid w:val="00792821"/>
    <w:rsid w:val="007B3759"/>
    <w:rsid w:val="007B4C81"/>
    <w:rsid w:val="007C72F3"/>
    <w:rsid w:val="007F05D3"/>
    <w:rsid w:val="00805FBB"/>
    <w:rsid w:val="00816DD0"/>
    <w:rsid w:val="00832E32"/>
    <w:rsid w:val="00857436"/>
    <w:rsid w:val="00892BD8"/>
    <w:rsid w:val="00894848"/>
    <w:rsid w:val="00897BA8"/>
    <w:rsid w:val="008A2E0B"/>
    <w:rsid w:val="008C58ED"/>
    <w:rsid w:val="008D6E84"/>
    <w:rsid w:val="008E4CB6"/>
    <w:rsid w:val="00903FF3"/>
    <w:rsid w:val="009128BD"/>
    <w:rsid w:val="009228EC"/>
    <w:rsid w:val="00943A5C"/>
    <w:rsid w:val="009456E4"/>
    <w:rsid w:val="00957D26"/>
    <w:rsid w:val="009611BC"/>
    <w:rsid w:val="00964E1E"/>
    <w:rsid w:val="00993AD1"/>
    <w:rsid w:val="009957E0"/>
    <w:rsid w:val="009A5FEF"/>
    <w:rsid w:val="009E3181"/>
    <w:rsid w:val="009F4954"/>
    <w:rsid w:val="00A01226"/>
    <w:rsid w:val="00A32067"/>
    <w:rsid w:val="00A33C8F"/>
    <w:rsid w:val="00A43BDC"/>
    <w:rsid w:val="00A44173"/>
    <w:rsid w:val="00A45F70"/>
    <w:rsid w:val="00A62BAC"/>
    <w:rsid w:val="00A74D0E"/>
    <w:rsid w:val="00A877B1"/>
    <w:rsid w:val="00AA61FE"/>
    <w:rsid w:val="00AC0851"/>
    <w:rsid w:val="00AC127A"/>
    <w:rsid w:val="00AE3AC4"/>
    <w:rsid w:val="00AF2EFD"/>
    <w:rsid w:val="00B01A28"/>
    <w:rsid w:val="00B02A79"/>
    <w:rsid w:val="00B07420"/>
    <w:rsid w:val="00B1053F"/>
    <w:rsid w:val="00B42A1B"/>
    <w:rsid w:val="00B83F09"/>
    <w:rsid w:val="00B85110"/>
    <w:rsid w:val="00B87E65"/>
    <w:rsid w:val="00B90004"/>
    <w:rsid w:val="00B905AD"/>
    <w:rsid w:val="00B95117"/>
    <w:rsid w:val="00BB5B91"/>
    <w:rsid w:val="00BC1146"/>
    <w:rsid w:val="00BC16EB"/>
    <w:rsid w:val="00BF3AE5"/>
    <w:rsid w:val="00BF505E"/>
    <w:rsid w:val="00C01EBC"/>
    <w:rsid w:val="00C37160"/>
    <w:rsid w:val="00C64C1D"/>
    <w:rsid w:val="00C82048"/>
    <w:rsid w:val="00C9738B"/>
    <w:rsid w:val="00CA099D"/>
    <w:rsid w:val="00CA48B2"/>
    <w:rsid w:val="00CB05C0"/>
    <w:rsid w:val="00CC76D0"/>
    <w:rsid w:val="00CD19E1"/>
    <w:rsid w:val="00CD58DB"/>
    <w:rsid w:val="00CF0842"/>
    <w:rsid w:val="00D04BAF"/>
    <w:rsid w:val="00D053FF"/>
    <w:rsid w:val="00D12DAE"/>
    <w:rsid w:val="00D165BA"/>
    <w:rsid w:val="00D36F2D"/>
    <w:rsid w:val="00D424DD"/>
    <w:rsid w:val="00D568E7"/>
    <w:rsid w:val="00D615A2"/>
    <w:rsid w:val="00D6571B"/>
    <w:rsid w:val="00D70D47"/>
    <w:rsid w:val="00D71A97"/>
    <w:rsid w:val="00D73368"/>
    <w:rsid w:val="00D763C6"/>
    <w:rsid w:val="00D82A4F"/>
    <w:rsid w:val="00D969C1"/>
    <w:rsid w:val="00D979DD"/>
    <w:rsid w:val="00DA3842"/>
    <w:rsid w:val="00DA609A"/>
    <w:rsid w:val="00DC355C"/>
    <w:rsid w:val="00DC6006"/>
    <w:rsid w:val="00DC7976"/>
    <w:rsid w:val="00E06379"/>
    <w:rsid w:val="00E30E29"/>
    <w:rsid w:val="00E533B8"/>
    <w:rsid w:val="00E56686"/>
    <w:rsid w:val="00E601A9"/>
    <w:rsid w:val="00E72EA7"/>
    <w:rsid w:val="00E7587E"/>
    <w:rsid w:val="00E77F4E"/>
    <w:rsid w:val="00E83E37"/>
    <w:rsid w:val="00E9155E"/>
    <w:rsid w:val="00E93EB1"/>
    <w:rsid w:val="00E96D33"/>
    <w:rsid w:val="00EA2D8E"/>
    <w:rsid w:val="00EB6134"/>
    <w:rsid w:val="00EC21D6"/>
    <w:rsid w:val="00EC534C"/>
    <w:rsid w:val="00EC5B4C"/>
    <w:rsid w:val="00ED19CB"/>
    <w:rsid w:val="00ED3326"/>
    <w:rsid w:val="00F10C90"/>
    <w:rsid w:val="00F12626"/>
    <w:rsid w:val="00F35CBD"/>
    <w:rsid w:val="00F35DEB"/>
    <w:rsid w:val="00F86289"/>
    <w:rsid w:val="00FC1F3F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7"/>
  </w:style>
  <w:style w:type="paragraph" w:styleId="1">
    <w:name w:val="heading 1"/>
    <w:basedOn w:val="a"/>
    <w:link w:val="10"/>
    <w:uiPriority w:val="9"/>
    <w:qFormat/>
    <w:rsid w:val="005F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4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34C"/>
  </w:style>
  <w:style w:type="paragraph" w:styleId="a9">
    <w:name w:val="footer"/>
    <w:basedOn w:val="a"/>
    <w:link w:val="aa"/>
    <w:uiPriority w:val="99"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34C"/>
  </w:style>
  <w:style w:type="character" w:customStyle="1" w:styleId="10">
    <w:name w:val="Заголовок 1 Знак"/>
    <w:basedOn w:val="a0"/>
    <w:link w:val="1"/>
    <w:uiPriority w:val="9"/>
    <w:rsid w:val="005F51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86;&#1085;&#1080;&#1090;&#1086;&#1088;&#1080;&#1085;&#1075;%20&#1092;&#1080;&#1085;&#1072;&#1085;&#1089;&#1086;&#1074;&#1086;&#1075;&#1086;%20&#1084;&#1077;&#1085;&#1077;&#1076;&#1078;&#1084;&#1077;&#1085;&#1090;&#1072;\2021\&#1054;&#1090;&#1095;&#1077;&#1090;%20&#1085;&#1072;%2001.01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1"/>
          <c:order val="1"/>
          <c:tx>
            <c:strRef>
              <c:f>Диаграмма!$F$5</c:f>
              <c:strCache>
                <c:ptCount val="1"/>
                <c:pt idx="0">
                  <c:v>Целевое значение итоговой оценки качества финансового менеджмента </c:v>
                </c:pt>
              </c:strCache>
            </c:strRef>
          </c:tx>
          <c:spPr>
            <a:ln w="28575"/>
          </c:spPr>
          <c:marker>
            <c:symbol val="none"/>
          </c:marker>
          <c:yVal>
            <c:numRef>
              <c:f>Диаграмма!$H$8:$H$17</c:f>
              <c:numCache>
                <c:formatCode>0</c:formatCode>
                <c:ptCount val="10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Диаграмма!$F$6</c:f>
              <c:strCache>
                <c:ptCount val="1"/>
                <c:pt idx="0">
                  <c:v>Средняя оценка качества финансового менеджмента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yVal>
            <c:numRef>
              <c:f>Диаграмма!$G$8:$G$17</c:f>
              <c:numCache>
                <c:formatCode>0</c:formatCode>
                <c:ptCount val="10"/>
                <c:pt idx="0">
                  <c:v>91.200000000000017</c:v>
                </c:pt>
                <c:pt idx="1">
                  <c:v>91.200000000000017</c:v>
                </c:pt>
                <c:pt idx="2">
                  <c:v>91.200000000000017</c:v>
                </c:pt>
                <c:pt idx="3">
                  <c:v>91.200000000000017</c:v>
                </c:pt>
                <c:pt idx="4">
                  <c:v>91.200000000000017</c:v>
                </c:pt>
                <c:pt idx="5">
                  <c:v>91.200000000000017</c:v>
                </c:pt>
                <c:pt idx="6">
                  <c:v>91.200000000000017</c:v>
                </c:pt>
                <c:pt idx="7">
                  <c:v>91.200000000000017</c:v>
                </c:pt>
                <c:pt idx="8">
                  <c:v>91.200000000000017</c:v>
                </c:pt>
                <c:pt idx="9">
                  <c:v>91.200000000000017</c:v>
                </c:pt>
              </c:numCache>
            </c:numRef>
          </c:yVal>
          <c:smooth val="1"/>
        </c:ser>
        <c:axId val="50662784"/>
        <c:axId val="50771072"/>
      </c:scatterChart>
      <c:scatterChart>
        <c:scatterStyle val="lineMarker"/>
        <c:ser>
          <c:idx val="0"/>
          <c:order val="0"/>
          <c:tx>
            <c:strRef>
              <c:f>Диаграмма!$F$2</c:f>
              <c:strCache>
                <c:ptCount val="1"/>
                <c:pt idx="0">
                  <c:v>Итоговые оценки качества финансового менеджмента (высокое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pPr>
              <a:ln w="38100"/>
            </c:spPr>
          </c:marker>
          <c:xVal>
            <c:numRef>
              <c:f>Диаграмма!$I$8:$I$13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Диаграмма!$F$8:$F$13</c:f>
              <c:numCache>
                <c:formatCode>0.0</c:formatCode>
                <c:ptCount val="6"/>
                <c:pt idx="0">
                  <c:v>99.8</c:v>
                </c:pt>
                <c:pt idx="1">
                  <c:v>97.7</c:v>
                </c:pt>
                <c:pt idx="2">
                  <c:v>97.5</c:v>
                </c:pt>
                <c:pt idx="3">
                  <c:v>94.3</c:v>
                </c:pt>
                <c:pt idx="4">
                  <c:v>93.1</c:v>
                </c:pt>
                <c:pt idx="5">
                  <c:v>90</c:v>
                </c:pt>
              </c:numCache>
            </c:numRef>
          </c:yVal>
        </c:ser>
        <c:ser>
          <c:idx val="3"/>
          <c:order val="3"/>
          <c:tx>
            <c:strRef>
              <c:f>Диаграмма!$F$3</c:f>
              <c:strCache>
                <c:ptCount val="1"/>
                <c:pt idx="0">
                  <c:v>Итоговые оценки качества финансового менеджмента (хорошее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7"/>
          </c:marker>
          <c:xVal>
            <c:numRef>
              <c:f>Диаграмма!$I$14:$I$16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xVal>
          <c:yVal>
            <c:numRef>
              <c:f>Диаграмма!$F$14:$F$16</c:f>
              <c:numCache>
                <c:formatCode>0.0</c:formatCode>
                <c:ptCount val="3"/>
                <c:pt idx="0">
                  <c:v>87</c:v>
                </c:pt>
                <c:pt idx="1">
                  <c:v>86.9</c:v>
                </c:pt>
                <c:pt idx="2">
                  <c:v>86.7</c:v>
                </c:pt>
              </c:numCache>
            </c:numRef>
          </c:yVal>
        </c:ser>
        <c:ser>
          <c:idx val="4"/>
          <c:order val="4"/>
          <c:tx>
            <c:strRef>
              <c:f>Диаграмма!$F$4</c:f>
              <c:strCache>
                <c:ptCount val="1"/>
                <c:pt idx="0">
                  <c:v>Итоговые оценки качества финансового менеджмента (удовлетворительное качество управления)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numRef>
              <c:f>Диаграмма!$I$17</c:f>
              <c:numCache>
                <c:formatCode>General</c:formatCode>
                <c:ptCount val="1"/>
                <c:pt idx="0">
                  <c:v>10</c:v>
                </c:pt>
              </c:numCache>
            </c:numRef>
          </c:xVal>
          <c:yVal>
            <c:numRef>
              <c:f>Диаграмма!$F$17</c:f>
              <c:numCache>
                <c:formatCode>0.0</c:formatCode>
                <c:ptCount val="1"/>
                <c:pt idx="0">
                  <c:v>79</c:v>
                </c:pt>
              </c:numCache>
            </c:numRef>
          </c:yVal>
        </c:ser>
        <c:axId val="50662784"/>
        <c:axId val="50771072"/>
      </c:scatterChart>
      <c:valAx>
        <c:axId val="50662784"/>
        <c:scaling>
          <c:orientation val="minMax"/>
          <c:max val="10"/>
        </c:scaling>
        <c:axPos val="b"/>
        <c:majorGridlines/>
        <c:numFmt formatCode="General" sourceLinked="1"/>
        <c:tickLblPos val="nextTo"/>
        <c:crossAx val="50771072"/>
        <c:crosses val="autoZero"/>
        <c:crossBetween val="midCat"/>
        <c:majorUnit val="1"/>
      </c:valAx>
      <c:valAx>
        <c:axId val="50771072"/>
        <c:scaling>
          <c:orientation val="minMax"/>
          <c:max val="100"/>
          <c:min val="7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0" sourceLinked="1"/>
        <c:tickLblPos val="nextTo"/>
        <c:crossAx val="5066278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6.8019312172085108E-2"/>
          <c:y val="0.66492112170189299"/>
          <c:w val="0.86396120659486608"/>
          <c:h val="0.33507887829810795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3BF6-2BF2-4E89-BA3C-B035FFC2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10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finupr</cp:lastModifiedBy>
  <cp:revision>17</cp:revision>
  <cp:lastPrinted>2021-03-04T07:31:00Z</cp:lastPrinted>
  <dcterms:created xsi:type="dcterms:W3CDTF">2022-06-08T10:48:00Z</dcterms:created>
  <dcterms:modified xsi:type="dcterms:W3CDTF">2022-06-21T08:46:00Z</dcterms:modified>
</cp:coreProperties>
</file>