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21" w:rsidRDefault="00D504B4" w:rsidP="00CC629E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646A21" w:rsidRDefault="00646A21" w:rsidP="00CC629E">
      <w:pPr>
        <w:pStyle w:val="2"/>
        <w:jc w:val="center"/>
        <w:rPr>
          <w:b w:val="0"/>
          <w:szCs w:val="32"/>
        </w:rPr>
      </w:pPr>
    </w:p>
    <w:p w:rsidR="00CC629E" w:rsidRPr="00A8407A" w:rsidRDefault="00CC629E" w:rsidP="00CC629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CC629E" w:rsidRPr="00A8407A" w:rsidRDefault="00CC629E" w:rsidP="00CC629E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CC629E" w:rsidRDefault="00CC629E" w:rsidP="00CC629E">
      <w:pPr>
        <w:jc w:val="center"/>
        <w:rPr>
          <w:sz w:val="32"/>
          <w:szCs w:val="32"/>
        </w:rPr>
      </w:pPr>
    </w:p>
    <w:p w:rsidR="00CC629E" w:rsidRPr="00A8407A" w:rsidRDefault="00CC629E" w:rsidP="00CC629E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CC629E" w:rsidRDefault="00CC629E" w:rsidP="00CC629E">
      <w:pPr>
        <w:rPr>
          <w:sz w:val="20"/>
        </w:rPr>
      </w:pPr>
    </w:p>
    <w:p w:rsidR="001622B8" w:rsidRDefault="001622B8" w:rsidP="00CC629E">
      <w:pPr>
        <w:pStyle w:val="3"/>
        <w:rPr>
          <w:sz w:val="40"/>
          <w:szCs w:val="40"/>
        </w:rPr>
      </w:pPr>
    </w:p>
    <w:p w:rsidR="00CC629E" w:rsidRPr="00A8407A" w:rsidRDefault="00CC629E" w:rsidP="00CC629E">
      <w:pPr>
        <w:pStyle w:val="3"/>
        <w:rPr>
          <w:sz w:val="40"/>
          <w:szCs w:val="40"/>
        </w:rPr>
      </w:pPr>
      <w:r w:rsidRPr="00A8407A">
        <w:rPr>
          <w:sz w:val="40"/>
          <w:szCs w:val="40"/>
        </w:rPr>
        <w:t>П Р И К А З</w:t>
      </w:r>
    </w:p>
    <w:p w:rsidR="00CC629E" w:rsidRDefault="00CC629E" w:rsidP="00CC629E"/>
    <w:p w:rsidR="00CC629E" w:rsidRDefault="00CC629E" w:rsidP="00CC629E">
      <w:pPr>
        <w:rPr>
          <w:i/>
          <w:iCs/>
        </w:rPr>
      </w:pPr>
      <w:r>
        <w:rPr>
          <w:i/>
          <w:iCs/>
        </w:rPr>
        <w:t xml:space="preserve"> </w:t>
      </w:r>
    </w:p>
    <w:p w:rsidR="00CC629E" w:rsidRPr="00475BBE" w:rsidRDefault="00CC629E" w:rsidP="00646A21">
      <w:pPr>
        <w:rPr>
          <w:u w:val="single"/>
        </w:rPr>
      </w:pPr>
      <w:r w:rsidRPr="00250C1F">
        <w:rPr>
          <w:u w:val="single"/>
        </w:rPr>
        <w:t xml:space="preserve">от </w:t>
      </w:r>
      <w:r w:rsidR="00250C1F" w:rsidRPr="00250C1F">
        <w:rPr>
          <w:u w:val="single"/>
        </w:rPr>
        <w:t xml:space="preserve"> 21.01.2020г.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6A21">
        <w:t xml:space="preserve">                </w:t>
      </w:r>
      <w:r w:rsidRPr="00475BBE">
        <w:rPr>
          <w:u w:val="single"/>
        </w:rPr>
        <w:t>№</w:t>
      </w:r>
      <w:r w:rsidR="00475BBE" w:rsidRPr="00475BBE">
        <w:rPr>
          <w:u w:val="single"/>
        </w:rPr>
        <w:t xml:space="preserve"> </w:t>
      </w:r>
      <w:r w:rsidR="00C01420">
        <w:rPr>
          <w:u w:val="single"/>
        </w:rPr>
        <w:t>10</w:t>
      </w:r>
    </w:p>
    <w:p w:rsidR="00CE79E8" w:rsidRPr="00CE79E8" w:rsidRDefault="00CE79E8" w:rsidP="00CE79E8">
      <w:pPr>
        <w:rPr>
          <w:rStyle w:val="a4"/>
          <w:b w:val="0"/>
          <w:i/>
          <w:sz w:val="24"/>
          <w:szCs w:val="24"/>
        </w:rPr>
      </w:pPr>
      <w:r w:rsidRPr="00CE79E8">
        <w:rPr>
          <w:rStyle w:val="a4"/>
          <w:b w:val="0"/>
          <w:i/>
          <w:sz w:val="24"/>
          <w:szCs w:val="24"/>
        </w:rPr>
        <w:t xml:space="preserve">О </w:t>
      </w:r>
      <w:r w:rsidR="00636BBF">
        <w:rPr>
          <w:rStyle w:val="a4"/>
          <w:b w:val="0"/>
          <w:i/>
          <w:sz w:val="24"/>
          <w:szCs w:val="24"/>
        </w:rPr>
        <w:t>П</w:t>
      </w:r>
      <w:r w:rsidRPr="00CE79E8">
        <w:rPr>
          <w:rStyle w:val="a4"/>
          <w:b w:val="0"/>
          <w:i/>
          <w:sz w:val="24"/>
          <w:szCs w:val="24"/>
        </w:rPr>
        <w:t xml:space="preserve">орядке санкционирования расходов муниципальных </w:t>
      </w:r>
    </w:p>
    <w:p w:rsidR="00CE79E8" w:rsidRPr="00CE79E8" w:rsidRDefault="00CE79E8" w:rsidP="00CE79E8">
      <w:pPr>
        <w:widowControl w:val="0"/>
        <w:suppressAutoHyphens/>
        <w:jc w:val="both"/>
        <w:rPr>
          <w:i/>
        </w:rPr>
      </w:pPr>
      <w:r w:rsidRPr="00CE79E8">
        <w:rPr>
          <w:rStyle w:val="a4"/>
          <w:b w:val="0"/>
          <w:i/>
          <w:sz w:val="24"/>
          <w:szCs w:val="24"/>
        </w:rPr>
        <w:t xml:space="preserve">бюджетных  </w:t>
      </w:r>
      <w:r w:rsidRPr="00CE79E8">
        <w:rPr>
          <w:i/>
        </w:rPr>
        <w:t xml:space="preserve">учреждений, источником </w:t>
      </w:r>
    </w:p>
    <w:p w:rsidR="00CE79E8" w:rsidRPr="00CE79E8" w:rsidRDefault="00CE79E8" w:rsidP="00CE79E8">
      <w:pPr>
        <w:widowControl w:val="0"/>
        <w:suppressAutoHyphens/>
        <w:jc w:val="both"/>
        <w:rPr>
          <w:i/>
        </w:rPr>
      </w:pPr>
      <w:r w:rsidRPr="00CE79E8">
        <w:rPr>
          <w:i/>
        </w:rPr>
        <w:t xml:space="preserve">финансового </w:t>
      </w:r>
      <w:proofErr w:type="gramStart"/>
      <w:r w:rsidRPr="00CE79E8">
        <w:rPr>
          <w:i/>
        </w:rPr>
        <w:t>обеспечения</w:t>
      </w:r>
      <w:proofErr w:type="gramEnd"/>
      <w:r w:rsidRPr="00CE79E8">
        <w:rPr>
          <w:i/>
        </w:rPr>
        <w:t xml:space="preserve"> которых являются субсидии,</w:t>
      </w:r>
    </w:p>
    <w:p w:rsidR="00CE79E8" w:rsidRPr="00CE79E8" w:rsidRDefault="00CE79E8" w:rsidP="00CE79E8">
      <w:pPr>
        <w:widowControl w:val="0"/>
        <w:suppressAutoHyphens/>
        <w:jc w:val="both"/>
        <w:rPr>
          <w:i/>
        </w:rPr>
      </w:pPr>
      <w:proofErr w:type="gramStart"/>
      <w:r w:rsidRPr="00CE79E8">
        <w:rPr>
          <w:i/>
        </w:rPr>
        <w:t>полученные</w:t>
      </w:r>
      <w:proofErr w:type="gramEnd"/>
      <w:r w:rsidRPr="00CE79E8">
        <w:rPr>
          <w:i/>
        </w:rPr>
        <w:t xml:space="preserve"> в соответствии с абзацем вторым пункта 1</w:t>
      </w:r>
    </w:p>
    <w:p w:rsidR="00CE79E8" w:rsidRPr="00CE79E8" w:rsidRDefault="00CE79E8" w:rsidP="00CE79E8">
      <w:pPr>
        <w:widowControl w:val="0"/>
        <w:suppressAutoHyphens/>
        <w:jc w:val="both"/>
        <w:rPr>
          <w:i/>
        </w:rPr>
      </w:pPr>
      <w:r w:rsidRPr="00CE79E8">
        <w:rPr>
          <w:i/>
        </w:rPr>
        <w:t>статьи 78.1 и пунктом 1 статьи 78.2 Бюджетного кодекса</w:t>
      </w:r>
    </w:p>
    <w:p w:rsidR="00CE79E8" w:rsidRPr="00CE79E8" w:rsidRDefault="00CE79E8" w:rsidP="00CE79E8">
      <w:pPr>
        <w:widowControl w:val="0"/>
        <w:suppressAutoHyphens/>
        <w:jc w:val="both"/>
        <w:rPr>
          <w:i/>
        </w:rPr>
      </w:pPr>
      <w:r w:rsidRPr="00CE79E8">
        <w:rPr>
          <w:i/>
        </w:rPr>
        <w:t>Российской Федерации</w:t>
      </w:r>
    </w:p>
    <w:p w:rsidR="00CE79E8" w:rsidRPr="00CE79E8" w:rsidRDefault="00CE79E8" w:rsidP="00CE79E8">
      <w:pPr>
        <w:spacing w:after="1"/>
        <w:rPr>
          <w:highlight w:val="yellow"/>
        </w:rPr>
      </w:pPr>
    </w:p>
    <w:p w:rsidR="00C279DE" w:rsidRDefault="00C279DE" w:rsidP="00CE79E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CE79E8" w:rsidRPr="00CE79E8" w:rsidRDefault="00CE79E8" w:rsidP="00CE79E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CE79E8">
        <w:rPr>
          <w:iCs/>
          <w:sz w:val="28"/>
          <w:szCs w:val="28"/>
        </w:rPr>
        <w:t xml:space="preserve">В соответствии с </w:t>
      </w:r>
      <w:hyperlink r:id="rId5" w:history="1">
        <w:r w:rsidRPr="00CE79E8">
          <w:rPr>
            <w:iCs/>
            <w:sz w:val="28"/>
            <w:szCs w:val="28"/>
          </w:rPr>
          <w:t>абзацем вторым пункта 1 статьи 78.1</w:t>
        </w:r>
      </w:hyperlink>
      <w:r w:rsidRPr="00CE79E8">
        <w:rPr>
          <w:iCs/>
          <w:sz w:val="28"/>
          <w:szCs w:val="28"/>
        </w:rPr>
        <w:t xml:space="preserve">, </w:t>
      </w:r>
      <w:hyperlink r:id="rId6" w:history="1">
        <w:r w:rsidRPr="00CE79E8">
          <w:rPr>
            <w:iCs/>
            <w:sz w:val="28"/>
            <w:szCs w:val="28"/>
          </w:rPr>
          <w:t>пунктом 1 статьи 78.2</w:t>
        </w:r>
      </w:hyperlink>
      <w:r w:rsidRPr="00CE79E8">
        <w:rPr>
          <w:iCs/>
          <w:sz w:val="28"/>
          <w:szCs w:val="28"/>
        </w:rPr>
        <w:t xml:space="preserve"> Бюджетного кодекса Российской Федерации</w:t>
      </w:r>
      <w:r w:rsidR="001622B8">
        <w:rPr>
          <w:iCs/>
          <w:sz w:val="28"/>
          <w:szCs w:val="28"/>
        </w:rPr>
        <w:t xml:space="preserve"> </w:t>
      </w:r>
      <w:r w:rsidRPr="00CE79E8">
        <w:rPr>
          <w:iCs/>
          <w:sz w:val="28"/>
          <w:szCs w:val="28"/>
        </w:rPr>
        <w:t xml:space="preserve">и </w:t>
      </w:r>
      <w:hyperlink r:id="rId7" w:history="1">
        <w:r w:rsidRPr="00CE79E8">
          <w:rPr>
            <w:iCs/>
            <w:sz w:val="28"/>
            <w:szCs w:val="28"/>
          </w:rPr>
          <w:t>частью 16 статьи 30</w:t>
        </w:r>
      </w:hyperlink>
      <w:r w:rsidRPr="00CE79E8">
        <w:rPr>
          <w:iCs/>
          <w:sz w:val="28"/>
          <w:szCs w:val="28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CE79E8" w:rsidRPr="00CE79E8" w:rsidRDefault="00CE79E8" w:rsidP="00CE79E8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CE79E8" w:rsidRPr="00CE79E8" w:rsidRDefault="00CE79E8" w:rsidP="00CE79E8">
      <w:pPr>
        <w:autoSpaceDE w:val="0"/>
        <w:autoSpaceDN w:val="0"/>
        <w:adjustRightInd w:val="0"/>
        <w:ind w:left="2124"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proofErr w:type="gramStart"/>
      <w:r w:rsidRPr="00CE79E8">
        <w:rPr>
          <w:iCs/>
          <w:sz w:val="28"/>
          <w:szCs w:val="28"/>
        </w:rPr>
        <w:t>П</w:t>
      </w:r>
      <w:proofErr w:type="gramEnd"/>
      <w:r w:rsidRPr="00CE79E8">
        <w:rPr>
          <w:iCs/>
          <w:sz w:val="28"/>
          <w:szCs w:val="28"/>
        </w:rPr>
        <w:t xml:space="preserve"> Р И К А З Ы В А Ю:</w:t>
      </w:r>
    </w:p>
    <w:p w:rsidR="00CE79E8" w:rsidRPr="00CE79E8" w:rsidRDefault="00CE79E8" w:rsidP="00CE79E8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CE79E8" w:rsidRPr="00CE79E8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9E8">
        <w:rPr>
          <w:sz w:val="28"/>
          <w:szCs w:val="28"/>
        </w:rPr>
        <w:t xml:space="preserve">1. </w:t>
      </w:r>
      <w:proofErr w:type="gramStart"/>
      <w:r w:rsidRPr="00CE79E8">
        <w:rPr>
          <w:sz w:val="28"/>
          <w:szCs w:val="28"/>
        </w:rPr>
        <w:t xml:space="preserve">Утвердить </w:t>
      </w:r>
      <w:hyperlink r:id="rId8" w:history="1">
        <w:r w:rsidRPr="00CE79E8">
          <w:rPr>
            <w:sz w:val="28"/>
            <w:szCs w:val="28"/>
          </w:rPr>
          <w:t>Порядок</w:t>
        </w:r>
      </w:hyperlink>
      <w:r w:rsidRPr="00CE79E8">
        <w:rPr>
          <w:sz w:val="28"/>
          <w:szCs w:val="28"/>
        </w:rPr>
        <w:t xml:space="preserve"> санкционирования расходов муниципальных бюджетных учреждений, лицевые счета которым открыты в Управлении Федерального казначейства по Владимирской области, источником финансового обеспечения которых являются субсидии, полученные в соответствии с </w:t>
      </w:r>
      <w:hyperlink r:id="rId9" w:history="1">
        <w:r w:rsidRPr="00CE79E8">
          <w:rPr>
            <w:sz w:val="28"/>
            <w:szCs w:val="28"/>
          </w:rPr>
          <w:t>абзацем вторым пункта 1 статьи 78.1</w:t>
        </w:r>
      </w:hyperlink>
      <w:r w:rsidRPr="00CE79E8">
        <w:rPr>
          <w:sz w:val="28"/>
          <w:szCs w:val="28"/>
        </w:rPr>
        <w:t xml:space="preserve"> и </w:t>
      </w:r>
      <w:hyperlink r:id="rId10" w:history="1">
        <w:r w:rsidRPr="00CE79E8">
          <w:rPr>
            <w:sz w:val="28"/>
            <w:szCs w:val="28"/>
          </w:rPr>
          <w:t>пунктом 1 статьи 78.2</w:t>
        </w:r>
      </w:hyperlink>
      <w:r w:rsidRPr="00CE79E8">
        <w:rPr>
          <w:sz w:val="28"/>
          <w:szCs w:val="28"/>
        </w:rPr>
        <w:t xml:space="preserve"> Бюджетного кодекса Российской Федерации </w:t>
      </w:r>
      <w:r w:rsidR="0067288A">
        <w:rPr>
          <w:sz w:val="28"/>
          <w:szCs w:val="28"/>
        </w:rPr>
        <w:t xml:space="preserve">(далее по тексту – Порядок санкционирования) </w:t>
      </w:r>
      <w:r w:rsidRPr="00CE79E8">
        <w:rPr>
          <w:sz w:val="28"/>
          <w:szCs w:val="28"/>
        </w:rPr>
        <w:t>согласно приложению.</w:t>
      </w:r>
      <w:proofErr w:type="gramEnd"/>
    </w:p>
    <w:p w:rsidR="00CE79E8" w:rsidRPr="00CE79E8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E79E8">
        <w:rPr>
          <w:sz w:val="28"/>
          <w:szCs w:val="28"/>
        </w:rPr>
        <w:t>2. Заместителю начальника финансового управления  довести настоящий приказ до главных распорядителей (распорядителей) средств городского бюджета</w:t>
      </w:r>
      <w:r w:rsidR="0067288A">
        <w:rPr>
          <w:sz w:val="28"/>
          <w:szCs w:val="28"/>
        </w:rPr>
        <w:t xml:space="preserve"> и</w:t>
      </w:r>
      <w:r w:rsidRPr="00CE79E8">
        <w:rPr>
          <w:sz w:val="28"/>
          <w:szCs w:val="28"/>
        </w:rPr>
        <w:t xml:space="preserve"> Управления Федерального казначейства по Владимирской области.</w:t>
      </w:r>
    </w:p>
    <w:p w:rsidR="00CE79E8" w:rsidRPr="00CE79E8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79E8">
        <w:rPr>
          <w:sz w:val="28"/>
          <w:szCs w:val="28"/>
        </w:rPr>
        <w:t xml:space="preserve">. </w:t>
      </w:r>
      <w:r w:rsidR="002F668A">
        <w:rPr>
          <w:sz w:val="28"/>
          <w:szCs w:val="28"/>
        </w:rPr>
        <w:t xml:space="preserve"> </w:t>
      </w:r>
      <w:r w:rsidRPr="00CE79E8">
        <w:rPr>
          <w:sz w:val="28"/>
          <w:szCs w:val="28"/>
        </w:rPr>
        <w:t>Настоящ</w:t>
      </w:r>
      <w:r>
        <w:rPr>
          <w:sz w:val="28"/>
          <w:szCs w:val="28"/>
        </w:rPr>
        <w:t>ий приказ</w:t>
      </w:r>
      <w:r w:rsidRPr="00CE79E8">
        <w:rPr>
          <w:sz w:val="28"/>
          <w:szCs w:val="28"/>
        </w:rPr>
        <w:t xml:space="preserve"> вступает </w:t>
      </w:r>
      <w:r w:rsidR="0067288A">
        <w:rPr>
          <w:sz w:val="28"/>
          <w:szCs w:val="28"/>
        </w:rPr>
        <w:t>в силу с момента его подписания</w:t>
      </w:r>
      <w:r w:rsidR="002F668A">
        <w:rPr>
          <w:sz w:val="28"/>
          <w:szCs w:val="28"/>
        </w:rPr>
        <w:t>.</w:t>
      </w:r>
      <w:r w:rsidR="0067288A">
        <w:rPr>
          <w:sz w:val="28"/>
          <w:szCs w:val="28"/>
        </w:rPr>
        <w:t xml:space="preserve"> </w:t>
      </w:r>
    </w:p>
    <w:p w:rsidR="002F668A" w:rsidRDefault="0067288A" w:rsidP="00C279D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79E8" w:rsidRPr="00CE79E8">
        <w:rPr>
          <w:sz w:val="28"/>
          <w:szCs w:val="28"/>
        </w:rPr>
        <w:t xml:space="preserve">. </w:t>
      </w:r>
      <w:r w:rsidR="00926F34">
        <w:rPr>
          <w:sz w:val="28"/>
          <w:szCs w:val="28"/>
        </w:rPr>
        <w:t>Признать утратившим силу п</w:t>
      </w:r>
      <w:r w:rsidR="00CE79E8" w:rsidRPr="00CE79E8">
        <w:rPr>
          <w:sz w:val="28"/>
          <w:szCs w:val="28"/>
        </w:rPr>
        <w:t xml:space="preserve">риказ финансового управления  от 28.09.2011г. № 28 «Об утверждении  Порядка санкционирования расходов </w:t>
      </w:r>
      <w:r w:rsidR="00CE79E8" w:rsidRPr="00CE79E8">
        <w:rPr>
          <w:sz w:val="28"/>
          <w:szCs w:val="28"/>
        </w:rPr>
        <w:lastRenderedPageBreak/>
        <w:t>муниципальных бюджетных учреждений, источником финансового обеспечения которых являются субсидии, полученные в соответствии с абз.2 п.1 ст. 78.1 и п. 5 ст.79  Бюджетного кодекса Российской Федерации»</w:t>
      </w:r>
      <w:r w:rsidR="002F668A">
        <w:rPr>
          <w:sz w:val="28"/>
          <w:szCs w:val="28"/>
        </w:rPr>
        <w:t>.</w:t>
      </w:r>
    </w:p>
    <w:p w:rsidR="0067288A" w:rsidRPr="00CE79E8" w:rsidRDefault="0067288A" w:rsidP="0067288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79E8">
        <w:rPr>
          <w:sz w:val="28"/>
          <w:szCs w:val="28"/>
        </w:rPr>
        <w:t xml:space="preserve">. </w:t>
      </w:r>
      <w:proofErr w:type="gramStart"/>
      <w:r w:rsidRPr="00CE79E8">
        <w:rPr>
          <w:sz w:val="28"/>
          <w:szCs w:val="28"/>
        </w:rPr>
        <w:t>Контроль за</w:t>
      </w:r>
      <w:proofErr w:type="gramEnd"/>
      <w:r w:rsidRPr="00CE79E8">
        <w:rPr>
          <w:sz w:val="28"/>
          <w:szCs w:val="28"/>
        </w:rPr>
        <w:t xml:space="preserve"> выполнением настоящего приказа оставляю за собой.</w:t>
      </w:r>
    </w:p>
    <w:p w:rsidR="00CE79E8" w:rsidRDefault="00CE79E8" w:rsidP="00CE79E8">
      <w:pPr>
        <w:rPr>
          <w:sz w:val="28"/>
          <w:szCs w:val="28"/>
        </w:rPr>
      </w:pPr>
    </w:p>
    <w:p w:rsidR="00C279DE" w:rsidRPr="00CE79E8" w:rsidRDefault="00C279DE" w:rsidP="00CE79E8">
      <w:pPr>
        <w:rPr>
          <w:sz w:val="28"/>
          <w:szCs w:val="28"/>
        </w:rPr>
      </w:pPr>
    </w:p>
    <w:p w:rsidR="00CE79E8" w:rsidRPr="00CE79E8" w:rsidRDefault="00CE79E8" w:rsidP="00CE79E8">
      <w:pPr>
        <w:rPr>
          <w:sz w:val="28"/>
          <w:szCs w:val="28"/>
        </w:rPr>
      </w:pPr>
      <w:r w:rsidRPr="00CE79E8">
        <w:rPr>
          <w:sz w:val="28"/>
          <w:szCs w:val="28"/>
        </w:rPr>
        <w:t xml:space="preserve">Заместитель главы администрации города </w:t>
      </w:r>
      <w:proofErr w:type="gramStart"/>
      <w:r w:rsidRPr="00CE79E8">
        <w:rPr>
          <w:sz w:val="28"/>
          <w:szCs w:val="28"/>
        </w:rPr>
        <w:t>по</w:t>
      </w:r>
      <w:proofErr w:type="gramEnd"/>
    </w:p>
    <w:p w:rsidR="00CE79E8" w:rsidRDefault="00CE79E8" w:rsidP="00CE79E8">
      <w:pPr>
        <w:rPr>
          <w:sz w:val="28"/>
          <w:szCs w:val="28"/>
        </w:rPr>
      </w:pPr>
      <w:r>
        <w:rPr>
          <w:sz w:val="28"/>
          <w:szCs w:val="28"/>
        </w:rPr>
        <w:t xml:space="preserve">финансам и экономике, </w:t>
      </w:r>
      <w:r w:rsidRPr="00646A21">
        <w:rPr>
          <w:sz w:val="28"/>
          <w:szCs w:val="28"/>
        </w:rPr>
        <w:t xml:space="preserve">начальник </w:t>
      </w:r>
      <w:proofErr w:type="gramStart"/>
      <w:r w:rsidRPr="00646A21">
        <w:rPr>
          <w:sz w:val="28"/>
          <w:szCs w:val="28"/>
        </w:rPr>
        <w:t>финансового</w:t>
      </w:r>
      <w:proofErr w:type="gramEnd"/>
    </w:p>
    <w:p w:rsidR="00CE79E8" w:rsidRDefault="00CE79E8" w:rsidP="00CE79E8">
      <w:pPr>
        <w:rPr>
          <w:sz w:val="28"/>
          <w:szCs w:val="28"/>
        </w:rPr>
      </w:pPr>
      <w:r w:rsidRPr="00646A21">
        <w:rPr>
          <w:sz w:val="28"/>
          <w:szCs w:val="28"/>
        </w:rPr>
        <w:t xml:space="preserve">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            </w:t>
      </w:r>
      <w:r w:rsidRPr="00646A21">
        <w:rPr>
          <w:sz w:val="28"/>
          <w:szCs w:val="28"/>
        </w:rPr>
        <w:t xml:space="preserve">   О.М.Горшкова</w:t>
      </w:r>
    </w:p>
    <w:p w:rsidR="00CE79E8" w:rsidRDefault="00CE79E8" w:rsidP="00CE79E8">
      <w:pPr>
        <w:rPr>
          <w:sz w:val="28"/>
          <w:szCs w:val="28"/>
        </w:rPr>
      </w:pPr>
    </w:p>
    <w:p w:rsidR="00CE79E8" w:rsidRDefault="00CE79E8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2F668A" w:rsidRDefault="002F668A" w:rsidP="00CE79E8"/>
    <w:p w:rsidR="002F668A" w:rsidRDefault="002F668A" w:rsidP="00CE79E8"/>
    <w:p w:rsidR="002F668A" w:rsidRDefault="002F668A" w:rsidP="00CE79E8"/>
    <w:p w:rsidR="002F668A" w:rsidRDefault="002F668A" w:rsidP="00CE79E8"/>
    <w:p w:rsidR="002F668A" w:rsidRDefault="002F668A" w:rsidP="00CE79E8"/>
    <w:p w:rsidR="002F668A" w:rsidRDefault="002F668A" w:rsidP="00CE79E8"/>
    <w:p w:rsidR="00C279DE" w:rsidRDefault="00C279DE" w:rsidP="00CE79E8"/>
    <w:p w:rsidR="00C279DE" w:rsidRDefault="00C279DE" w:rsidP="00CE79E8"/>
    <w:p w:rsidR="00C279DE" w:rsidRDefault="00C279DE" w:rsidP="00CE79E8"/>
    <w:p w:rsidR="00C279DE" w:rsidRDefault="00C279DE" w:rsidP="00CE79E8"/>
    <w:p w:rsidR="00CE79E8" w:rsidRPr="00646A21" w:rsidRDefault="00CE79E8" w:rsidP="00CE79E8">
      <w:r w:rsidRPr="00646A21">
        <w:t xml:space="preserve">С приказом </w:t>
      </w:r>
      <w:proofErr w:type="gramStart"/>
      <w:r w:rsidRPr="00646A21">
        <w:t>ознакомлены</w:t>
      </w:r>
      <w:proofErr w:type="gramEnd"/>
      <w:r w:rsidRPr="00646A21">
        <w:t>:</w:t>
      </w:r>
      <w:r>
        <w:t xml:space="preserve">       </w:t>
      </w:r>
      <w:r w:rsidRPr="00646A21">
        <w:t>________________________</w:t>
      </w:r>
    </w:p>
    <w:p w:rsidR="00CE79E8" w:rsidRPr="00646A21" w:rsidRDefault="00CE79E8" w:rsidP="00CE79E8">
      <w:r w:rsidRPr="00646A21">
        <w:tab/>
      </w:r>
      <w:r w:rsidRPr="00646A21">
        <w:tab/>
      </w:r>
      <w:r w:rsidRPr="00646A21">
        <w:tab/>
      </w:r>
      <w:r w:rsidRPr="00646A21">
        <w:tab/>
        <w:t xml:space="preserve">    ________________________</w:t>
      </w:r>
    </w:p>
    <w:p w:rsidR="00CE79E8" w:rsidRPr="00CE79E8" w:rsidRDefault="00CE79E8" w:rsidP="00CE79E8">
      <w:pPr>
        <w:pStyle w:val="ConsPlusNormal"/>
        <w:spacing w:after="120"/>
        <w:ind w:firstLine="539"/>
        <w:jc w:val="both"/>
        <w:rPr>
          <w:szCs w:val="24"/>
        </w:rPr>
      </w:pPr>
    </w:p>
    <w:p w:rsidR="00CE79E8" w:rsidRPr="008E3936" w:rsidRDefault="00CE79E8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279DE" w:rsidRDefault="00C279DE" w:rsidP="00CE79E8">
      <w:pPr>
        <w:pStyle w:val="ConsPlusNormal"/>
        <w:ind w:firstLine="5040"/>
        <w:outlineLvl w:val="0"/>
        <w:rPr>
          <w:szCs w:val="24"/>
        </w:rPr>
      </w:pPr>
    </w:p>
    <w:p w:rsidR="00CE79E8" w:rsidRPr="002F668A" w:rsidRDefault="00CB296A" w:rsidP="002F668A">
      <w:pPr>
        <w:pStyle w:val="ConsPlusNormal"/>
        <w:ind w:left="624" w:firstLine="5040"/>
        <w:outlineLvl w:val="0"/>
        <w:rPr>
          <w:sz w:val="22"/>
          <w:szCs w:val="22"/>
        </w:rPr>
      </w:pPr>
      <w:r>
        <w:rPr>
          <w:szCs w:val="24"/>
        </w:rPr>
        <w:lastRenderedPageBreak/>
        <w:t xml:space="preserve"> </w:t>
      </w:r>
      <w:r w:rsidR="00CE79E8" w:rsidRPr="002F668A">
        <w:rPr>
          <w:sz w:val="22"/>
          <w:szCs w:val="22"/>
        </w:rPr>
        <w:t xml:space="preserve">Приложение </w:t>
      </w:r>
    </w:p>
    <w:p w:rsidR="00CB296A" w:rsidRPr="002F668A" w:rsidRDefault="00CB296A" w:rsidP="002F668A">
      <w:pPr>
        <w:pStyle w:val="ConsPlusNormal"/>
        <w:ind w:left="624" w:firstLine="5040"/>
        <w:jc w:val="both"/>
        <w:outlineLvl w:val="0"/>
        <w:rPr>
          <w:sz w:val="22"/>
          <w:szCs w:val="22"/>
        </w:rPr>
      </w:pPr>
      <w:r w:rsidRPr="002F668A">
        <w:rPr>
          <w:sz w:val="22"/>
          <w:szCs w:val="22"/>
        </w:rPr>
        <w:t xml:space="preserve"> </w:t>
      </w:r>
      <w:r w:rsidR="00CE79E8" w:rsidRPr="002F668A">
        <w:rPr>
          <w:sz w:val="22"/>
          <w:szCs w:val="22"/>
        </w:rPr>
        <w:t xml:space="preserve">к </w:t>
      </w:r>
      <w:r w:rsidR="00C279DE" w:rsidRPr="002F668A">
        <w:rPr>
          <w:sz w:val="22"/>
          <w:szCs w:val="22"/>
        </w:rPr>
        <w:t>приказу</w:t>
      </w:r>
      <w:r w:rsidRPr="002F668A">
        <w:rPr>
          <w:sz w:val="22"/>
          <w:szCs w:val="22"/>
        </w:rPr>
        <w:t xml:space="preserve"> финансового управления </w:t>
      </w:r>
    </w:p>
    <w:p w:rsidR="00CE79E8" w:rsidRPr="002F668A" w:rsidRDefault="00C279DE" w:rsidP="002F668A">
      <w:pPr>
        <w:pStyle w:val="ConsPlusNormal"/>
        <w:ind w:left="624" w:firstLine="5040"/>
        <w:jc w:val="both"/>
        <w:outlineLvl w:val="0"/>
        <w:rPr>
          <w:sz w:val="22"/>
          <w:szCs w:val="22"/>
        </w:rPr>
      </w:pPr>
      <w:r w:rsidRPr="002F668A">
        <w:rPr>
          <w:sz w:val="22"/>
          <w:szCs w:val="22"/>
        </w:rPr>
        <w:t xml:space="preserve"> </w:t>
      </w:r>
      <w:r w:rsidR="00CE79E8" w:rsidRPr="002F668A">
        <w:rPr>
          <w:sz w:val="22"/>
          <w:szCs w:val="22"/>
        </w:rPr>
        <w:t>от</w:t>
      </w:r>
      <w:r w:rsidR="002F668A" w:rsidRPr="002F668A">
        <w:rPr>
          <w:sz w:val="22"/>
          <w:szCs w:val="22"/>
        </w:rPr>
        <w:t xml:space="preserve"> 21.01.2020г. № 10</w:t>
      </w:r>
    </w:p>
    <w:p w:rsidR="00C279DE" w:rsidRDefault="00C279DE" w:rsidP="00C279DE">
      <w:pPr>
        <w:pStyle w:val="ConsPlusNormal"/>
        <w:ind w:firstLine="5040"/>
        <w:jc w:val="both"/>
        <w:outlineLvl w:val="0"/>
        <w:rPr>
          <w:szCs w:val="24"/>
        </w:rPr>
      </w:pPr>
    </w:p>
    <w:p w:rsidR="00C279DE" w:rsidRPr="008E3936" w:rsidRDefault="00C279DE" w:rsidP="00C279DE">
      <w:pPr>
        <w:pStyle w:val="ConsPlusNormal"/>
        <w:ind w:firstLine="5040"/>
        <w:jc w:val="both"/>
        <w:outlineLvl w:val="0"/>
        <w:rPr>
          <w:szCs w:val="24"/>
        </w:rPr>
      </w:pPr>
    </w:p>
    <w:p w:rsidR="00CE79E8" w:rsidRPr="008E3936" w:rsidRDefault="00CE79E8" w:rsidP="00CE79E8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 w:rsidRPr="008E3936">
        <w:rPr>
          <w:b/>
          <w:bCs/>
        </w:rPr>
        <w:t xml:space="preserve">О Порядке санкционирования расходов </w:t>
      </w:r>
      <w:r w:rsidR="00C279DE">
        <w:rPr>
          <w:b/>
          <w:bCs/>
        </w:rPr>
        <w:t>муниципальных</w:t>
      </w:r>
      <w:r w:rsidRPr="008E3936">
        <w:rPr>
          <w:b/>
          <w:bCs/>
        </w:rPr>
        <w:t xml:space="preserve"> бюджетных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</w:p>
    <w:p w:rsidR="00CE79E8" w:rsidRPr="008E3936" w:rsidRDefault="00CE79E8" w:rsidP="00CE79E8">
      <w:bookmarkStart w:id="0" w:name="P48"/>
      <w:bookmarkEnd w:id="0"/>
    </w:p>
    <w:p w:rsidR="00CE79E8" w:rsidRPr="008E3936" w:rsidRDefault="00CE79E8" w:rsidP="00CE79E8">
      <w:pPr>
        <w:pStyle w:val="ConsPlusNormal"/>
        <w:jc w:val="both"/>
        <w:rPr>
          <w:szCs w:val="24"/>
        </w:rPr>
      </w:pP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1. </w:t>
      </w:r>
      <w:proofErr w:type="gramStart"/>
      <w:r w:rsidRPr="00CB296A">
        <w:rPr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CB296A">
          <w:rPr>
            <w:sz w:val="28"/>
            <w:szCs w:val="28"/>
          </w:rPr>
          <w:t>абзацем вторым пункта 1 статьи 78.1</w:t>
        </w:r>
      </w:hyperlink>
      <w:r w:rsidRPr="00CB296A">
        <w:rPr>
          <w:sz w:val="28"/>
          <w:szCs w:val="28"/>
        </w:rPr>
        <w:t xml:space="preserve">, </w:t>
      </w:r>
      <w:hyperlink r:id="rId12" w:history="1">
        <w:r w:rsidRPr="00CB296A">
          <w:rPr>
            <w:sz w:val="28"/>
            <w:szCs w:val="28"/>
          </w:rPr>
          <w:t>пунктом 1 статьи 78.2</w:t>
        </w:r>
      </w:hyperlink>
      <w:r w:rsidRPr="00CB296A">
        <w:rPr>
          <w:sz w:val="28"/>
          <w:szCs w:val="28"/>
        </w:rPr>
        <w:t xml:space="preserve"> Бюджетного кодекса Российской Федерации</w:t>
      </w:r>
      <w:r w:rsidR="00C01420">
        <w:rPr>
          <w:sz w:val="28"/>
          <w:szCs w:val="28"/>
        </w:rPr>
        <w:t xml:space="preserve"> </w:t>
      </w:r>
      <w:r w:rsidRPr="00CB296A">
        <w:rPr>
          <w:sz w:val="28"/>
          <w:szCs w:val="28"/>
        </w:rPr>
        <w:t xml:space="preserve">и </w:t>
      </w:r>
      <w:hyperlink r:id="rId13" w:history="1">
        <w:r w:rsidRPr="00CB296A">
          <w:rPr>
            <w:sz w:val="28"/>
            <w:szCs w:val="28"/>
          </w:rPr>
          <w:t>частью 16 статьи 30</w:t>
        </w:r>
      </w:hyperlink>
      <w:r w:rsidRPr="00CB296A">
        <w:rPr>
          <w:sz w:val="28"/>
          <w:szCs w:val="28"/>
        </w:rPr>
        <w:t xml:space="preserve">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устанавливает порядок санкционирования Управлением Федерального казначейства по Владимирской</w:t>
      </w:r>
      <w:proofErr w:type="gramEnd"/>
      <w:r w:rsidRPr="00CB296A">
        <w:rPr>
          <w:sz w:val="28"/>
          <w:szCs w:val="28"/>
        </w:rPr>
        <w:t xml:space="preserve"> области и его территориальными отделами (далее - Органы Федерального казначейства) оплаты денежных обязательств </w:t>
      </w:r>
      <w:r w:rsidR="00C279DE" w:rsidRPr="00CB296A">
        <w:rPr>
          <w:sz w:val="28"/>
          <w:szCs w:val="28"/>
        </w:rPr>
        <w:t>муниципальных</w:t>
      </w:r>
      <w:r w:rsidRPr="00CB296A">
        <w:rPr>
          <w:sz w:val="28"/>
          <w:szCs w:val="28"/>
        </w:rPr>
        <w:t xml:space="preserve"> бюджетных учреждений,  лицевые счета которым открыты в Органах Федерального казначейства, источником финансового обеспечения которых являются субсидии, предоставленные учреждениям в соответствии с </w:t>
      </w:r>
      <w:r w:rsidR="00C01420">
        <w:rPr>
          <w:sz w:val="28"/>
          <w:szCs w:val="28"/>
        </w:rPr>
        <w:t>решением Совета народных депутатов ЗАТО г</w:t>
      </w:r>
      <w:proofErr w:type="gramStart"/>
      <w:r w:rsidR="00C01420">
        <w:rPr>
          <w:sz w:val="28"/>
          <w:szCs w:val="28"/>
        </w:rPr>
        <w:t>.Р</w:t>
      </w:r>
      <w:proofErr w:type="gramEnd"/>
      <w:r w:rsidR="00C01420">
        <w:rPr>
          <w:sz w:val="28"/>
          <w:szCs w:val="28"/>
        </w:rPr>
        <w:t xml:space="preserve">адужный о бюджете города </w:t>
      </w:r>
      <w:r w:rsidRPr="00CB296A">
        <w:rPr>
          <w:sz w:val="28"/>
          <w:szCs w:val="28"/>
        </w:rPr>
        <w:t xml:space="preserve"> в соответствии с </w:t>
      </w:r>
      <w:hyperlink r:id="rId14" w:history="1">
        <w:r w:rsidRPr="00CB296A">
          <w:rPr>
            <w:sz w:val="28"/>
            <w:szCs w:val="28"/>
          </w:rPr>
          <w:t>абзацем вторым пункта 1 статьи 78.1</w:t>
        </w:r>
      </w:hyperlink>
      <w:r w:rsidRPr="00CB296A">
        <w:rPr>
          <w:sz w:val="28"/>
          <w:szCs w:val="28"/>
        </w:rPr>
        <w:t xml:space="preserve">, </w:t>
      </w:r>
      <w:hyperlink r:id="rId15" w:history="1">
        <w:r w:rsidRPr="00CB296A">
          <w:rPr>
            <w:sz w:val="28"/>
            <w:szCs w:val="28"/>
          </w:rPr>
          <w:t>пунктом 1 статьи 78.2</w:t>
        </w:r>
      </w:hyperlink>
      <w:r w:rsidRPr="00CB296A">
        <w:rPr>
          <w:sz w:val="28"/>
          <w:szCs w:val="28"/>
        </w:rPr>
        <w:t xml:space="preserve"> Бюджетного кодекса Российской Федерации (далее - целевые субсидии).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279DE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2. Операции с целевыми субсидиями, поступающими учреждению, учитываются на отдельном лицевом счете (далее - лицевой счет по иным субсидиям), открываемом учреждению в Органе Федерального казначейства, в порядке, установленном Федеральным казначейством и Соглашением об открытии и ведении Управлением Федерального казначейства по Владимирской области лицевых счетов для учета операций со средствами </w:t>
      </w:r>
      <w:r w:rsidR="00C279DE" w:rsidRPr="00CB296A">
        <w:rPr>
          <w:sz w:val="28"/>
          <w:szCs w:val="28"/>
        </w:rPr>
        <w:t xml:space="preserve">муниципальных </w:t>
      </w:r>
      <w:r w:rsidRPr="00CB296A">
        <w:rPr>
          <w:sz w:val="28"/>
          <w:szCs w:val="28"/>
        </w:rPr>
        <w:t>бюджетных учреждений</w:t>
      </w:r>
      <w:r w:rsidR="00C279DE" w:rsidRPr="00CB296A">
        <w:rPr>
          <w:sz w:val="28"/>
          <w:szCs w:val="28"/>
        </w:rPr>
        <w:t>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bookmarkStart w:id="1" w:name="P66"/>
      <w:bookmarkEnd w:id="1"/>
      <w:r w:rsidRPr="00CB296A">
        <w:rPr>
          <w:sz w:val="28"/>
          <w:szCs w:val="28"/>
        </w:rPr>
        <w:t xml:space="preserve">3. Орган администрации </w:t>
      </w:r>
      <w:r w:rsidR="00C279DE" w:rsidRPr="00CB296A">
        <w:rPr>
          <w:sz w:val="28"/>
          <w:szCs w:val="28"/>
        </w:rPr>
        <w:t>ЗАТО г</w:t>
      </w:r>
      <w:proofErr w:type="gramStart"/>
      <w:r w:rsidR="00C279DE" w:rsidRPr="00CB296A">
        <w:rPr>
          <w:sz w:val="28"/>
          <w:szCs w:val="28"/>
        </w:rPr>
        <w:t>.Р</w:t>
      </w:r>
      <w:proofErr w:type="gramEnd"/>
      <w:r w:rsidR="00C279DE" w:rsidRPr="00CB296A">
        <w:rPr>
          <w:sz w:val="28"/>
          <w:szCs w:val="28"/>
        </w:rPr>
        <w:t>адужный Владимирской области</w:t>
      </w:r>
      <w:r w:rsidRPr="00CB296A">
        <w:rPr>
          <w:sz w:val="28"/>
          <w:szCs w:val="28"/>
        </w:rPr>
        <w:t>, осуществляющий функции и полномочия учредителя в отношении учреждения (далее - орган, осуществляющий функции и полномочия учредителя), ежегодно в срок, указанный для составления бюджетной росписи, представляет в</w:t>
      </w:r>
      <w:r w:rsidR="00C279DE" w:rsidRPr="00CB296A">
        <w:rPr>
          <w:sz w:val="28"/>
          <w:szCs w:val="28"/>
        </w:rPr>
        <w:t xml:space="preserve"> финансовое управление администрации ЗАТО г.Радужный Владимирской области </w:t>
      </w:r>
      <w:r w:rsidRPr="00CB296A">
        <w:rPr>
          <w:sz w:val="28"/>
          <w:szCs w:val="28"/>
        </w:rPr>
        <w:t>(далее –</w:t>
      </w:r>
      <w:r w:rsidR="00C279DE" w:rsidRPr="00CB296A">
        <w:rPr>
          <w:sz w:val="28"/>
          <w:szCs w:val="28"/>
        </w:rPr>
        <w:t xml:space="preserve"> </w:t>
      </w:r>
      <w:r w:rsidRPr="00CB296A">
        <w:rPr>
          <w:sz w:val="28"/>
          <w:szCs w:val="28"/>
        </w:rPr>
        <w:t>финансов</w:t>
      </w:r>
      <w:r w:rsidR="00C279DE" w:rsidRPr="00CB296A">
        <w:rPr>
          <w:sz w:val="28"/>
          <w:szCs w:val="28"/>
        </w:rPr>
        <w:t>ое управление</w:t>
      </w:r>
      <w:r w:rsidRPr="00CB296A">
        <w:rPr>
          <w:sz w:val="28"/>
          <w:szCs w:val="28"/>
        </w:rPr>
        <w:t xml:space="preserve">) Перечень целевых субсидий на соответствующий год (код формы по </w:t>
      </w:r>
      <w:hyperlink r:id="rId16" w:history="1">
        <w:r w:rsidRPr="00CB296A">
          <w:rPr>
            <w:sz w:val="28"/>
            <w:szCs w:val="28"/>
          </w:rPr>
          <w:t>ОКУД</w:t>
        </w:r>
      </w:hyperlink>
      <w:r w:rsidRPr="00CB296A">
        <w:rPr>
          <w:sz w:val="28"/>
          <w:szCs w:val="28"/>
        </w:rPr>
        <w:t xml:space="preserve"> - 0501015) (далее - Перечень целевых субсидий), в котором отражаются целевые субсидии, предоставляемые в соответствующем финансовом году находящимся в его ведении учреждениям.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Перечень целевых субсидий формируется органом, осуществляющим функции и полномочия учредителя, в разрезе аналитических кодов, присвоенных им для учета операций с целевыми субсидиями (далее - код </w:t>
      </w:r>
      <w:r w:rsidRPr="00CB296A">
        <w:rPr>
          <w:sz w:val="28"/>
          <w:szCs w:val="28"/>
        </w:rPr>
        <w:lastRenderedPageBreak/>
        <w:t>субсидии) по каждой целевой субсидии.</w:t>
      </w:r>
    </w:p>
    <w:p w:rsidR="00CE79E8" w:rsidRPr="00CB296A" w:rsidRDefault="00087500" w:rsidP="00CE79E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E79E8" w:rsidRPr="00CB296A">
        <w:rPr>
          <w:sz w:val="28"/>
          <w:szCs w:val="28"/>
        </w:rPr>
        <w:t>од субсидии должен иметь следующую структуру (11 знаков):</w:t>
      </w:r>
    </w:p>
    <w:p w:rsidR="00CE79E8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CB296A">
        <w:rPr>
          <w:sz w:val="28"/>
          <w:szCs w:val="28"/>
        </w:rPr>
        <w:t>xxx</w:t>
      </w:r>
      <w:proofErr w:type="spellEnd"/>
      <w:r w:rsidRPr="00CB296A">
        <w:rPr>
          <w:sz w:val="28"/>
          <w:szCs w:val="28"/>
        </w:rPr>
        <w:t xml:space="preserve"> </w:t>
      </w:r>
      <w:proofErr w:type="spellStart"/>
      <w:r w:rsidRPr="00CB296A">
        <w:rPr>
          <w:sz w:val="28"/>
          <w:szCs w:val="28"/>
        </w:rPr>
        <w:t>x</w:t>
      </w:r>
      <w:proofErr w:type="spellEnd"/>
      <w:r w:rsidRPr="00CB296A">
        <w:rPr>
          <w:sz w:val="28"/>
          <w:szCs w:val="28"/>
        </w:rPr>
        <w:t xml:space="preserve"> </w:t>
      </w:r>
      <w:proofErr w:type="spellStart"/>
      <w:r w:rsidRPr="00CB296A">
        <w:rPr>
          <w:sz w:val="28"/>
          <w:szCs w:val="28"/>
        </w:rPr>
        <w:t>xx</w:t>
      </w:r>
      <w:proofErr w:type="spellEnd"/>
      <w:r w:rsidRPr="00CB296A">
        <w:rPr>
          <w:sz w:val="28"/>
          <w:szCs w:val="28"/>
        </w:rPr>
        <w:t xml:space="preserve"> </w:t>
      </w:r>
      <w:r w:rsidR="002F668A">
        <w:rPr>
          <w:sz w:val="28"/>
          <w:szCs w:val="28"/>
        </w:rPr>
        <w:t xml:space="preserve"> </w:t>
      </w:r>
      <w:proofErr w:type="spellStart"/>
      <w:r w:rsidR="002F668A">
        <w:rPr>
          <w:sz w:val="28"/>
          <w:szCs w:val="28"/>
        </w:rPr>
        <w:t>хх</w:t>
      </w:r>
      <w:proofErr w:type="spellEnd"/>
      <w:r w:rsidR="002F668A">
        <w:rPr>
          <w:sz w:val="28"/>
          <w:szCs w:val="28"/>
        </w:rPr>
        <w:t xml:space="preserve"> </w:t>
      </w:r>
      <w:proofErr w:type="spellStart"/>
      <w:r w:rsidRPr="00CB296A">
        <w:rPr>
          <w:sz w:val="28"/>
          <w:szCs w:val="28"/>
        </w:rPr>
        <w:t>xxx</w:t>
      </w:r>
      <w:proofErr w:type="spellEnd"/>
      <w:r w:rsidRPr="00CB296A">
        <w:rPr>
          <w:sz w:val="28"/>
          <w:szCs w:val="28"/>
        </w:rPr>
        <w:t>, где</w:t>
      </w:r>
    </w:p>
    <w:p w:rsidR="00087500" w:rsidRPr="00CB296A" w:rsidRDefault="00087500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первые три знака - указывается код ведомства;</w:t>
      </w:r>
    </w:p>
    <w:p w:rsidR="00087500" w:rsidRPr="00CB296A" w:rsidRDefault="00087500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четвертый знак - указывается цифра 1, если предоставляется иная субсидия, либо цифра 2, если предоставляются бюджетные инвестиции;</w:t>
      </w:r>
    </w:p>
    <w:p w:rsidR="00087500" w:rsidRPr="00CB296A" w:rsidRDefault="00087500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пятый - шестой знаки - указывается финансовый год, в котором целевая субсидия была предоставлена (две последние цифры);</w:t>
      </w:r>
    </w:p>
    <w:p w:rsidR="00087500" w:rsidRPr="00CB296A" w:rsidRDefault="00087500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CB296A">
        <w:rPr>
          <w:sz w:val="28"/>
          <w:szCs w:val="28"/>
        </w:rPr>
        <w:t>седьмой - восьмой знаки - указывается код федерального проекта, входящего в состав  соответствующего национального проекта, по направлению, определенному Указом Президента Российской Федерации от 07.05.2018 № 204 "О национальных целях и стратегических задачах развития Российской Федерации на период до 2024 года" (далее - федеральный проект), соответствующий 4-5 разрядам кода целевой статьи расходов (если субсидия не направлена на реализацию федерального проекта - указываются нулевые значения);</w:t>
      </w:r>
      <w:proofErr w:type="gramEnd"/>
    </w:p>
    <w:p w:rsidR="00087500" w:rsidRPr="00CB296A" w:rsidRDefault="00087500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девятый - одиннадцатый знаки - указывается порядковый номер, присваиваемый самостоятельно органом, осуществляемым функции и полномочия учредителя, каждой целевой субсидии в разрезе ведомства.</w:t>
      </w:r>
    </w:p>
    <w:p w:rsidR="00087500" w:rsidRDefault="00087500" w:rsidP="00087500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Перечень целевых субсидий представляется для проверки в финансовое управление на бумажном носителе.</w:t>
      </w:r>
    </w:p>
    <w:p w:rsidR="00087500" w:rsidRPr="00CB296A" w:rsidRDefault="00087500" w:rsidP="00087500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bookmarkStart w:id="2" w:name="P84"/>
      <w:bookmarkEnd w:id="2"/>
      <w:r w:rsidRPr="00CB296A">
        <w:rPr>
          <w:sz w:val="28"/>
          <w:szCs w:val="28"/>
        </w:rPr>
        <w:t xml:space="preserve">4. </w:t>
      </w:r>
      <w:proofErr w:type="gramStart"/>
      <w:r w:rsidR="00C279DE" w:rsidRPr="00CB296A">
        <w:rPr>
          <w:sz w:val="28"/>
          <w:szCs w:val="28"/>
        </w:rPr>
        <w:t>Финансовое управление</w:t>
      </w:r>
      <w:r w:rsidRPr="00CB296A">
        <w:rPr>
          <w:sz w:val="28"/>
          <w:szCs w:val="28"/>
        </w:rPr>
        <w:t xml:space="preserve"> проверяет Перечень целевых субсидий на соответствие установленной форме, на наличие в сводной бюджетной росписи </w:t>
      </w:r>
      <w:r w:rsidR="00732DC5" w:rsidRPr="00CB296A">
        <w:rPr>
          <w:sz w:val="28"/>
          <w:szCs w:val="28"/>
        </w:rPr>
        <w:t>городского</w:t>
      </w:r>
      <w:r w:rsidRPr="00CB296A">
        <w:rPr>
          <w:sz w:val="28"/>
          <w:szCs w:val="28"/>
        </w:rPr>
        <w:t xml:space="preserve"> бюджета бюджетных ассигнований, предусмотренных органу, осуществляющему функции и полномочия учредителя, как главному распорядителю</w:t>
      </w:r>
      <w:r w:rsidR="00732DC5" w:rsidRPr="00CB296A">
        <w:rPr>
          <w:sz w:val="28"/>
          <w:szCs w:val="28"/>
        </w:rPr>
        <w:t xml:space="preserve"> (распорядителю)</w:t>
      </w:r>
      <w:r w:rsidRPr="00CB296A">
        <w:rPr>
          <w:sz w:val="28"/>
          <w:szCs w:val="28"/>
        </w:rPr>
        <w:t xml:space="preserve"> бюджетных средств, по кодам классификации расходов </w:t>
      </w:r>
      <w:r w:rsidR="00732DC5" w:rsidRPr="00CB296A">
        <w:rPr>
          <w:sz w:val="28"/>
          <w:szCs w:val="28"/>
        </w:rPr>
        <w:t xml:space="preserve">городского </w:t>
      </w:r>
      <w:r w:rsidRPr="00CB296A">
        <w:rPr>
          <w:sz w:val="28"/>
          <w:szCs w:val="28"/>
        </w:rPr>
        <w:t>бюджета, указанным им в Перечне целевых субсидий, а также на соответствие наименования субсидии ее наименованию, указанному в нормативном правовом акте, устанавливающем порядок</w:t>
      </w:r>
      <w:proofErr w:type="gramEnd"/>
      <w:r w:rsidRPr="00CB296A">
        <w:rPr>
          <w:sz w:val="28"/>
          <w:szCs w:val="28"/>
        </w:rPr>
        <w:t xml:space="preserve"> предоставления целевой субсидии.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Проверенный Перечень целевых субсидий направляется </w:t>
      </w:r>
      <w:r w:rsidRPr="00FB44E7">
        <w:rPr>
          <w:sz w:val="28"/>
          <w:szCs w:val="28"/>
        </w:rPr>
        <w:t xml:space="preserve">органом, осуществляющим функции и полномочия учредителя, </w:t>
      </w:r>
      <w:r w:rsidRPr="00CB296A">
        <w:rPr>
          <w:sz w:val="28"/>
          <w:szCs w:val="28"/>
        </w:rPr>
        <w:t>в Орган Федерального казначейства в электронном виде с использованием электронной подписи. Уполномоченный руководителем Органа Федерального казначейства работник (далее – уполномоченный работник) проверяет перечень целевых субсидий на соответствие установленной форме. 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bookmarkStart w:id="3" w:name="P88"/>
      <w:bookmarkEnd w:id="3"/>
      <w:r w:rsidRPr="00CB296A">
        <w:rPr>
          <w:sz w:val="28"/>
          <w:szCs w:val="28"/>
        </w:rPr>
        <w:lastRenderedPageBreak/>
        <w:t xml:space="preserve">5. </w:t>
      </w:r>
      <w:proofErr w:type="gramStart"/>
      <w:r w:rsidRPr="00CB296A">
        <w:rPr>
          <w:sz w:val="28"/>
          <w:szCs w:val="28"/>
        </w:rPr>
        <w:t xml:space="preserve">В случае если форма или информация, указанная в Перечне целевых субсидий, не соответствуют требованиям, установленным </w:t>
      </w:r>
      <w:hyperlink w:anchor="P66" w:history="1">
        <w:r w:rsidRPr="00CB296A">
          <w:rPr>
            <w:sz w:val="28"/>
            <w:szCs w:val="28"/>
          </w:rPr>
          <w:t>пунктами 3</w:t>
        </w:r>
      </w:hyperlink>
      <w:r w:rsidRPr="00CB296A">
        <w:rPr>
          <w:sz w:val="28"/>
          <w:szCs w:val="28"/>
        </w:rPr>
        <w:t xml:space="preserve">, </w:t>
      </w:r>
      <w:hyperlink w:anchor="P84" w:history="1">
        <w:r w:rsidRPr="00CB296A">
          <w:rPr>
            <w:sz w:val="28"/>
            <w:szCs w:val="28"/>
          </w:rPr>
          <w:t>4</w:t>
        </w:r>
      </w:hyperlink>
      <w:r w:rsidRPr="00CB296A">
        <w:rPr>
          <w:sz w:val="28"/>
          <w:szCs w:val="28"/>
        </w:rPr>
        <w:t xml:space="preserve"> настоящего Порядка, </w:t>
      </w:r>
      <w:r w:rsidR="00732DC5" w:rsidRPr="00CB296A">
        <w:rPr>
          <w:sz w:val="28"/>
          <w:szCs w:val="28"/>
        </w:rPr>
        <w:t>финансовое управление</w:t>
      </w:r>
      <w:r w:rsidRPr="00CB296A">
        <w:rPr>
          <w:sz w:val="28"/>
          <w:szCs w:val="28"/>
        </w:rPr>
        <w:t xml:space="preserve"> не позднее трех рабочих дней, следующих за днем представления Перечня целевых субсидий, возвращает органу, осуществляющему </w:t>
      </w:r>
      <w:r w:rsidRPr="00FB44E7">
        <w:rPr>
          <w:sz w:val="28"/>
          <w:szCs w:val="28"/>
        </w:rPr>
        <w:t>функции и полномочия учредителя,</w:t>
      </w:r>
      <w:r w:rsidRPr="00CB296A">
        <w:rPr>
          <w:sz w:val="28"/>
          <w:szCs w:val="28"/>
        </w:rPr>
        <w:t xml:space="preserve"> Перечень целевых субсидий с указанием причин возврата.</w:t>
      </w:r>
      <w:proofErr w:type="gramEnd"/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6. При внесении в течение финансового года изменений, в части дополнений и исключений, в Перечень целевых субсидий орган, осуществляющий функции и полномочия учредителя, представляет в соответствии с настоящим Порядком в </w:t>
      </w:r>
      <w:r w:rsidR="00732DC5" w:rsidRPr="00CB296A">
        <w:rPr>
          <w:sz w:val="28"/>
          <w:szCs w:val="28"/>
        </w:rPr>
        <w:t>финансовое управление</w:t>
      </w:r>
      <w:r w:rsidRPr="00CB296A">
        <w:rPr>
          <w:sz w:val="28"/>
          <w:szCs w:val="28"/>
        </w:rPr>
        <w:t xml:space="preserve"> Перечень целевых субсидий. Проверка уточненного Перечня целевых субсидий осуществляется согласно </w:t>
      </w:r>
      <w:hyperlink w:anchor="P84" w:history="1">
        <w:r w:rsidRPr="00CB296A">
          <w:rPr>
            <w:sz w:val="28"/>
            <w:szCs w:val="28"/>
          </w:rPr>
          <w:t>пунктам 4</w:t>
        </w:r>
      </w:hyperlink>
      <w:r w:rsidRPr="00CB296A">
        <w:rPr>
          <w:sz w:val="28"/>
          <w:szCs w:val="28"/>
        </w:rPr>
        <w:t xml:space="preserve"> и </w:t>
      </w:r>
      <w:hyperlink w:anchor="P88" w:history="1">
        <w:r w:rsidRPr="00CB296A">
          <w:rPr>
            <w:sz w:val="28"/>
            <w:szCs w:val="28"/>
          </w:rPr>
          <w:t>5</w:t>
        </w:r>
      </w:hyperlink>
      <w:r w:rsidRPr="00CB296A">
        <w:rPr>
          <w:sz w:val="28"/>
          <w:szCs w:val="28"/>
        </w:rPr>
        <w:t xml:space="preserve"> настоящего Порядка.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Орган, осуществляющий функции и полномочия учредителя, представляет в Орган Федерального казначейства полный Перечень целевых субсидий, сформированный с учетом внесенных изменений.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bookmarkStart w:id="4" w:name="P95"/>
      <w:bookmarkEnd w:id="4"/>
      <w:r w:rsidRPr="00CB296A">
        <w:rPr>
          <w:sz w:val="28"/>
          <w:szCs w:val="28"/>
        </w:rPr>
        <w:t xml:space="preserve">7. Для подтверждения оплаты денежных обязательств учреждений, источником финансового обеспечения которых являются целевые субсидии (далее - целевые расходы), </w:t>
      </w:r>
      <w:r w:rsidRPr="00FB44E7">
        <w:rPr>
          <w:sz w:val="28"/>
          <w:szCs w:val="28"/>
        </w:rPr>
        <w:t>орган, осуществляющий функции и полномочия учредителя,</w:t>
      </w:r>
      <w:r w:rsidRPr="00CB296A">
        <w:rPr>
          <w:sz w:val="28"/>
          <w:szCs w:val="28"/>
        </w:rPr>
        <w:t xml:space="preserve"> утверждает учреждению Сведения об операциях с целевыми субсидиями на</w:t>
      </w:r>
      <w:r w:rsidR="00732DC5" w:rsidRPr="00CB296A">
        <w:rPr>
          <w:sz w:val="28"/>
          <w:szCs w:val="28"/>
        </w:rPr>
        <w:t xml:space="preserve"> соответствующий </w:t>
      </w:r>
      <w:r w:rsidRPr="00CB296A">
        <w:rPr>
          <w:sz w:val="28"/>
          <w:szCs w:val="28"/>
        </w:rPr>
        <w:t xml:space="preserve">год (код формы по </w:t>
      </w:r>
      <w:hyperlink r:id="rId17" w:history="1">
        <w:r w:rsidRPr="00CB296A">
          <w:rPr>
            <w:sz w:val="28"/>
            <w:szCs w:val="28"/>
          </w:rPr>
          <w:t>ОКУД</w:t>
        </w:r>
      </w:hyperlink>
      <w:r w:rsidRPr="00CB296A">
        <w:rPr>
          <w:sz w:val="28"/>
          <w:szCs w:val="28"/>
        </w:rPr>
        <w:t xml:space="preserve"> - 0501016) (далее - Сведения).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8.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Федерации. В Сведениях по каждой целевой субсидии указывается код целевой субсидии в соответствии с Перечнем целевых субсидий.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9. Утвержденные </w:t>
      </w:r>
      <w:r w:rsidRPr="00FB44E7">
        <w:rPr>
          <w:sz w:val="28"/>
          <w:szCs w:val="28"/>
        </w:rPr>
        <w:t>органом, осуществляющим функции и полномочия учредителя,</w:t>
      </w:r>
      <w:r w:rsidRPr="00CB296A">
        <w:rPr>
          <w:sz w:val="28"/>
          <w:szCs w:val="28"/>
        </w:rPr>
        <w:t xml:space="preserve"> </w:t>
      </w:r>
      <w:hyperlink w:anchor="P197" w:history="1">
        <w:r w:rsidRPr="00CB296A">
          <w:rPr>
            <w:sz w:val="28"/>
            <w:szCs w:val="28"/>
          </w:rPr>
          <w:t>Сведения</w:t>
        </w:r>
      </w:hyperlink>
      <w:r w:rsidRPr="00CB296A">
        <w:rPr>
          <w:sz w:val="28"/>
          <w:szCs w:val="28"/>
        </w:rPr>
        <w:t xml:space="preserve"> представляются учреждением в Орган Федерального казначейства для оплаты целевых расходов.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Учреждение при наличии между учреждением и Органом Федерального казначейства электронного документооборота с применением электронной подписи представляет Сведения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Сведения представляются на бумажном носителе с одновременным представлением на машинном носителе.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В случае предоставления в Орган Федерального казначейства электронных документов поставщиков товаров, работ, услуг на бумажном носителе указанные документы заверяются подписью руководителя и главного бухгалтера бюджетного учреждения.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10. Уполномоченный работник не позднее рабочего дня, следующего за </w:t>
      </w:r>
      <w:r w:rsidRPr="00CB296A">
        <w:rPr>
          <w:sz w:val="28"/>
          <w:szCs w:val="28"/>
        </w:rPr>
        <w:lastRenderedPageBreak/>
        <w:t xml:space="preserve">днем предоставления Сведений, осуществляет контроль на соответствие установленной форме и на соответствие информации, содержащейся в них, информации, указанной в Перечне целевых субсидий, а также проверяет их </w:t>
      </w:r>
      <w:proofErr w:type="gramStart"/>
      <w:r w:rsidRPr="00CB296A">
        <w:rPr>
          <w:sz w:val="28"/>
          <w:szCs w:val="28"/>
        </w:rPr>
        <w:t>на</w:t>
      </w:r>
      <w:proofErr w:type="gramEnd"/>
      <w:r w:rsidRPr="00CB296A">
        <w:rPr>
          <w:sz w:val="28"/>
          <w:szCs w:val="28"/>
        </w:rPr>
        <w:t>: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CB296A">
        <w:rPr>
          <w:sz w:val="28"/>
          <w:szCs w:val="28"/>
        </w:rPr>
        <w:t>непревышение</w:t>
      </w:r>
      <w:proofErr w:type="spellEnd"/>
      <w:r w:rsidRPr="00CB296A">
        <w:rPr>
          <w:sz w:val="28"/>
          <w:szCs w:val="28"/>
        </w:rPr>
        <w:t xml:space="preserve"> фактических поступлений и выплат, отраженных на лицевом счете по иным субсидиям, показателям, содержащимся в Сведениях;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CB296A">
        <w:rPr>
          <w:sz w:val="28"/>
          <w:szCs w:val="28"/>
        </w:rPr>
        <w:t>непревышение</w:t>
      </w:r>
      <w:proofErr w:type="spellEnd"/>
      <w:r w:rsidRPr="00CB296A">
        <w:rPr>
          <w:sz w:val="28"/>
          <w:szCs w:val="28"/>
        </w:rPr>
        <w:t xml:space="preserve"> суммы разрешенного к использованию остатка целевой субсидии прошлых лет, код которой указан в графе 2 Сведений, над суммой соответствующего остатка целевой субсидии прошлых лет, учтенной по состоянию на начало текущего финансового года на лицевом счете по иным субсидиям, открытом учреждению в Органе Федерального казначейства.</w:t>
      </w:r>
      <w:proofErr w:type="gramEnd"/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Не использованные на начало текущего финансового года остатки целевых субсидий прошлых лет, суммы которых не отражены в Сведениях в соответствии с настоящим пунктом, учитываются в Органе Федерального казначейства на лицевом счете по иным субсидиям, открытом учреждению, без права расходования.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При внесении изменений в Сведения учреждение представляет в соответствии с настоящим Порядком в Орган Федерального казначейства Сведения, в которых указываются показатели с учетом внесенных изменений. При этом</w:t>
      </w:r>
      <w:proofErr w:type="gramStart"/>
      <w:r w:rsidRPr="00CB296A">
        <w:rPr>
          <w:sz w:val="28"/>
          <w:szCs w:val="28"/>
        </w:rPr>
        <w:t>,</w:t>
      </w:r>
      <w:proofErr w:type="gramEnd"/>
      <w:r w:rsidRPr="00CB296A">
        <w:rPr>
          <w:sz w:val="28"/>
          <w:szCs w:val="28"/>
        </w:rPr>
        <w:t xml:space="preserve"> в случае уменьшения органом, осуществляющим функции и полномочия учредителя, планируемых поступлений целевых субсидий, сумма поступлений соответствующей целевой субсидии, указанная в Сведениях, должна быть больше или равна сумме произведенных целевых расходов, источником финансового обеспечения которых является соответствующая целевая субсидия, с учетом разрешенного к использованию остатка целевой субсидии.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bookmarkStart w:id="5" w:name="P111"/>
      <w:bookmarkEnd w:id="5"/>
      <w:r w:rsidRPr="00CB296A">
        <w:rPr>
          <w:sz w:val="28"/>
          <w:szCs w:val="28"/>
        </w:rPr>
        <w:t xml:space="preserve">11. </w:t>
      </w:r>
      <w:proofErr w:type="gramStart"/>
      <w:r w:rsidRPr="00CB296A">
        <w:rPr>
          <w:sz w:val="28"/>
          <w:szCs w:val="28"/>
        </w:rPr>
        <w:t>Для санкционирования целевых расходов, источником финансового обеспечения которых являются неиспользованные на начало текущего финансового года остатки целевых субсидий прошлых лет, на суммы которых согласно решению соответствующего главного распорядителя</w:t>
      </w:r>
      <w:r w:rsidR="00732DC5" w:rsidRPr="00CB296A">
        <w:rPr>
          <w:sz w:val="28"/>
          <w:szCs w:val="28"/>
        </w:rPr>
        <w:t xml:space="preserve"> (распорядителя) </w:t>
      </w:r>
      <w:r w:rsidRPr="00CB296A">
        <w:rPr>
          <w:sz w:val="28"/>
          <w:szCs w:val="28"/>
        </w:rPr>
        <w:t xml:space="preserve"> средств </w:t>
      </w:r>
      <w:r w:rsidR="00732DC5" w:rsidRPr="00CB296A">
        <w:rPr>
          <w:sz w:val="28"/>
          <w:szCs w:val="28"/>
        </w:rPr>
        <w:t>городского</w:t>
      </w:r>
      <w:r w:rsidRPr="00CB296A">
        <w:rPr>
          <w:sz w:val="28"/>
          <w:szCs w:val="28"/>
        </w:rPr>
        <w:t xml:space="preserve"> бюджета подтверждена потребность в направлении их на те же цели (далее - разрешенный к использованию остаток целевой субсидии), учреждением представляются в Орган Федерального казначейства Сведения, в которых сумма разрешенного к</w:t>
      </w:r>
      <w:proofErr w:type="gramEnd"/>
      <w:r w:rsidRPr="00CB296A">
        <w:rPr>
          <w:sz w:val="28"/>
          <w:szCs w:val="28"/>
        </w:rPr>
        <w:t xml:space="preserve"> использованию остатка целевой субсидии прошлых лет указывается в графе 8 Сведений с указанием кода целевой субсидии прошлых лет в графе 2, присвоенного для учета операций с целевой субсидией в прошлом году.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CB296A">
        <w:rPr>
          <w:sz w:val="28"/>
          <w:szCs w:val="28"/>
        </w:rPr>
        <w:t>Для санкционирования целевых расходов, источником финансового обеспечения которых являются суммы возврата дебиторской задолженности прошлых лет, на которые согласно решению соответствующего органа, осуществляющего функции и полномочия учредителя, подтверждена в течение текущего финансового года потребность в направлении их на те же цели, учреждением представляются в Орган Федерального казначейства Сведения, в которых сумма возврата дебиторской задолженности прошлых лет, разрешенная к использованию, указывается в</w:t>
      </w:r>
      <w:proofErr w:type="gramEnd"/>
      <w:r w:rsidRPr="00CB296A">
        <w:rPr>
          <w:sz w:val="28"/>
          <w:szCs w:val="28"/>
        </w:rPr>
        <w:t xml:space="preserve"> графе 9 Сведений с </w:t>
      </w:r>
      <w:r w:rsidRPr="00CB296A">
        <w:rPr>
          <w:sz w:val="28"/>
          <w:szCs w:val="28"/>
        </w:rPr>
        <w:lastRenderedPageBreak/>
        <w:t>указанием в графе 2 кода целевой субсидии прошлых лет, присвоенного для учета операций с целевой субсидией в прошлом году.</w:t>
      </w:r>
    </w:p>
    <w:p w:rsidR="00CE79E8" w:rsidRPr="00CB296A" w:rsidRDefault="00CE79E8" w:rsidP="00CE79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E79E8" w:rsidRPr="00CB296A" w:rsidRDefault="00CE79E8" w:rsidP="00CE79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12. При составлении Сведений учреждением в них указываются: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а) в заголовочной части: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дата составления Сведений с указанием в </w:t>
      </w:r>
      <w:hyperlink r:id="rId18" w:history="1">
        <w:r w:rsidRPr="00CB296A">
          <w:rPr>
            <w:sz w:val="28"/>
            <w:szCs w:val="28"/>
          </w:rPr>
          <w:t>кодовой зоне</w:t>
        </w:r>
      </w:hyperlink>
      <w:r w:rsidRPr="00CB296A">
        <w:rPr>
          <w:sz w:val="28"/>
          <w:szCs w:val="28"/>
        </w:rPr>
        <w:t xml:space="preserve"> даты составления документа и даты представления Сведений, предшествующих настоящим в формате "ДД.ММ</w:t>
      </w:r>
      <w:proofErr w:type="gramStart"/>
      <w:r w:rsidRPr="00CB296A">
        <w:rPr>
          <w:sz w:val="28"/>
          <w:szCs w:val="28"/>
        </w:rPr>
        <w:t>.Г</w:t>
      </w:r>
      <w:proofErr w:type="gramEnd"/>
      <w:r w:rsidRPr="00CB296A">
        <w:rPr>
          <w:sz w:val="28"/>
          <w:szCs w:val="28"/>
        </w:rPr>
        <w:t>ГГГ";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19" w:history="1">
        <w:r w:rsidRPr="00CB296A">
          <w:rPr>
            <w:sz w:val="28"/>
            <w:szCs w:val="28"/>
          </w:rPr>
          <w:t>строке</w:t>
        </w:r>
      </w:hyperlink>
      <w:r w:rsidRPr="00CB296A">
        <w:rPr>
          <w:sz w:val="28"/>
          <w:szCs w:val="28"/>
        </w:rPr>
        <w:t xml:space="preserve"> "Наименование учреждения" - полное или сокращенное наименование учреждения с указанием в </w:t>
      </w:r>
      <w:hyperlink r:id="rId20" w:history="1">
        <w:r w:rsidRPr="00CB296A">
          <w:rPr>
            <w:sz w:val="28"/>
            <w:szCs w:val="28"/>
          </w:rPr>
          <w:t>кодовой зоне</w:t>
        </w:r>
      </w:hyperlink>
      <w:r w:rsidRPr="00CB296A">
        <w:rPr>
          <w:sz w:val="28"/>
          <w:szCs w:val="28"/>
        </w:rPr>
        <w:t>: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- уникального кода учреждения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- идентификационного номера налогоплательщика (ИНН) и кода причины постановки его на учет в налоговом органе (КПП);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21" w:history="1">
        <w:r w:rsidRPr="00CB296A">
          <w:rPr>
            <w:sz w:val="28"/>
            <w:szCs w:val="28"/>
          </w:rPr>
          <w:t>строке</w:t>
        </w:r>
      </w:hyperlink>
      <w:r w:rsidRPr="00CB296A">
        <w:rPr>
          <w:sz w:val="28"/>
          <w:szCs w:val="28"/>
        </w:rPr>
        <w:t xml:space="preserve"> "Наименование обособленного подразделения" - полное или сокращенное наименование обособленного подразделения с указанием в </w:t>
      </w:r>
      <w:hyperlink r:id="rId22" w:history="1">
        <w:r w:rsidRPr="00CB296A">
          <w:rPr>
            <w:sz w:val="28"/>
            <w:szCs w:val="28"/>
          </w:rPr>
          <w:t>кодовой зоне</w:t>
        </w:r>
      </w:hyperlink>
      <w:r w:rsidRPr="00CB296A">
        <w:rPr>
          <w:sz w:val="28"/>
          <w:szCs w:val="28"/>
        </w:rPr>
        <w:t>: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- уникального кода обособленного учреждения по Сводному реестру и номера открытого ему отдельного лицевого счета;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- 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23" w:history="1">
        <w:r w:rsidRPr="00CB296A">
          <w:rPr>
            <w:sz w:val="28"/>
            <w:szCs w:val="28"/>
          </w:rPr>
          <w:t>строке</w:t>
        </w:r>
      </w:hyperlink>
      <w:r w:rsidRPr="00CB296A">
        <w:rPr>
          <w:sz w:val="28"/>
          <w:szCs w:val="28"/>
        </w:rPr>
        <w:t xml:space="preserve"> "Наименование органа, осуществляющего функции и полномочия учредителя" указывается полное или сокращенное наименование органа-учредителя с указанием в </w:t>
      </w:r>
      <w:hyperlink r:id="rId24" w:history="1">
        <w:r w:rsidRPr="00CB296A">
          <w:rPr>
            <w:sz w:val="28"/>
            <w:szCs w:val="28"/>
          </w:rPr>
          <w:t>кодовой зоне</w:t>
        </w:r>
      </w:hyperlink>
      <w:r w:rsidRPr="00CB296A">
        <w:rPr>
          <w:sz w:val="28"/>
          <w:szCs w:val="28"/>
        </w:rPr>
        <w:t xml:space="preserve"> его лицевого счета и кода главного распорядителя бюджетных средств (код Главы по БК);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25" w:history="1">
        <w:r w:rsidRPr="00CB296A">
          <w:rPr>
            <w:sz w:val="28"/>
            <w:szCs w:val="28"/>
          </w:rPr>
          <w:t>строке</w:t>
        </w:r>
      </w:hyperlink>
      <w:r w:rsidRPr="00CB296A">
        <w:rPr>
          <w:sz w:val="28"/>
          <w:szCs w:val="28"/>
        </w:rPr>
        <w:t xml:space="preserve"> "Наименование территориального органа Федерального казначейства, осуществляющего ведение лицевого счета" указывается наименование территориального органа Федерального казначейства, в котором учреждению открыт отдельный лицевой счет, с указанием в </w:t>
      </w:r>
      <w:hyperlink r:id="rId26" w:history="1">
        <w:r w:rsidRPr="00CB296A">
          <w:rPr>
            <w:sz w:val="28"/>
            <w:szCs w:val="28"/>
          </w:rPr>
          <w:t>кодовой зоне</w:t>
        </w:r>
      </w:hyperlink>
      <w:r w:rsidRPr="00CB296A">
        <w:rPr>
          <w:sz w:val="28"/>
          <w:szCs w:val="28"/>
        </w:rPr>
        <w:t xml:space="preserve"> кода по КОФК.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б) в табличной части: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27" w:history="1">
        <w:r w:rsidRPr="00CB296A">
          <w:rPr>
            <w:sz w:val="28"/>
            <w:szCs w:val="28"/>
          </w:rPr>
          <w:t>графах 1</w:t>
        </w:r>
      </w:hyperlink>
      <w:r w:rsidRPr="00CB296A">
        <w:rPr>
          <w:sz w:val="28"/>
          <w:szCs w:val="28"/>
        </w:rPr>
        <w:t xml:space="preserve"> и </w:t>
      </w:r>
      <w:hyperlink r:id="rId28" w:history="1">
        <w:r w:rsidRPr="00CB296A">
          <w:rPr>
            <w:sz w:val="28"/>
            <w:szCs w:val="28"/>
          </w:rPr>
          <w:t>2</w:t>
        </w:r>
      </w:hyperlink>
      <w:r w:rsidRPr="00CB296A">
        <w:rPr>
          <w:sz w:val="28"/>
          <w:szCs w:val="28"/>
        </w:rPr>
        <w:t xml:space="preserve"> - наименование целевой субсидии и код субсидии в соответствии с </w:t>
      </w:r>
      <w:hyperlink r:id="rId29" w:history="1">
        <w:r w:rsidRPr="00CB296A">
          <w:rPr>
            <w:sz w:val="28"/>
            <w:szCs w:val="28"/>
          </w:rPr>
          <w:t>Перечнем</w:t>
        </w:r>
      </w:hyperlink>
      <w:r w:rsidRPr="00CB296A">
        <w:rPr>
          <w:sz w:val="28"/>
          <w:szCs w:val="28"/>
        </w:rPr>
        <w:t xml:space="preserve"> кодов субсидий с указанием (при необходимости) после наименования целевой субсидии в скобках дополнительной детализации цели предоставления целевой субсидии в соответствии с условиями Соглашения;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30" w:history="1">
        <w:r w:rsidRPr="00CB296A">
          <w:rPr>
            <w:sz w:val="28"/>
            <w:szCs w:val="28"/>
          </w:rPr>
          <w:t>графах 3</w:t>
        </w:r>
      </w:hyperlink>
      <w:r w:rsidRPr="00CB296A">
        <w:rPr>
          <w:sz w:val="28"/>
          <w:szCs w:val="28"/>
        </w:rPr>
        <w:t xml:space="preserve"> и </w:t>
      </w:r>
      <w:hyperlink r:id="rId31" w:history="1">
        <w:r w:rsidRPr="00CB296A">
          <w:rPr>
            <w:sz w:val="28"/>
            <w:szCs w:val="28"/>
          </w:rPr>
          <w:t>4</w:t>
        </w:r>
      </w:hyperlink>
      <w:r w:rsidRPr="00CB296A">
        <w:rPr>
          <w:sz w:val="28"/>
          <w:szCs w:val="28"/>
        </w:rPr>
        <w:t xml:space="preserve"> - номер и дата Соглашения. В случае</w:t>
      </w:r>
      <w:proofErr w:type="gramStart"/>
      <w:r w:rsidRPr="00CB296A">
        <w:rPr>
          <w:sz w:val="28"/>
          <w:szCs w:val="28"/>
        </w:rPr>
        <w:t>,</w:t>
      </w:r>
      <w:proofErr w:type="gramEnd"/>
      <w:r w:rsidRPr="00CB296A">
        <w:rPr>
          <w:sz w:val="28"/>
          <w:szCs w:val="28"/>
        </w:rPr>
        <w:t xml:space="preserve"> если заключение Соглашения не предусмотрено, показатели не формируются;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lastRenderedPageBreak/>
        <w:t xml:space="preserve">в </w:t>
      </w:r>
      <w:hyperlink r:id="rId32" w:history="1">
        <w:r w:rsidRPr="00CB296A">
          <w:rPr>
            <w:sz w:val="28"/>
            <w:szCs w:val="28"/>
          </w:rPr>
          <w:t>графе 5</w:t>
        </w:r>
      </w:hyperlink>
      <w:r w:rsidRPr="00CB296A">
        <w:rPr>
          <w:sz w:val="28"/>
          <w:szCs w:val="28"/>
        </w:rPr>
        <w:t xml:space="preserve"> - идентификатор Соглашения. В случае</w:t>
      </w:r>
      <w:proofErr w:type="gramStart"/>
      <w:r w:rsidRPr="00CB296A">
        <w:rPr>
          <w:sz w:val="28"/>
          <w:szCs w:val="28"/>
        </w:rPr>
        <w:t>,</w:t>
      </w:r>
      <w:proofErr w:type="gramEnd"/>
      <w:r w:rsidRPr="00CB296A">
        <w:rPr>
          <w:sz w:val="28"/>
          <w:szCs w:val="28"/>
        </w:rPr>
        <w:t xml:space="preserve"> если заключение Соглашения не предусмотрено, показатели не формируются;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33" w:history="1">
        <w:r w:rsidRPr="00CB296A">
          <w:rPr>
            <w:sz w:val="28"/>
            <w:szCs w:val="28"/>
          </w:rPr>
          <w:t>графе 6</w:t>
        </w:r>
      </w:hyperlink>
      <w:r w:rsidRPr="00CB296A">
        <w:rPr>
          <w:sz w:val="28"/>
          <w:szCs w:val="28"/>
        </w:rPr>
        <w:t xml:space="preserve"> - код объекта ФАИП (при наличии);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34" w:history="1">
        <w:r w:rsidRPr="00CB296A">
          <w:rPr>
            <w:sz w:val="28"/>
            <w:szCs w:val="28"/>
          </w:rPr>
          <w:t>графе 7</w:t>
        </w:r>
      </w:hyperlink>
      <w:r w:rsidRPr="00CB296A">
        <w:rPr>
          <w:sz w:val="28"/>
          <w:szCs w:val="28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- планируемых поступлений целевых субсидий - по коду аналитической группы подвида доходов бюджетов;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- планируемых целевых расходов - по коду </w:t>
      </w:r>
      <w:proofErr w:type="gramStart"/>
      <w:r w:rsidRPr="00CB296A">
        <w:rPr>
          <w:sz w:val="28"/>
          <w:szCs w:val="28"/>
        </w:rPr>
        <w:t>видов расходов классификации расходов бюджетов</w:t>
      </w:r>
      <w:proofErr w:type="gramEnd"/>
      <w:r w:rsidRPr="00CB296A">
        <w:rPr>
          <w:sz w:val="28"/>
          <w:szCs w:val="28"/>
        </w:rPr>
        <w:t>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- поступления от возврата дебиторской задолженности прошлых лет, потребность в использовании которых подтверждена, - по коду аналитической </w:t>
      </w:r>
      <w:proofErr w:type="gramStart"/>
      <w:r w:rsidRPr="00CB296A">
        <w:rPr>
          <w:sz w:val="28"/>
          <w:szCs w:val="28"/>
        </w:rPr>
        <w:t>группы вида источников финансирования дефицитов бюджетов</w:t>
      </w:r>
      <w:proofErr w:type="gramEnd"/>
      <w:r w:rsidRPr="00CB296A">
        <w:rPr>
          <w:sz w:val="28"/>
          <w:szCs w:val="28"/>
        </w:rPr>
        <w:t>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35" w:history="1">
        <w:r w:rsidRPr="00CB296A">
          <w:rPr>
            <w:sz w:val="28"/>
            <w:szCs w:val="28"/>
          </w:rPr>
          <w:t>графе 8</w:t>
        </w:r>
      </w:hyperlink>
      <w:r w:rsidRPr="00CB296A">
        <w:rPr>
          <w:sz w:val="28"/>
          <w:szCs w:val="28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r:id="rId36" w:history="1">
        <w:r w:rsidRPr="00CB296A">
          <w:rPr>
            <w:sz w:val="28"/>
            <w:szCs w:val="28"/>
          </w:rPr>
          <w:t>графе 2</w:t>
        </w:r>
      </w:hyperlink>
      <w:r w:rsidRPr="00CB296A">
        <w:rPr>
          <w:sz w:val="28"/>
          <w:szCs w:val="28"/>
        </w:rPr>
        <w:t xml:space="preserve">, без указания кода бюджетной классификации в </w:t>
      </w:r>
      <w:hyperlink r:id="rId37" w:history="1">
        <w:r w:rsidRPr="00CB296A">
          <w:rPr>
            <w:sz w:val="28"/>
            <w:szCs w:val="28"/>
          </w:rPr>
          <w:t>графе 7</w:t>
        </w:r>
      </w:hyperlink>
      <w:r w:rsidRPr="00CB296A">
        <w:rPr>
          <w:sz w:val="28"/>
          <w:szCs w:val="28"/>
        </w:rPr>
        <w:t>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38" w:history="1">
        <w:r w:rsidRPr="00CB296A">
          <w:rPr>
            <w:sz w:val="28"/>
            <w:szCs w:val="28"/>
          </w:rPr>
          <w:t>графе 9</w:t>
        </w:r>
      </w:hyperlink>
      <w:r w:rsidRPr="00CB296A">
        <w:rPr>
          <w:sz w:val="28"/>
          <w:szCs w:val="28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</w:t>
      </w:r>
      <w:proofErr w:type="gramStart"/>
      <w:r w:rsidRPr="00CB296A">
        <w:rPr>
          <w:sz w:val="28"/>
          <w:szCs w:val="28"/>
        </w:rPr>
        <w:t>группы вида источников финансирования дефицитов</w:t>
      </w:r>
      <w:proofErr w:type="gramEnd"/>
      <w:r w:rsidRPr="00CB296A">
        <w:rPr>
          <w:sz w:val="28"/>
          <w:szCs w:val="28"/>
        </w:rPr>
        <w:t xml:space="preserve"> бюджетов, указанному в </w:t>
      </w:r>
      <w:hyperlink r:id="rId39" w:history="1">
        <w:r w:rsidRPr="00CB296A">
          <w:rPr>
            <w:sz w:val="28"/>
            <w:szCs w:val="28"/>
          </w:rPr>
          <w:t>графе 7</w:t>
        </w:r>
      </w:hyperlink>
      <w:r w:rsidRPr="00CB296A">
        <w:rPr>
          <w:sz w:val="28"/>
          <w:szCs w:val="28"/>
        </w:rPr>
        <w:t>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40" w:history="1">
        <w:r w:rsidRPr="00CB296A">
          <w:rPr>
            <w:sz w:val="28"/>
            <w:szCs w:val="28"/>
          </w:rPr>
          <w:t>графе 10</w:t>
        </w:r>
      </w:hyperlink>
      <w:r w:rsidRPr="00CB296A">
        <w:rPr>
          <w:sz w:val="28"/>
          <w:szCs w:val="28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r:id="rId41" w:history="1">
        <w:r w:rsidRPr="00CB296A">
          <w:rPr>
            <w:sz w:val="28"/>
            <w:szCs w:val="28"/>
          </w:rPr>
          <w:t>графе 2</w:t>
        </w:r>
      </w:hyperlink>
      <w:r w:rsidRPr="00CB296A">
        <w:rPr>
          <w:sz w:val="28"/>
          <w:szCs w:val="28"/>
        </w:rPr>
        <w:t xml:space="preserve"> и коду аналитической группы подвида доходов бюджетов, указанному в </w:t>
      </w:r>
      <w:hyperlink r:id="rId42" w:history="1">
        <w:r w:rsidRPr="00CB296A">
          <w:rPr>
            <w:sz w:val="28"/>
            <w:szCs w:val="28"/>
          </w:rPr>
          <w:t>графе 7</w:t>
        </w:r>
      </w:hyperlink>
      <w:r w:rsidRPr="00CB296A">
        <w:rPr>
          <w:sz w:val="28"/>
          <w:szCs w:val="28"/>
        </w:rPr>
        <w:t>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43" w:history="1">
        <w:r w:rsidRPr="00CB296A">
          <w:rPr>
            <w:sz w:val="28"/>
            <w:szCs w:val="28"/>
          </w:rPr>
          <w:t>графе 11</w:t>
        </w:r>
      </w:hyperlink>
      <w:r w:rsidRPr="00CB296A">
        <w:rPr>
          <w:sz w:val="28"/>
          <w:szCs w:val="28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r:id="rId44" w:history="1">
        <w:r w:rsidRPr="00CB296A">
          <w:rPr>
            <w:sz w:val="28"/>
            <w:szCs w:val="28"/>
          </w:rPr>
          <w:t>графе 2</w:t>
        </w:r>
      </w:hyperlink>
      <w:r w:rsidRPr="00CB296A">
        <w:rPr>
          <w:sz w:val="28"/>
          <w:szCs w:val="28"/>
        </w:rPr>
        <w:t xml:space="preserve"> (рассчитывается как сумма </w:t>
      </w:r>
      <w:hyperlink r:id="rId45" w:history="1">
        <w:r w:rsidRPr="00CB296A">
          <w:rPr>
            <w:sz w:val="28"/>
            <w:szCs w:val="28"/>
          </w:rPr>
          <w:t>граф 8</w:t>
        </w:r>
      </w:hyperlink>
      <w:r w:rsidRPr="00CB296A">
        <w:rPr>
          <w:sz w:val="28"/>
          <w:szCs w:val="28"/>
        </w:rPr>
        <w:t xml:space="preserve"> - </w:t>
      </w:r>
      <w:hyperlink r:id="rId46" w:history="1">
        <w:r w:rsidRPr="00CB296A">
          <w:rPr>
            <w:sz w:val="28"/>
            <w:szCs w:val="28"/>
          </w:rPr>
          <w:t>10</w:t>
        </w:r>
      </w:hyperlink>
      <w:r w:rsidRPr="00CB296A">
        <w:rPr>
          <w:sz w:val="28"/>
          <w:szCs w:val="28"/>
        </w:rPr>
        <w:t xml:space="preserve">), без указания кода бюджетной классификации в </w:t>
      </w:r>
      <w:hyperlink r:id="rId47" w:history="1">
        <w:r w:rsidRPr="00CB296A">
          <w:rPr>
            <w:sz w:val="28"/>
            <w:szCs w:val="28"/>
          </w:rPr>
          <w:t>графе 7</w:t>
        </w:r>
      </w:hyperlink>
      <w:r w:rsidRPr="00CB296A">
        <w:rPr>
          <w:sz w:val="28"/>
          <w:szCs w:val="28"/>
        </w:rPr>
        <w:t>;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proofErr w:type="gramStart"/>
      <w:r w:rsidRPr="00CB296A">
        <w:rPr>
          <w:sz w:val="28"/>
          <w:szCs w:val="28"/>
        </w:rPr>
        <w:t xml:space="preserve">в </w:t>
      </w:r>
      <w:hyperlink r:id="rId48" w:history="1">
        <w:r w:rsidRPr="00CB296A">
          <w:rPr>
            <w:sz w:val="28"/>
            <w:szCs w:val="28"/>
          </w:rPr>
          <w:t>графе 12</w:t>
        </w:r>
      </w:hyperlink>
      <w:r w:rsidRPr="00CB296A">
        <w:rPr>
          <w:sz w:val="28"/>
          <w:szCs w:val="28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r:id="rId49" w:history="1">
        <w:r w:rsidRPr="00CB296A">
          <w:rPr>
            <w:sz w:val="28"/>
            <w:szCs w:val="28"/>
          </w:rPr>
          <w:t>графе 2</w:t>
        </w:r>
      </w:hyperlink>
      <w:r w:rsidRPr="00CB296A">
        <w:rPr>
          <w:sz w:val="28"/>
          <w:szCs w:val="28"/>
        </w:rPr>
        <w:t>, и коду бюджетной классификации</w:t>
      </w:r>
      <w:proofErr w:type="gramEnd"/>
      <w:r w:rsidRPr="00CB296A">
        <w:rPr>
          <w:sz w:val="28"/>
          <w:szCs w:val="28"/>
        </w:rPr>
        <w:t xml:space="preserve">, </w:t>
      </w:r>
      <w:proofErr w:type="gramStart"/>
      <w:r w:rsidRPr="00CB296A">
        <w:rPr>
          <w:sz w:val="28"/>
          <w:szCs w:val="28"/>
        </w:rPr>
        <w:t>указанному</w:t>
      </w:r>
      <w:proofErr w:type="gramEnd"/>
      <w:r w:rsidRPr="00CB296A">
        <w:rPr>
          <w:sz w:val="28"/>
          <w:szCs w:val="28"/>
        </w:rPr>
        <w:t xml:space="preserve"> в </w:t>
      </w:r>
      <w:hyperlink r:id="rId50" w:history="1">
        <w:r w:rsidRPr="00CB296A">
          <w:rPr>
            <w:sz w:val="28"/>
            <w:szCs w:val="28"/>
          </w:rPr>
          <w:t>графе 7</w:t>
        </w:r>
      </w:hyperlink>
      <w:r w:rsidRPr="00CB296A">
        <w:rPr>
          <w:sz w:val="28"/>
          <w:szCs w:val="28"/>
        </w:rPr>
        <w:t>.</w:t>
      </w:r>
    </w:p>
    <w:p w:rsidR="00CE79E8" w:rsidRPr="00CB296A" w:rsidRDefault="00CE79E8" w:rsidP="00CE79E8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случае если учреждению (подразделению) </w:t>
      </w:r>
      <w:proofErr w:type="gramStart"/>
      <w:r w:rsidRPr="00CB296A">
        <w:rPr>
          <w:sz w:val="28"/>
          <w:szCs w:val="28"/>
        </w:rPr>
        <w:t>предоставляются несколько целевых субсидий показатели поступлений выплат в Сведениях отражаются</w:t>
      </w:r>
      <w:proofErr w:type="gramEnd"/>
      <w:r w:rsidRPr="00CB296A">
        <w:rPr>
          <w:sz w:val="28"/>
          <w:szCs w:val="28"/>
        </w:rPr>
        <w:t xml:space="preserve"> с формированием промежуточных итогов по каждой целевой субсидии.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Сведениях, представляемых учреждением в целях осуществления расходов его обособленными подразделениями, планируемые учреждением </w:t>
      </w:r>
      <w:r w:rsidRPr="00CB296A">
        <w:rPr>
          <w:sz w:val="28"/>
          <w:szCs w:val="28"/>
        </w:rPr>
        <w:lastRenderedPageBreak/>
        <w:t xml:space="preserve">суммы перечислений средств целевых субсидий обособленному подразделению и поступления указанных средств на отдельный лицевой счет, открытый обособленному подразделению, а также возврат указанных средств на счет учреждения указываются по коду аналитической </w:t>
      </w:r>
      <w:proofErr w:type="gramStart"/>
      <w:r w:rsidRPr="00CB296A">
        <w:rPr>
          <w:sz w:val="28"/>
          <w:szCs w:val="28"/>
        </w:rPr>
        <w:t>группы вида источников финансирования дефицитов бюджетов</w:t>
      </w:r>
      <w:proofErr w:type="gramEnd"/>
      <w:r w:rsidRPr="00CB296A">
        <w:rPr>
          <w:sz w:val="28"/>
          <w:szCs w:val="28"/>
        </w:rPr>
        <w:t>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123BE0" w:rsidP="00CE79E8">
      <w:pPr>
        <w:pStyle w:val="ConsPlusNormal"/>
        <w:ind w:firstLine="539"/>
        <w:jc w:val="both"/>
        <w:rPr>
          <w:sz w:val="28"/>
          <w:szCs w:val="28"/>
        </w:rPr>
      </w:pPr>
      <w:hyperlink r:id="rId51" w:history="1">
        <w:proofErr w:type="gramStart"/>
        <w:r w:rsidR="00CE79E8" w:rsidRPr="00CB296A">
          <w:rPr>
            <w:sz w:val="28"/>
            <w:szCs w:val="28"/>
          </w:rPr>
          <w:t>13</w:t>
        </w:r>
      </w:hyperlink>
      <w:r w:rsidR="00CE79E8" w:rsidRPr="00CB296A">
        <w:rPr>
          <w:sz w:val="28"/>
          <w:szCs w:val="28"/>
        </w:rPr>
        <w:t xml:space="preserve">. В случае если форма или информация, указанная в Сведениях, не соответствуют требованиям, установленным </w:t>
      </w:r>
      <w:hyperlink w:anchor="P95" w:history="1">
        <w:r w:rsidR="00CE79E8" w:rsidRPr="00CB296A">
          <w:rPr>
            <w:sz w:val="28"/>
            <w:szCs w:val="28"/>
          </w:rPr>
          <w:t>пунктами 7</w:t>
        </w:r>
      </w:hyperlink>
      <w:r w:rsidR="00CE79E8" w:rsidRPr="00CB296A">
        <w:rPr>
          <w:sz w:val="28"/>
          <w:szCs w:val="28"/>
        </w:rPr>
        <w:t xml:space="preserve"> - </w:t>
      </w:r>
      <w:hyperlink w:anchor="P111" w:history="1">
        <w:r w:rsidR="00CE79E8" w:rsidRPr="00CB296A">
          <w:rPr>
            <w:sz w:val="28"/>
            <w:szCs w:val="28"/>
          </w:rPr>
          <w:t>12</w:t>
        </w:r>
      </w:hyperlink>
      <w:r w:rsidR="00CE79E8" w:rsidRPr="00CB296A">
        <w:rPr>
          <w:sz w:val="28"/>
          <w:szCs w:val="28"/>
        </w:rPr>
        <w:t xml:space="preserve"> настоящего Порядка, Орган Федерального казначейства не позднее рабочего дня, следующего за днем представления Сведений, отказывает учреждению в приеме Сведений и не позднее рабочего дня, следующего за днем представления Сведений, возвращает их учреждению с указанием в прилагаемом Протоколе причины возврата.</w:t>
      </w:r>
      <w:proofErr w:type="gramEnd"/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случае соответствия представленных Сведений требованиям, установленным </w:t>
      </w:r>
      <w:hyperlink w:anchor="P95" w:history="1">
        <w:r w:rsidRPr="00CB296A">
          <w:rPr>
            <w:sz w:val="28"/>
            <w:szCs w:val="28"/>
          </w:rPr>
          <w:t>пунктами 7</w:t>
        </w:r>
      </w:hyperlink>
      <w:r w:rsidRPr="00CB296A">
        <w:rPr>
          <w:sz w:val="28"/>
          <w:szCs w:val="28"/>
        </w:rPr>
        <w:t xml:space="preserve"> - </w:t>
      </w:r>
      <w:hyperlink w:anchor="P111" w:history="1">
        <w:r w:rsidRPr="00CB296A">
          <w:rPr>
            <w:sz w:val="28"/>
            <w:szCs w:val="28"/>
          </w:rPr>
          <w:t>12</w:t>
        </w:r>
      </w:hyperlink>
      <w:r w:rsidRPr="00CB296A">
        <w:rPr>
          <w:sz w:val="28"/>
          <w:szCs w:val="28"/>
        </w:rPr>
        <w:t xml:space="preserve"> настоящего Порядка, показатели Сведений отражаются Органом Федерального казначейства на лицевом счете по иным субсидиям, открытом учреждению.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bookmarkStart w:id="6" w:name="P118"/>
    <w:bookmarkEnd w:id="6"/>
    <w:p w:rsidR="00CE79E8" w:rsidRPr="00CB296A" w:rsidRDefault="00123BE0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fldChar w:fldCharType="begin"/>
      </w:r>
      <w:r w:rsidR="00CE79E8" w:rsidRPr="00CB296A">
        <w:rPr>
          <w:sz w:val="28"/>
          <w:szCs w:val="28"/>
        </w:rPr>
        <w:instrText>HYPERLINK "consultantplus://offline/ref=9114657E367B25D80690BCB5A79C19224BBC0B7AA8DD77581B43A80586F2E7F4B40A90D459FC5B5E7FACB8FB20F"</w:instrText>
      </w:r>
      <w:r w:rsidRPr="00CB296A">
        <w:rPr>
          <w:sz w:val="28"/>
          <w:szCs w:val="28"/>
        </w:rPr>
        <w:fldChar w:fldCharType="separate"/>
      </w:r>
      <w:r w:rsidR="00CE79E8" w:rsidRPr="00CB296A">
        <w:rPr>
          <w:sz w:val="28"/>
          <w:szCs w:val="28"/>
        </w:rPr>
        <w:t>14</w:t>
      </w:r>
      <w:r w:rsidRPr="00CB296A">
        <w:rPr>
          <w:sz w:val="28"/>
          <w:szCs w:val="28"/>
        </w:rPr>
        <w:fldChar w:fldCharType="end"/>
      </w:r>
      <w:r w:rsidR="00CE79E8" w:rsidRPr="00CB296A">
        <w:rPr>
          <w:sz w:val="28"/>
          <w:szCs w:val="28"/>
        </w:rPr>
        <w:t xml:space="preserve">. Операции по целевым расходам осуществляются в пределах средств, отраженных по соответствующему коду субсидии на лицевом счете по иным субсидиям. </w:t>
      </w:r>
      <w:proofErr w:type="gramStart"/>
      <w:r w:rsidR="00CE79E8" w:rsidRPr="00CB296A">
        <w:rPr>
          <w:sz w:val="28"/>
          <w:szCs w:val="28"/>
        </w:rPr>
        <w:t xml:space="preserve">Суммы, зачисленные на счет Органа Федерального казначейства, открытый в установленном законодательством Российской Федерации порядке в учреждении Центрального банка Российской Федерации на балансовом счете </w:t>
      </w:r>
      <w:hyperlink r:id="rId52" w:history="1">
        <w:r w:rsidR="00CE79E8" w:rsidRPr="00CB296A">
          <w:rPr>
            <w:sz w:val="28"/>
            <w:szCs w:val="28"/>
          </w:rPr>
          <w:t xml:space="preserve">№ </w:t>
        </w:r>
        <w:r w:rsidR="00732DC5" w:rsidRPr="00CB296A">
          <w:rPr>
            <w:sz w:val="28"/>
            <w:szCs w:val="28"/>
          </w:rPr>
          <w:t>40701</w:t>
        </w:r>
      </w:hyperlink>
      <w:r w:rsidR="00CE79E8" w:rsidRPr="00CB296A">
        <w:rPr>
          <w:sz w:val="28"/>
          <w:szCs w:val="28"/>
        </w:rPr>
        <w:t xml:space="preserve"> на основании расчетных документов, в которых не указан или указан несуществующий код субсидии, учитываются Органом Федерального казначейства на лицевом счете по иным субсидиям, открытом учреждению, без права расходования.</w:t>
      </w:r>
      <w:proofErr w:type="gramEnd"/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123BE0" w:rsidP="00CE79E8">
      <w:pPr>
        <w:pStyle w:val="ConsPlusNormal"/>
        <w:ind w:firstLine="540"/>
        <w:jc w:val="both"/>
        <w:rPr>
          <w:sz w:val="28"/>
          <w:szCs w:val="28"/>
        </w:rPr>
      </w:pPr>
      <w:hyperlink r:id="rId53" w:history="1">
        <w:proofErr w:type="gramStart"/>
        <w:r w:rsidR="00CE79E8" w:rsidRPr="00CB296A">
          <w:rPr>
            <w:sz w:val="28"/>
            <w:szCs w:val="28"/>
          </w:rPr>
          <w:t>15</w:t>
        </w:r>
      </w:hyperlink>
      <w:r w:rsidR="00CE79E8" w:rsidRPr="00CB296A">
        <w:rPr>
          <w:sz w:val="28"/>
          <w:szCs w:val="28"/>
        </w:rPr>
        <w:t xml:space="preserve">. Целевые расходы осуществляются на основании представленных учреждением Заявок на кассовый расход (код формы по КФД </w:t>
      </w:r>
      <w:hyperlink r:id="rId54" w:history="1">
        <w:r w:rsidR="00CE79E8" w:rsidRPr="00CB296A">
          <w:rPr>
            <w:sz w:val="28"/>
            <w:szCs w:val="28"/>
          </w:rPr>
          <w:t>0531801</w:t>
        </w:r>
      </w:hyperlink>
      <w:r w:rsidR="00CE79E8" w:rsidRPr="00CB296A">
        <w:rPr>
          <w:sz w:val="28"/>
          <w:szCs w:val="28"/>
        </w:rPr>
        <w:t xml:space="preserve">), Заявок на кассовый расход (сокращенных) (код формы по КФД </w:t>
      </w:r>
      <w:hyperlink r:id="rId55" w:history="1">
        <w:r w:rsidR="00CE79E8" w:rsidRPr="00CB296A">
          <w:rPr>
            <w:sz w:val="28"/>
            <w:szCs w:val="28"/>
          </w:rPr>
          <w:t>0531851</w:t>
        </w:r>
      </w:hyperlink>
      <w:r w:rsidR="00CE79E8" w:rsidRPr="00CB296A">
        <w:rPr>
          <w:sz w:val="28"/>
          <w:szCs w:val="28"/>
        </w:rPr>
        <w:t xml:space="preserve">), Заявок на получение наличных денег (код формы по КФД </w:t>
      </w:r>
      <w:hyperlink r:id="rId56" w:history="1">
        <w:r w:rsidR="00CE79E8" w:rsidRPr="00CB296A">
          <w:rPr>
            <w:sz w:val="28"/>
            <w:szCs w:val="28"/>
          </w:rPr>
          <w:t>0531802</w:t>
        </w:r>
      </w:hyperlink>
      <w:r w:rsidR="00CE79E8" w:rsidRPr="00CB296A">
        <w:rPr>
          <w:sz w:val="28"/>
          <w:szCs w:val="28"/>
        </w:rPr>
        <w:t xml:space="preserve">), Заявок на возврат (код формы по КФД </w:t>
      </w:r>
      <w:hyperlink r:id="rId57" w:history="1">
        <w:r w:rsidR="00CE79E8" w:rsidRPr="00CB296A">
          <w:rPr>
            <w:sz w:val="28"/>
            <w:szCs w:val="28"/>
          </w:rPr>
          <w:t>0531803</w:t>
        </w:r>
      </w:hyperlink>
      <w:r w:rsidR="00CE79E8" w:rsidRPr="00CB296A">
        <w:rPr>
          <w:sz w:val="28"/>
          <w:szCs w:val="28"/>
        </w:rPr>
        <w:t>), Заявок на получение денежных средств, перечисляемых на карту (код формы по КФД 0531844), (далее - Заявка).</w:t>
      </w:r>
      <w:proofErr w:type="gramEnd"/>
    </w:p>
    <w:p w:rsidR="00CE79E8" w:rsidRPr="00CB296A" w:rsidRDefault="00123BE0" w:rsidP="00CE79E8">
      <w:pPr>
        <w:pStyle w:val="ConsPlusNormal"/>
        <w:ind w:firstLine="540"/>
        <w:jc w:val="both"/>
        <w:rPr>
          <w:sz w:val="28"/>
          <w:szCs w:val="28"/>
        </w:rPr>
      </w:pPr>
      <w:hyperlink r:id="rId58" w:history="1">
        <w:r w:rsidR="00CE79E8" w:rsidRPr="00CB296A">
          <w:rPr>
            <w:sz w:val="28"/>
            <w:szCs w:val="28"/>
          </w:rPr>
          <w:t>16</w:t>
        </w:r>
      </w:hyperlink>
      <w:r w:rsidR="00CE79E8" w:rsidRPr="00CB296A">
        <w:rPr>
          <w:sz w:val="28"/>
          <w:szCs w:val="28"/>
        </w:rPr>
        <w:t>. В одной Заявке может содержаться несколько сумм кассовых выплат по целевым расходам по одному денежному обязательству учреждения, источником финансового обеспечения которых является одна целевая субсидия.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123BE0" w:rsidP="00CE79E8">
      <w:pPr>
        <w:pStyle w:val="ConsPlusNormal"/>
        <w:ind w:firstLine="539"/>
        <w:jc w:val="both"/>
        <w:rPr>
          <w:sz w:val="28"/>
          <w:szCs w:val="28"/>
        </w:rPr>
      </w:pPr>
      <w:hyperlink r:id="rId59" w:history="1">
        <w:proofErr w:type="gramStart"/>
        <w:r w:rsidR="00CE79E8" w:rsidRPr="00CB296A">
          <w:rPr>
            <w:sz w:val="28"/>
            <w:szCs w:val="28"/>
          </w:rPr>
          <w:t>17</w:t>
        </w:r>
      </w:hyperlink>
      <w:r w:rsidR="00CE79E8" w:rsidRPr="00CB296A">
        <w:rPr>
          <w:sz w:val="28"/>
          <w:szCs w:val="28"/>
        </w:rPr>
        <w:t xml:space="preserve">. Для подтверждения возникновения денежного обязательства по поставке товаров, выполнению работ, оказанию услуг, аренде, учреждение представляет в Орган Федерального казначейства вместе с Заявкой указанные в ней договор или </w:t>
      </w:r>
      <w:r w:rsidR="002F668A">
        <w:rPr>
          <w:sz w:val="28"/>
          <w:szCs w:val="28"/>
        </w:rPr>
        <w:t>муниципальный кон</w:t>
      </w:r>
      <w:r w:rsidR="00CE79E8" w:rsidRPr="00CB296A">
        <w:rPr>
          <w:sz w:val="28"/>
          <w:szCs w:val="28"/>
        </w:rPr>
        <w:t>тракт на поставку товаров, выполнение работ, оказание услуг для государственных</w:t>
      </w:r>
      <w:r w:rsidR="002F668A">
        <w:rPr>
          <w:sz w:val="28"/>
          <w:szCs w:val="28"/>
        </w:rPr>
        <w:t xml:space="preserve"> (муниципальных) </w:t>
      </w:r>
      <w:r w:rsidR="00CE79E8" w:rsidRPr="00CB296A">
        <w:rPr>
          <w:sz w:val="28"/>
          <w:szCs w:val="28"/>
        </w:rPr>
        <w:t xml:space="preserve"> нужд, или договор аренды и документ, подтверждающий возникновение </w:t>
      </w:r>
      <w:r w:rsidR="00CE79E8" w:rsidRPr="00CB296A">
        <w:rPr>
          <w:sz w:val="28"/>
          <w:szCs w:val="28"/>
        </w:rPr>
        <w:lastRenderedPageBreak/>
        <w:t xml:space="preserve">денежного обязательства, предусмотренные порядком санкционирования оплаты денежных обязательств получателей средств </w:t>
      </w:r>
      <w:r w:rsidR="00732DC5" w:rsidRPr="00CB296A">
        <w:rPr>
          <w:sz w:val="28"/>
          <w:szCs w:val="28"/>
        </w:rPr>
        <w:t>городского</w:t>
      </w:r>
      <w:r w:rsidR="00CE79E8" w:rsidRPr="00CB296A">
        <w:rPr>
          <w:sz w:val="28"/>
          <w:szCs w:val="28"/>
        </w:rPr>
        <w:t xml:space="preserve"> бюджета</w:t>
      </w:r>
      <w:proofErr w:type="gramEnd"/>
      <w:r w:rsidR="00CE79E8" w:rsidRPr="00CB296A">
        <w:rPr>
          <w:sz w:val="28"/>
          <w:szCs w:val="28"/>
        </w:rPr>
        <w:t xml:space="preserve"> (далее - документ-основание).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Учреждение представляет в Орган Федерального казначейства соответствующий документ-основание на бумажном носителе, либо в форме электронной копии, созданной посредством сканирования, либо в форме электронного документа, подтвержденный электронной подписью уполномоченного лица учреждения.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Прилагаемый к Заявке документ-основание на бумажном носителе подлежит возврату учреждению.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bookmarkStart w:id="7" w:name="P129"/>
    <w:bookmarkEnd w:id="7"/>
    <w:p w:rsidR="00CE79E8" w:rsidRPr="00CB296A" w:rsidRDefault="00123BE0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fldChar w:fldCharType="begin"/>
      </w:r>
      <w:r w:rsidR="00CE79E8" w:rsidRPr="00CB296A">
        <w:rPr>
          <w:sz w:val="28"/>
          <w:szCs w:val="28"/>
        </w:rPr>
        <w:instrText>HYPERLINK "consultantplus://offline/ref=9114657E367B25D80690BCB5A79C19224BBC0B7AA8DD77581B43A80586F2E7F4B40A90D459FC5B5E7FACB9FB22F"</w:instrText>
      </w:r>
      <w:r w:rsidRPr="00CB296A">
        <w:rPr>
          <w:sz w:val="28"/>
          <w:szCs w:val="28"/>
        </w:rPr>
        <w:fldChar w:fldCharType="separate"/>
      </w:r>
      <w:r w:rsidR="00CE79E8" w:rsidRPr="00CB296A">
        <w:rPr>
          <w:sz w:val="28"/>
          <w:szCs w:val="28"/>
        </w:rPr>
        <w:t>18</w:t>
      </w:r>
      <w:r w:rsidRPr="00CB296A">
        <w:rPr>
          <w:sz w:val="28"/>
          <w:szCs w:val="28"/>
        </w:rPr>
        <w:fldChar w:fldCharType="end"/>
      </w:r>
      <w:r w:rsidR="00CE79E8" w:rsidRPr="00CB296A">
        <w:rPr>
          <w:sz w:val="28"/>
          <w:szCs w:val="28"/>
        </w:rPr>
        <w:t>. При санкционировании оплаты денежных обязательств Органом Федерального казначейства осуществляется проверка Заявки по следующим направлениям: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1) наличие указанного (указанных) кода (кодов) вида расхода и кода субсидии в Заявке коду (кодам) вида расхода и коду субсидии, указанным в Сведениях;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2) соответствие указанного в Заявке кода вида расхода коду вида расхода, указанному в </w:t>
      </w:r>
      <w:hyperlink w:anchor="P197" w:history="1">
        <w:r w:rsidRPr="00CB296A">
          <w:rPr>
            <w:sz w:val="28"/>
            <w:szCs w:val="28"/>
          </w:rPr>
          <w:t>Сведениях</w:t>
        </w:r>
      </w:hyperlink>
      <w:r w:rsidRPr="00CB296A">
        <w:rPr>
          <w:sz w:val="28"/>
          <w:szCs w:val="28"/>
        </w:rPr>
        <w:t xml:space="preserve"> по соответствующему коду субсидии;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3) соответствие указанного в Заявке кода вида расхода текстовому назначению платежа, исходя из содержания текста назначения платежа,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Федерации;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4) соответствие содержания операции по оплате денежных обязательств на поставки товаров, выполнение работ, оказание услуг, аренды, исходя из документа-основания, коду вида расхода и содержанию текста назначения платежа, </w:t>
      </w:r>
      <w:proofErr w:type="gramStart"/>
      <w:r w:rsidRPr="00CB296A">
        <w:rPr>
          <w:sz w:val="28"/>
          <w:szCs w:val="28"/>
        </w:rPr>
        <w:t>указанным</w:t>
      </w:r>
      <w:proofErr w:type="gramEnd"/>
      <w:r w:rsidRPr="00CB296A">
        <w:rPr>
          <w:sz w:val="28"/>
          <w:szCs w:val="28"/>
        </w:rPr>
        <w:t xml:space="preserve"> в Заявке;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bookmarkStart w:id="8" w:name="P138"/>
      <w:bookmarkEnd w:id="8"/>
      <w:r w:rsidRPr="00CB296A">
        <w:rPr>
          <w:sz w:val="28"/>
          <w:szCs w:val="28"/>
        </w:rPr>
        <w:t xml:space="preserve">5) </w:t>
      </w:r>
      <w:proofErr w:type="spellStart"/>
      <w:r w:rsidRPr="00CB296A">
        <w:rPr>
          <w:sz w:val="28"/>
          <w:szCs w:val="28"/>
        </w:rPr>
        <w:t>непревышение</w:t>
      </w:r>
      <w:proofErr w:type="spellEnd"/>
      <w:r w:rsidRPr="00CB296A">
        <w:rPr>
          <w:sz w:val="28"/>
          <w:szCs w:val="28"/>
        </w:rPr>
        <w:t xml:space="preserve"> суммы, указанной в Заявке, над суммой остатка расходов по соответствующему коду вида расхода и соответствующему коду субсидии, учтенных на лицевом счете по иным субсидиям;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6) соответствие информации, указанной в Заявке, </w:t>
      </w:r>
      <w:hyperlink w:anchor="P197" w:history="1">
        <w:r w:rsidRPr="00CB296A">
          <w:rPr>
            <w:sz w:val="28"/>
            <w:szCs w:val="28"/>
          </w:rPr>
          <w:t>Сведениям</w:t>
        </w:r>
      </w:hyperlink>
      <w:r w:rsidRPr="00CB296A">
        <w:rPr>
          <w:sz w:val="28"/>
          <w:szCs w:val="28"/>
        </w:rPr>
        <w:t>.</w:t>
      </w:r>
    </w:p>
    <w:p w:rsidR="00CE79E8" w:rsidRPr="00CB296A" w:rsidRDefault="00CE79E8" w:rsidP="00CE79E8">
      <w:pPr>
        <w:pStyle w:val="ConsPlusNormal"/>
        <w:ind w:firstLine="540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123BE0" w:rsidP="00CE79E8">
      <w:pPr>
        <w:pStyle w:val="ConsPlusNormal"/>
        <w:ind w:firstLine="539"/>
        <w:jc w:val="both"/>
        <w:rPr>
          <w:sz w:val="28"/>
          <w:szCs w:val="28"/>
        </w:rPr>
      </w:pPr>
      <w:hyperlink r:id="rId60" w:history="1">
        <w:proofErr w:type="gramStart"/>
        <w:r w:rsidR="00CE79E8" w:rsidRPr="00CB296A">
          <w:rPr>
            <w:sz w:val="28"/>
            <w:szCs w:val="28"/>
          </w:rPr>
          <w:t>19</w:t>
        </w:r>
      </w:hyperlink>
      <w:r w:rsidR="00CE79E8" w:rsidRPr="00CB296A">
        <w:rPr>
          <w:sz w:val="28"/>
          <w:szCs w:val="28"/>
        </w:rPr>
        <w:t>. Представленные учреждением в Орган Федерального казначейства платежные документы, соответствующие требованиям настоящего Порядка, исполняются не позднее второго рабочего дня, следующего за днем их представления в Орган Федерального казначейства.</w:t>
      </w:r>
      <w:proofErr w:type="gramEnd"/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случае если форма или информация, указанная в Заявке, представленная на бумажном носителе, не соответствуют требованиям, установленным </w:t>
      </w:r>
      <w:hyperlink w:anchor="P118" w:history="1">
        <w:r w:rsidRPr="00CB296A">
          <w:rPr>
            <w:sz w:val="28"/>
            <w:szCs w:val="28"/>
          </w:rPr>
          <w:t>пунктами 14</w:t>
        </w:r>
      </w:hyperlink>
      <w:r w:rsidRPr="00CB296A">
        <w:rPr>
          <w:sz w:val="28"/>
          <w:szCs w:val="28"/>
        </w:rPr>
        <w:t xml:space="preserve"> - </w:t>
      </w:r>
      <w:hyperlink w:anchor="P129" w:history="1">
        <w:r w:rsidRPr="00CB296A">
          <w:rPr>
            <w:sz w:val="28"/>
            <w:szCs w:val="28"/>
          </w:rPr>
          <w:t>18</w:t>
        </w:r>
      </w:hyperlink>
      <w:r w:rsidRPr="00CB296A">
        <w:rPr>
          <w:sz w:val="28"/>
          <w:szCs w:val="28"/>
        </w:rPr>
        <w:t xml:space="preserve"> настоящего Порядка, Орган Федерального казначейства регистрирует представленную Заявку в Журнале регистрации неисполненных документов и возвращает учреждению экземпляры Заявок на бумажном носителе с указанием в прилагаемом Протоколе причины возврата.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lastRenderedPageBreak/>
        <w:t>В случае если Заявка представлялась в электронном виде, учреждению направляется Протокол в электронном виде, в котором указывается причина возврата.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123BE0" w:rsidP="00CE79E8">
      <w:pPr>
        <w:pStyle w:val="ConsPlusNormal"/>
        <w:ind w:firstLine="539"/>
        <w:jc w:val="both"/>
        <w:rPr>
          <w:sz w:val="28"/>
          <w:szCs w:val="28"/>
        </w:rPr>
      </w:pPr>
      <w:hyperlink r:id="rId61" w:history="1">
        <w:r w:rsidR="00CE79E8" w:rsidRPr="00CB296A">
          <w:rPr>
            <w:sz w:val="28"/>
            <w:szCs w:val="28"/>
          </w:rPr>
          <w:t>20</w:t>
        </w:r>
      </w:hyperlink>
      <w:r w:rsidR="00CE79E8" w:rsidRPr="00CB296A">
        <w:rPr>
          <w:sz w:val="28"/>
          <w:szCs w:val="28"/>
        </w:rPr>
        <w:t>. При положительном результате проверки в соответствии с требованиями, установленными настоящим Порядком, в Заявке, предоставленной на бумажном носителе, уполномоченным работником проставляется отметка, подтверждающая санкционирование оплаты денежных обязательств учреждения, с указанием даты, подписи, расшифровки подписи, содержащей фамилию, инициалы указанного работника, и Заявка принимается к исполнению.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123BE0" w:rsidP="00CE79E8">
      <w:pPr>
        <w:pStyle w:val="ConsPlusNormal"/>
        <w:ind w:firstLine="539"/>
        <w:jc w:val="both"/>
        <w:rPr>
          <w:sz w:val="28"/>
          <w:szCs w:val="28"/>
        </w:rPr>
      </w:pPr>
      <w:hyperlink r:id="rId62" w:history="1">
        <w:r w:rsidR="00CE79E8" w:rsidRPr="00CB296A">
          <w:rPr>
            <w:sz w:val="28"/>
            <w:szCs w:val="28"/>
          </w:rPr>
          <w:t>21</w:t>
        </w:r>
      </w:hyperlink>
      <w:r w:rsidR="00CE79E8" w:rsidRPr="00CB296A">
        <w:rPr>
          <w:sz w:val="28"/>
          <w:szCs w:val="28"/>
        </w:rPr>
        <w:t xml:space="preserve">. Положения </w:t>
      </w:r>
      <w:hyperlink w:anchor="P138" w:history="1">
        <w:r w:rsidR="00CE79E8" w:rsidRPr="00CB296A">
          <w:rPr>
            <w:sz w:val="28"/>
            <w:szCs w:val="28"/>
          </w:rPr>
          <w:t>подпункта 5 пункта 18</w:t>
        </w:r>
      </w:hyperlink>
      <w:r w:rsidR="00CE79E8" w:rsidRPr="00CB296A">
        <w:rPr>
          <w:sz w:val="28"/>
          <w:szCs w:val="28"/>
        </w:rPr>
        <w:t xml:space="preserve">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документов, предусматривающих обращение взыскания на средства учреждения.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Учреждение вправе направить средства, полученные им в установленном порядке от осуществления предусмотренных его уставом видов деятельности, на возмещение расходов, произведенных в связи с исполнением исполнительных документов за счет целевых субсидий, на основании Заявки.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22. Для уточнения кода бюджетной классификации и (или) кода целевой субсидии по кассовым операциям, отраженным на лицевом счете учреждения, в Орган Федерального казначейства представляется Уведомление об уточнении операций клиента (код формы по КФД </w:t>
      </w:r>
      <w:hyperlink r:id="rId63" w:history="1">
        <w:r w:rsidRPr="00CB296A">
          <w:rPr>
            <w:sz w:val="28"/>
            <w:szCs w:val="28"/>
          </w:rPr>
          <w:t>0531852</w:t>
        </w:r>
      </w:hyperlink>
      <w:r w:rsidRPr="00CB296A">
        <w:rPr>
          <w:sz w:val="28"/>
          <w:szCs w:val="28"/>
        </w:rPr>
        <w:t>).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Учет операций по уточнению кода бюджетной классификации и (или) кода целевой субсидии осуществляется после проведения процедур санкционирования в соответствии с требованиями настоящего Порядка.</w:t>
      </w: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</w:p>
    <w:p w:rsidR="00CE79E8" w:rsidRPr="00CB296A" w:rsidRDefault="00CE79E8" w:rsidP="00CE79E8">
      <w:pPr>
        <w:pStyle w:val="ConsPlusNormal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23. </w:t>
      </w:r>
      <w:proofErr w:type="gramStart"/>
      <w:r w:rsidRPr="00CB296A">
        <w:rPr>
          <w:sz w:val="28"/>
          <w:szCs w:val="28"/>
        </w:rPr>
        <w:t xml:space="preserve">Орган Федерального казначейства осуществляет санкционирование возмещения целевых расходов, произведенных учреждением до поступления целевой субсидии на отдельный лицевой счет, за счет средств, полученных учреждением на выполнение </w:t>
      </w:r>
      <w:r w:rsidR="00CB296A" w:rsidRPr="00CB296A">
        <w:rPr>
          <w:sz w:val="28"/>
          <w:szCs w:val="28"/>
        </w:rPr>
        <w:t>муниципального</w:t>
      </w:r>
      <w:r w:rsidRPr="00CB296A">
        <w:rPr>
          <w:sz w:val="28"/>
          <w:szCs w:val="28"/>
        </w:rPr>
        <w:t xml:space="preserve"> задания, с лицевого счета учреждения, открытого ему в Органе Федерального казначейства для учета операций со средствами, получаемыми учреждением из </w:t>
      </w:r>
      <w:r w:rsidR="00CB296A" w:rsidRPr="00CB296A">
        <w:rPr>
          <w:sz w:val="28"/>
          <w:szCs w:val="28"/>
        </w:rPr>
        <w:t xml:space="preserve">городского </w:t>
      </w:r>
      <w:r w:rsidRPr="00CB296A">
        <w:rPr>
          <w:sz w:val="28"/>
          <w:szCs w:val="28"/>
        </w:rPr>
        <w:t xml:space="preserve"> бюджета в соответствии с </w:t>
      </w:r>
      <w:hyperlink r:id="rId64" w:history="1">
        <w:r w:rsidRPr="00CB296A">
          <w:rPr>
            <w:sz w:val="28"/>
            <w:szCs w:val="28"/>
          </w:rPr>
          <w:t>абзацем первым пункта 1 статьи 78.1</w:t>
        </w:r>
      </w:hyperlink>
      <w:r w:rsidRPr="00CB296A">
        <w:rPr>
          <w:sz w:val="28"/>
          <w:szCs w:val="28"/>
        </w:rPr>
        <w:t xml:space="preserve"> Бюджетного кодекса Российской Федерации</w:t>
      </w:r>
      <w:proofErr w:type="gramEnd"/>
      <w:r w:rsidRPr="00CB296A">
        <w:rPr>
          <w:sz w:val="28"/>
          <w:szCs w:val="28"/>
        </w:rPr>
        <w:t xml:space="preserve">, источником финансового </w:t>
      </w:r>
      <w:proofErr w:type="gramStart"/>
      <w:r w:rsidRPr="00CB296A">
        <w:rPr>
          <w:sz w:val="28"/>
          <w:szCs w:val="28"/>
        </w:rPr>
        <w:t>обеспечения</w:t>
      </w:r>
      <w:proofErr w:type="gramEnd"/>
      <w:r w:rsidRPr="00CB296A">
        <w:rPr>
          <w:sz w:val="28"/>
          <w:szCs w:val="28"/>
        </w:rPr>
        <w:t xml:space="preserve"> которых является целевая субсидия, в следующем порядке.</w:t>
      </w:r>
    </w:p>
    <w:p w:rsidR="00CE79E8" w:rsidRPr="00CB296A" w:rsidRDefault="00CE79E8" w:rsidP="00CE79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В целях осуществления возмещения целевых расходов учреждение представляет в Орган Федерального казначейства заявление, подписанное руководителем учреждения (иным уполномоченным лицом учреждения) и согласованное органом-учредителем, с приложением копий платежных (расчетных) документов и документов-оснований, подтверждающих произведенные целевые расходы, подлежащие возмещению.</w:t>
      </w:r>
    </w:p>
    <w:p w:rsidR="00CE79E8" w:rsidRPr="00CB296A" w:rsidRDefault="00CE79E8" w:rsidP="00CE79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lastRenderedPageBreak/>
        <w:t>В заявлении, представленном учреждением,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CE79E8" w:rsidRPr="00CB296A" w:rsidRDefault="00CE79E8" w:rsidP="00CE79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CB296A">
        <w:rPr>
          <w:sz w:val="28"/>
          <w:szCs w:val="28"/>
        </w:rPr>
        <w:t xml:space="preserve">Операция по возмещению целевых расходов учреждения осуществляется на основании представленной учреждением в Орган Федерального казначейства </w:t>
      </w:r>
      <w:hyperlink r:id="rId65" w:history="1">
        <w:r w:rsidRPr="00CB296A">
          <w:rPr>
            <w:sz w:val="28"/>
            <w:szCs w:val="28"/>
          </w:rPr>
          <w:t>Заявки</w:t>
        </w:r>
      </w:hyperlink>
      <w:r w:rsidRPr="00CB296A">
        <w:rPr>
          <w:sz w:val="28"/>
          <w:szCs w:val="28"/>
        </w:rPr>
        <w:t xml:space="preserve"> на кассовый расход (код формы по КФД 0531801) на списание средств с отдельного лицевого счета, открытого учреждению в Органе Федерального казначейства, оформленной с учетом следующих особенностей:</w:t>
      </w:r>
      <w:proofErr w:type="gramEnd"/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66" w:history="1">
        <w:r w:rsidRPr="00CB296A">
          <w:rPr>
            <w:sz w:val="28"/>
            <w:szCs w:val="28"/>
          </w:rPr>
          <w:t>графе</w:t>
        </w:r>
      </w:hyperlink>
      <w:r w:rsidRPr="00CB296A">
        <w:rPr>
          <w:sz w:val="28"/>
          <w:szCs w:val="28"/>
        </w:rPr>
        <w:t xml:space="preserve"> «Назначение платежа (примечание)» раздела 1 «Реквизиты документа» указывается «возмещение целевых расходов согласно заявлению от «__» _______ </w:t>
      </w:r>
      <w:proofErr w:type="gramStart"/>
      <w:r w:rsidRPr="00CB296A">
        <w:rPr>
          <w:sz w:val="28"/>
          <w:szCs w:val="28"/>
        </w:rPr>
        <w:t>г</w:t>
      </w:r>
      <w:proofErr w:type="gramEnd"/>
      <w:r w:rsidRPr="00CB296A">
        <w:rPr>
          <w:sz w:val="28"/>
          <w:szCs w:val="28"/>
        </w:rPr>
        <w:t>. № «__»»;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67" w:history="1">
        <w:r w:rsidRPr="00CB296A">
          <w:rPr>
            <w:sz w:val="28"/>
            <w:szCs w:val="28"/>
          </w:rPr>
          <w:t>разделе 2</w:t>
        </w:r>
      </w:hyperlink>
      <w:r w:rsidRPr="00CB296A">
        <w:rPr>
          <w:sz w:val="28"/>
          <w:szCs w:val="28"/>
        </w:rPr>
        <w:t xml:space="preserve"> «Реквизиты документа-основания» указываются: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68" w:history="1">
        <w:r w:rsidRPr="00CB296A">
          <w:rPr>
            <w:sz w:val="28"/>
            <w:szCs w:val="28"/>
          </w:rPr>
          <w:t>графе 1</w:t>
        </w:r>
      </w:hyperlink>
      <w:r w:rsidRPr="00CB296A">
        <w:rPr>
          <w:sz w:val="28"/>
          <w:szCs w:val="28"/>
        </w:rPr>
        <w:t xml:space="preserve"> – «заявление»;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69" w:history="1">
        <w:r w:rsidRPr="00CB296A">
          <w:rPr>
            <w:sz w:val="28"/>
            <w:szCs w:val="28"/>
          </w:rPr>
          <w:t>графе 2</w:t>
        </w:r>
      </w:hyperlink>
      <w:r w:rsidRPr="00CB296A">
        <w:rPr>
          <w:sz w:val="28"/>
          <w:szCs w:val="28"/>
        </w:rPr>
        <w:t xml:space="preserve"> - номер заявления;</w:t>
      </w:r>
    </w:p>
    <w:p w:rsidR="00CE79E8" w:rsidRPr="00CB296A" w:rsidRDefault="00CE79E8" w:rsidP="00CE79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70" w:history="1">
        <w:r w:rsidRPr="00CB296A">
          <w:rPr>
            <w:sz w:val="28"/>
            <w:szCs w:val="28"/>
          </w:rPr>
          <w:t>графе 3</w:t>
        </w:r>
      </w:hyperlink>
      <w:r w:rsidRPr="00CB296A">
        <w:rPr>
          <w:sz w:val="28"/>
          <w:szCs w:val="28"/>
        </w:rPr>
        <w:t xml:space="preserve"> - дата заявления;</w:t>
      </w:r>
    </w:p>
    <w:p w:rsidR="00CE79E8" w:rsidRPr="00CB296A" w:rsidRDefault="00CE79E8" w:rsidP="00CE79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 xml:space="preserve">в </w:t>
      </w:r>
      <w:hyperlink r:id="rId71" w:history="1">
        <w:r w:rsidRPr="00CB296A">
          <w:rPr>
            <w:sz w:val="28"/>
            <w:szCs w:val="28"/>
          </w:rPr>
          <w:t>графе 5</w:t>
        </w:r>
      </w:hyperlink>
      <w:r w:rsidRPr="00CB296A">
        <w:rPr>
          <w:sz w:val="28"/>
          <w:szCs w:val="28"/>
        </w:rPr>
        <w:t xml:space="preserve"> «Код цели (аналитический код)» раздела 5 «Расшифровка заявки на кассовый расход» указывается соответствующий код субсидии.</w:t>
      </w:r>
    </w:p>
    <w:p w:rsidR="00CE79E8" w:rsidRPr="00CB296A" w:rsidRDefault="00CE79E8" w:rsidP="00CE79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296A">
        <w:rPr>
          <w:sz w:val="28"/>
          <w:szCs w:val="28"/>
        </w:rPr>
        <w:t>Санкционирование операции по возмещению целевых расходов за счет целевой субсидии осуществляется Органом Федерального казначейства при условии соответствия сумм, кодов бюджетной классификации и кода субсидии, указанных в платежном документе, суммам, кодам бюджетной классификации и коду субсидии, указанным в представленном учреждением заявлении.</w:t>
      </w:r>
    </w:p>
    <w:sectPr w:rsidR="00CE79E8" w:rsidRPr="00CB296A" w:rsidSect="00646A2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compat/>
  <w:rsids>
    <w:rsidRoot w:val="00CE79E8"/>
    <w:rsid w:val="000673EA"/>
    <w:rsid w:val="00087500"/>
    <w:rsid w:val="00123BE0"/>
    <w:rsid w:val="001622B8"/>
    <w:rsid w:val="00250C1F"/>
    <w:rsid w:val="0026430A"/>
    <w:rsid w:val="002F668A"/>
    <w:rsid w:val="003D4125"/>
    <w:rsid w:val="003F188B"/>
    <w:rsid w:val="00475BBE"/>
    <w:rsid w:val="004C4C3D"/>
    <w:rsid w:val="004F37AD"/>
    <w:rsid w:val="00636BBF"/>
    <w:rsid w:val="00646A21"/>
    <w:rsid w:val="00663466"/>
    <w:rsid w:val="0067288A"/>
    <w:rsid w:val="00732DC5"/>
    <w:rsid w:val="007E71D5"/>
    <w:rsid w:val="008F1884"/>
    <w:rsid w:val="00926F34"/>
    <w:rsid w:val="009755A7"/>
    <w:rsid w:val="00993819"/>
    <w:rsid w:val="00A64830"/>
    <w:rsid w:val="00AD0F55"/>
    <w:rsid w:val="00B04B15"/>
    <w:rsid w:val="00C01420"/>
    <w:rsid w:val="00C279DE"/>
    <w:rsid w:val="00C919F4"/>
    <w:rsid w:val="00CB296A"/>
    <w:rsid w:val="00CC629E"/>
    <w:rsid w:val="00CE79E8"/>
    <w:rsid w:val="00D13741"/>
    <w:rsid w:val="00D411AC"/>
    <w:rsid w:val="00D504B4"/>
    <w:rsid w:val="00F66F91"/>
    <w:rsid w:val="00F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466"/>
    <w:rPr>
      <w:sz w:val="24"/>
      <w:szCs w:val="24"/>
    </w:rPr>
  </w:style>
  <w:style w:type="paragraph" w:styleId="1">
    <w:name w:val="heading 1"/>
    <w:basedOn w:val="a"/>
    <w:next w:val="a"/>
    <w:qFormat/>
    <w:rsid w:val="0066346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3466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66346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63466"/>
    <w:rPr>
      <w:sz w:val="28"/>
    </w:rPr>
  </w:style>
  <w:style w:type="paragraph" w:customStyle="1" w:styleId="ConsPlusNormal">
    <w:name w:val="ConsPlusNormal"/>
    <w:rsid w:val="00CE79E8"/>
    <w:pPr>
      <w:widowControl w:val="0"/>
      <w:autoSpaceDE w:val="0"/>
      <w:autoSpaceDN w:val="0"/>
    </w:pPr>
    <w:rPr>
      <w:sz w:val="24"/>
    </w:rPr>
  </w:style>
  <w:style w:type="character" w:customStyle="1" w:styleId="a4">
    <w:name w:val="Основной текст + Полужирный"/>
    <w:basedOn w:val="a0"/>
    <w:rsid w:val="00CE79E8"/>
    <w:rPr>
      <w:rFonts w:ascii="Times New Roman" w:hAnsi="Times New Roman" w:cs="Times New Roman"/>
      <w:b/>
      <w:bCs/>
      <w:color w:val="000000"/>
      <w:spacing w:val="3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14657E367B25D80690A2B8B1F047284BBF5672A7D8750F4F1CF358D1FBEDA3F345C9F920F" TargetMode="External"/><Relationship Id="rId18" Type="http://schemas.openxmlformats.org/officeDocument/2006/relationships/hyperlink" Target="consultantplus://offline/ref=A459125295CC2D60033F47599CF6408B28B7459F06CCEC6CE0B2DC7280A388F872E2BF6A4FD7FB1D05BB838CA52920E5090FC9C3803898A9N6P6G" TargetMode="External"/><Relationship Id="rId26" Type="http://schemas.openxmlformats.org/officeDocument/2006/relationships/hyperlink" Target="consultantplus://offline/ref=A459125295CC2D60033F47599CF6408B28B7459F06CCEC6CE0B2DC7280A388F872E2BF6A4FD7FB1D05BB838CA52920E5090FC9C3803898A9N6P6G" TargetMode="External"/><Relationship Id="rId39" Type="http://schemas.openxmlformats.org/officeDocument/2006/relationships/hyperlink" Target="consultantplus://offline/ref=A459125295CC2D60033F47599CF6408B28B7459F06CCEC6CE0B2DC7280A388F872E2BF6A4FD7FB1A0CBB838CA52920E5090FC9C3803898A9N6P6G" TargetMode="External"/><Relationship Id="rId21" Type="http://schemas.openxmlformats.org/officeDocument/2006/relationships/hyperlink" Target="consultantplus://offline/ref=A459125295CC2D60033F47599CF6408B28B7459F06CCEC6CE0B2DC7280A388F872E2BF6A4FD7FB1F0CBB838CA52920E5090FC9C3803898A9N6P6G" TargetMode="External"/><Relationship Id="rId34" Type="http://schemas.openxmlformats.org/officeDocument/2006/relationships/hyperlink" Target="consultantplus://offline/ref=A459125295CC2D60033F47599CF6408B28B7459F06CCEC6CE0B2DC7280A388F872E2BF6A4FD7FB1A0CBB838CA52920E5090FC9C3803898A9N6P6G" TargetMode="External"/><Relationship Id="rId42" Type="http://schemas.openxmlformats.org/officeDocument/2006/relationships/hyperlink" Target="consultantplus://offline/ref=A459125295CC2D60033F47599CF6408B28B7459F06CCEC6CE0B2DC7280A388F872E2BF6A4FD7FB1A0CBB838CA52920E5090FC9C3803898A9N6P6G" TargetMode="External"/><Relationship Id="rId47" Type="http://schemas.openxmlformats.org/officeDocument/2006/relationships/hyperlink" Target="consultantplus://offline/ref=A459125295CC2D60033F47599CF6408B28B7459F06CCEC6CE0B2DC7280A388F872E2BF6A4FD7FB1A0CBB838CA52920E5090FC9C3803898A9N6P6G" TargetMode="External"/><Relationship Id="rId50" Type="http://schemas.openxmlformats.org/officeDocument/2006/relationships/hyperlink" Target="consultantplus://offline/ref=A459125295CC2D60033F47599CF6408B28B7459F06CCEC6CE0B2DC7280A388F872E2BF6A4FD7FB1A0CBB838CA52920E5090FC9C3803898A9N6P6G" TargetMode="External"/><Relationship Id="rId55" Type="http://schemas.openxmlformats.org/officeDocument/2006/relationships/hyperlink" Target="consultantplus://offline/ref=9114657E367B25D80690A2B8B1F047284BBE547EAAD8750F4F1CF358D1FBEDA3F345C9961CF5F52AF" TargetMode="External"/><Relationship Id="rId63" Type="http://schemas.openxmlformats.org/officeDocument/2006/relationships/hyperlink" Target="consultantplus://offline/ref=9114657E367B25D80690A2B8B1F047284BB75D70A8DE750F4F1CF358D1FBEDA3F345C9961DF15A58F729F" TargetMode="External"/><Relationship Id="rId68" Type="http://schemas.openxmlformats.org/officeDocument/2006/relationships/hyperlink" Target="consultantplus://offline/ref=4BF9167C90D7952C1C1D9C57EBD324D3B5F12F5ACF613B905A7C311CFBE9B46E9411CF5053N2R4I" TargetMode="External"/><Relationship Id="rId7" Type="http://schemas.openxmlformats.org/officeDocument/2006/relationships/hyperlink" Target="consultantplus://offline/ref=FFEEC7C97BFA78FE04E5C8F82F9B759147EEAA9F40A47E72253969FEAFE43911A2E059b8q8H" TargetMode="External"/><Relationship Id="rId71" Type="http://schemas.openxmlformats.org/officeDocument/2006/relationships/hyperlink" Target="consultantplus://offline/ref=4BF9167C90D7952C1C1D9C57EBD324D3B5F12F5ACF613B905A7C311CFBE9B46E9411CF5F5FN2R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14657E367B25D80690A2B8B1F047284AB75171A8DB750F4F1CF358D1FF2BF" TargetMode="External"/><Relationship Id="rId29" Type="http://schemas.openxmlformats.org/officeDocument/2006/relationships/hyperlink" Target="consultantplus://offline/ref=A459125295CC2D60033F47599CF6408B28B7459F06CCEC6CE0B2DC7280A388F872E2BF6A4FD7FB1B05BB838CA52920E5090FC9C3803898A9N6P6G" TargetMode="External"/><Relationship Id="rId11" Type="http://schemas.openxmlformats.org/officeDocument/2006/relationships/hyperlink" Target="consultantplus://offline/ref=9114657E367B25D80690A2B8B1F047284AB75176A6DB750F4F1CF358D1FBEDA3F345C9941CF5F52CF" TargetMode="External"/><Relationship Id="rId24" Type="http://schemas.openxmlformats.org/officeDocument/2006/relationships/hyperlink" Target="consultantplus://offline/ref=A459125295CC2D60033F47599CF6408B28B7459F06CCEC6CE0B2DC7280A388F872E2BF6A4FD7FB1D05BB838CA52920E5090FC9C3803898A9N6P6G" TargetMode="External"/><Relationship Id="rId32" Type="http://schemas.openxmlformats.org/officeDocument/2006/relationships/hyperlink" Target="consultantplus://offline/ref=A459125295CC2D60033F47599CF6408B28B7459F06CCEC6CE0B2DC7280A388F872E2BF6A4FD7FB1904BB838CA52920E5090FC9C3803898A9N6P6G" TargetMode="External"/><Relationship Id="rId37" Type="http://schemas.openxmlformats.org/officeDocument/2006/relationships/hyperlink" Target="consultantplus://offline/ref=A459125295CC2D60033F47599CF6408B28B7459F06CCEC6CE0B2DC7280A388F872E2BF6A4FD7FB1A0CBB838CA52920E5090FC9C3803898A9N6P6G" TargetMode="External"/><Relationship Id="rId40" Type="http://schemas.openxmlformats.org/officeDocument/2006/relationships/hyperlink" Target="consultantplus://offline/ref=A459125295CC2D60033F47599CF6408B28B7459F06CCEC6CE0B2DC7280A388F872E2BF6A4FD7FB1A09BB838CA52920E5090FC9C3803898A9N6P6G" TargetMode="External"/><Relationship Id="rId45" Type="http://schemas.openxmlformats.org/officeDocument/2006/relationships/hyperlink" Target="consultantplus://offline/ref=A459125295CC2D60033F47599CF6408B28B7459F06CCEC6CE0B2DC7280A388F872E2BF6A4FD7FB1A0FBB838CA52920E5090FC9C3803898A9N6P6G" TargetMode="External"/><Relationship Id="rId53" Type="http://schemas.openxmlformats.org/officeDocument/2006/relationships/hyperlink" Target="consultantplus://offline/ref=9114657E367B25D80690BCB5A79C19224BBC0B7AA8DD77581B43A80586F2E7F4B40A90D459FC5B5E7FACB8FB20F" TargetMode="External"/><Relationship Id="rId58" Type="http://schemas.openxmlformats.org/officeDocument/2006/relationships/hyperlink" Target="consultantplus://offline/ref=41281823FB14D1FCE5FC00D2DD5ED649E417834F8D2D8E2842DA69127B3C5AB27BA1DFEC963DA293A377EBm701E" TargetMode="External"/><Relationship Id="rId66" Type="http://schemas.openxmlformats.org/officeDocument/2006/relationships/hyperlink" Target="consultantplus://offline/ref=4BF9167C90D7952C1C1D9C57EBD324D3B5F12F5ACF613B905A7C311CFBE9B46E9411CF505DN2R6I" TargetMode="External"/><Relationship Id="rId5" Type="http://schemas.openxmlformats.org/officeDocument/2006/relationships/hyperlink" Target="consultantplus://offline/ref=FFEEC7C97BFA78FE04E5C8F82F9B759146E6AD9B41A77E72253969FEAFE43911A2E0598C9345b6q0H" TargetMode="External"/><Relationship Id="rId15" Type="http://schemas.openxmlformats.org/officeDocument/2006/relationships/hyperlink" Target="consultantplus://offline/ref=9114657E367B25D80690A2B8B1F047284AB75176A6DB750F4F1CF358D1FBEDA3F345C9961DF25E5DF72BF" TargetMode="External"/><Relationship Id="rId23" Type="http://schemas.openxmlformats.org/officeDocument/2006/relationships/hyperlink" Target="consultantplus://offline/ref=A459125295CC2D60033F47599CF6408B28B7459F06CCEC6CE0B2DC7280A388F872E2BF6A4FD7FB1F0EBB838CA52920E5090FC9C3803898A9N6P6G" TargetMode="External"/><Relationship Id="rId28" Type="http://schemas.openxmlformats.org/officeDocument/2006/relationships/hyperlink" Target="consultantplus://offline/ref=A459125295CC2D60033F47599CF6408B28B7459F06CCEC6CE0B2DC7280A388F872E2BF6A4FD7FB190BBB838CA52920E5090FC9C3803898A9N6P6G" TargetMode="External"/><Relationship Id="rId36" Type="http://schemas.openxmlformats.org/officeDocument/2006/relationships/hyperlink" Target="consultantplus://offline/ref=A459125295CC2D60033F47599CF6408B28B7459F06CCEC6CE0B2DC7280A388F872E2BF6A4FD7FB190BBB838CA52920E5090FC9C3803898A9N6P6G" TargetMode="External"/><Relationship Id="rId49" Type="http://schemas.openxmlformats.org/officeDocument/2006/relationships/hyperlink" Target="consultantplus://offline/ref=A459125295CC2D60033F47599CF6408B28B7459F06CCEC6CE0B2DC7280A388F872E2BF6A4FD7FB190BBB838CA52920E5090FC9C3803898A9N6P6G" TargetMode="External"/><Relationship Id="rId57" Type="http://schemas.openxmlformats.org/officeDocument/2006/relationships/hyperlink" Target="consultantplus://offline/ref=9114657E367B25D80690A2B8B1F047284BBE547EAAD8750F4F1CF358D1FBEDA3F345C99E1FFF20F" TargetMode="External"/><Relationship Id="rId61" Type="http://schemas.openxmlformats.org/officeDocument/2006/relationships/hyperlink" Target="consultantplus://offline/ref=9114657E367B25D80690BCB5A79C19224BBC0B7AA8DD77581B43A80586F2E7F4B40A90D459FC5B5E7FACB9FB22F" TargetMode="External"/><Relationship Id="rId10" Type="http://schemas.openxmlformats.org/officeDocument/2006/relationships/hyperlink" Target="consultantplus://offline/ref=BCBCEE3A0F4DE5C2E3A86CE1B7566795F2A6D31B1BA1A662F8874AEA0A634C7F45F4574BA21F39E2MEs6H" TargetMode="External"/><Relationship Id="rId19" Type="http://schemas.openxmlformats.org/officeDocument/2006/relationships/hyperlink" Target="consultantplus://offline/ref=A459125295CC2D60033F47599CF6408B28B7459F06CCEC6CE0B2DC7280A388F872E2BF6A4FD7FB1E0ABB838CA52920E5090FC9C3803898A9N6P6G" TargetMode="External"/><Relationship Id="rId31" Type="http://schemas.openxmlformats.org/officeDocument/2006/relationships/hyperlink" Target="consultantplus://offline/ref=A459125295CC2D60033F47599CF6408B28B7459F06CCEC6CE0B2DC7280A388F872E2BF6A4FD7FB1905BB838CA52920E5090FC9C3803898A9N6P6G" TargetMode="External"/><Relationship Id="rId44" Type="http://schemas.openxmlformats.org/officeDocument/2006/relationships/hyperlink" Target="consultantplus://offline/ref=A459125295CC2D60033F47599CF6408B28B7459F06CCEC6CE0B2DC7280A388F872E2BF6A4FD7FB190BBB838CA52920E5090FC9C3803898A9N6P6G" TargetMode="External"/><Relationship Id="rId52" Type="http://schemas.openxmlformats.org/officeDocument/2006/relationships/hyperlink" Target="consultantplus://offline/ref=9114657E367B25D80690A2B8B1F047284BB75675AFDF750F4F1CF358D1FBEDA3F345C9961DF1595BF72FF" TargetMode="External"/><Relationship Id="rId60" Type="http://schemas.openxmlformats.org/officeDocument/2006/relationships/hyperlink" Target="consultantplus://offline/ref=9114657E367B25D80690BCB5A79C19224BBC0B7AA8DD77581B43A80586F2E7F4B40A90D459FC5B5E7FACB9FB22F" TargetMode="External"/><Relationship Id="rId65" Type="http://schemas.openxmlformats.org/officeDocument/2006/relationships/hyperlink" Target="consultantplus://offline/ref=4BF9167C90D7952C1C1D9C57EBD324D3B5F12F5ACF613B905A7C311CFBE9B46E9411CF505FN2R2I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CBCEE3A0F4DE5C2E3A86CE1B7566795F2A6D31B1BA1A662F8874AEA0A634C7F45F45749A318M3sBH" TargetMode="External"/><Relationship Id="rId14" Type="http://schemas.openxmlformats.org/officeDocument/2006/relationships/hyperlink" Target="consultantplus://offline/ref=9114657E367B25D80690A2B8B1F047284AB75176A6DB750F4F1CF358D1FBEDA3F345C9941CF5F52CF" TargetMode="External"/><Relationship Id="rId22" Type="http://schemas.openxmlformats.org/officeDocument/2006/relationships/hyperlink" Target="consultantplus://offline/ref=A459125295CC2D60033F47599CF6408B28B7459F06CCEC6CE0B2DC7280A388F872E2BF6A4FD7FB1D05BB838CA52920E5090FC9C3803898A9N6P6G" TargetMode="External"/><Relationship Id="rId27" Type="http://schemas.openxmlformats.org/officeDocument/2006/relationships/hyperlink" Target="consultantplus://offline/ref=A459125295CC2D60033F47599CF6408B28B7459F06CCEC6CE0B2DC7280A388F872E2BF6A4FD7FB1908BB838CA52920E5090FC9C3803898A9N6P6G" TargetMode="External"/><Relationship Id="rId30" Type="http://schemas.openxmlformats.org/officeDocument/2006/relationships/hyperlink" Target="consultantplus://offline/ref=A459125295CC2D60033F47599CF6408B28B7459F06CCEC6CE0B2DC7280A388F872E2BF6A4FD7FB190ABB838CA52920E5090FC9C3803898A9N6P6G" TargetMode="External"/><Relationship Id="rId35" Type="http://schemas.openxmlformats.org/officeDocument/2006/relationships/hyperlink" Target="consultantplus://offline/ref=A459125295CC2D60033F47599CF6408B28B7459F06CCEC6CE0B2DC7280A388F872E2BF6A4FD7FB1A0FBB838CA52920E5090FC9C3803898A9N6P6G" TargetMode="External"/><Relationship Id="rId43" Type="http://schemas.openxmlformats.org/officeDocument/2006/relationships/hyperlink" Target="consultantplus://offline/ref=A459125295CC2D60033F47599CF6408B28B7459F06CCEC6CE0B2DC7280A388F872E2BF6A4FD7FB1A08BB838CA52920E5090FC9C3803898A9N6P6G" TargetMode="External"/><Relationship Id="rId48" Type="http://schemas.openxmlformats.org/officeDocument/2006/relationships/hyperlink" Target="consultantplus://offline/ref=A459125295CC2D60033F47599CF6408B28B7459F06CCEC6CE0B2DC7280A388F872E2BF6A4FD7FB1A0BBB838CA52920E5090FC9C3803898A9N6P6G" TargetMode="External"/><Relationship Id="rId56" Type="http://schemas.openxmlformats.org/officeDocument/2006/relationships/hyperlink" Target="consultantplus://offline/ref=9114657E367B25D80690A2B8B1F047284BBE547EAAD8750F4F1CF358D1FBEDA3F345C99F1BFF25F" TargetMode="External"/><Relationship Id="rId64" Type="http://schemas.openxmlformats.org/officeDocument/2006/relationships/hyperlink" Target="consultantplus://offline/ref=4BF9167C90D7952C1C1D9C57EBD324D3B4F82A52C3623B905A7C311CFBE9B46E9411CF565A22BAFEN6R9I" TargetMode="External"/><Relationship Id="rId69" Type="http://schemas.openxmlformats.org/officeDocument/2006/relationships/hyperlink" Target="consultantplus://offline/ref=4BF9167C90D7952C1C1D9C57EBD324D3B5F12F5ACF613B905A7C311CFBE9B46E9411CF5053N2R7I" TargetMode="External"/><Relationship Id="rId8" Type="http://schemas.openxmlformats.org/officeDocument/2006/relationships/hyperlink" Target="consultantplus://offline/ref=BCBCEE3A0F4DE5C2E3A872ECA13A399FF3AD89171BA1AE37A0D811B75D6A462802BB0E09E6113CE1E290BEM4s3H" TargetMode="External"/><Relationship Id="rId51" Type="http://schemas.openxmlformats.org/officeDocument/2006/relationships/hyperlink" Target="consultantplus://offline/ref=9114657E367B25D80690BCB5A79C19224BBC0B7AA8DD77581B43A80586F2E7F4B40A90D459FC5B5E7FACB8FB20F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114657E367B25D80690A2B8B1F047284AB75176A6DB750F4F1CF358D1FBEDA3F345C9961DF25E5DF72BF" TargetMode="External"/><Relationship Id="rId17" Type="http://schemas.openxmlformats.org/officeDocument/2006/relationships/hyperlink" Target="consultantplus://offline/ref=9114657E367B25D80690A2B8B1F047284AB75171A8DB750F4F1CF358D1FF2BF" TargetMode="External"/><Relationship Id="rId25" Type="http://schemas.openxmlformats.org/officeDocument/2006/relationships/hyperlink" Target="consultantplus://offline/ref=A459125295CC2D60033F47599CF6408B28B7459F06CCEC6CE0B2DC7280A388F872E2BF6A4FD7FB1F0BBB838CA52920E5090FC9C3803898A9N6P6G" TargetMode="External"/><Relationship Id="rId33" Type="http://schemas.openxmlformats.org/officeDocument/2006/relationships/hyperlink" Target="consultantplus://offline/ref=A459125295CC2D60033F47599CF6408B28B7459F06CCEC6CE0B2DC7280A388F872E2BF6A4FD7FB1A0DBB838CA52920E5090FC9C3803898A9N6P6G" TargetMode="External"/><Relationship Id="rId38" Type="http://schemas.openxmlformats.org/officeDocument/2006/relationships/hyperlink" Target="consultantplus://offline/ref=A459125295CC2D60033F47599CF6408B28B7459F06CCEC6CE0B2DC7280A388F872E2BF6A4FD7FB1A0EBB838CA52920E5090FC9C3803898A9N6P6G" TargetMode="External"/><Relationship Id="rId46" Type="http://schemas.openxmlformats.org/officeDocument/2006/relationships/hyperlink" Target="consultantplus://offline/ref=A459125295CC2D60033F47599CF6408B28B7459F06CCEC6CE0B2DC7280A388F872E2BF6A4FD7FB1A09BB838CA52920E5090FC9C3803898A9N6P6G" TargetMode="External"/><Relationship Id="rId59" Type="http://schemas.openxmlformats.org/officeDocument/2006/relationships/hyperlink" Target="consultantplus://offline/ref=41281823FB14D1FCE5FC00D2DD5ED649E417834F8D2D8E2842DA69127B3C5AB27BA1DFEC963DA293A377EAm707E" TargetMode="External"/><Relationship Id="rId67" Type="http://schemas.openxmlformats.org/officeDocument/2006/relationships/hyperlink" Target="consultantplus://offline/ref=4BF9167C90D7952C1C1D9C57EBD324D3B5F12F5ACF613B905A7C311CFBE9B46E9411CF5053N2R1I" TargetMode="External"/><Relationship Id="rId20" Type="http://schemas.openxmlformats.org/officeDocument/2006/relationships/hyperlink" Target="consultantplus://offline/ref=A459125295CC2D60033F47599CF6408B28B7459F06CCEC6CE0B2DC7280A388F872E2BF6A4FD7FB1D05BB838CA52920E5090FC9C3803898A9N6P6G" TargetMode="External"/><Relationship Id="rId41" Type="http://schemas.openxmlformats.org/officeDocument/2006/relationships/hyperlink" Target="consultantplus://offline/ref=A459125295CC2D60033F47599CF6408B28B7459F06CCEC6CE0B2DC7280A388F872E2BF6A4FD7FB190BBB838CA52920E5090FC9C3803898A9N6P6G" TargetMode="External"/><Relationship Id="rId54" Type="http://schemas.openxmlformats.org/officeDocument/2006/relationships/hyperlink" Target="consultantplus://offline/ref=9114657E367B25D80690A2B8B1F047284BBE547EAAD8750F4F1CF358D1FBEDA3F345C99018FF22F" TargetMode="External"/><Relationship Id="rId62" Type="http://schemas.openxmlformats.org/officeDocument/2006/relationships/hyperlink" Target="consultantplus://offline/ref=9114657E367B25D80690BCB5A79C19224BBC0B7AA8DD77581B43A80586F2E7F4B40A90D459FC5B5E7FACB9FB22F" TargetMode="External"/><Relationship Id="rId70" Type="http://schemas.openxmlformats.org/officeDocument/2006/relationships/hyperlink" Target="consultantplus://offline/ref=4BF9167C90D7952C1C1D9C57EBD324D3B5F12F5ACF613B905A7C311CFBE9B46E9411CF5053N2R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EEC7C97BFA78FE04E5C8F82F9B759146E6AD9B41A77E72253969FEAFE43911A2E0598E924262A4b4q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96;&#1072;&#1073;&#1083;&#1086;&#1085;&#1099;\&#1087;&#1088;&#1080;&#1082;&#1072;&#1079;%20&#1060;&#105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ФУ</Template>
  <TotalTime>307</TotalTime>
  <Pages>12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УЧРЕЖДЕНИЕ</vt:lpstr>
    </vt:vector>
  </TitlesOfParts>
  <Company>finupr</Company>
  <LinksUpToDate>false</LinksUpToDate>
  <CharactersWithSpaces>36420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УЧРЕЖДЕНИЕ</dc:title>
  <dc:creator>gorfo</dc:creator>
  <cp:lastModifiedBy>gorfo</cp:lastModifiedBy>
  <cp:revision>7</cp:revision>
  <cp:lastPrinted>2020-01-23T13:22:00Z</cp:lastPrinted>
  <dcterms:created xsi:type="dcterms:W3CDTF">2020-01-21T12:54:00Z</dcterms:created>
  <dcterms:modified xsi:type="dcterms:W3CDTF">2020-01-23T13:23:00Z</dcterms:modified>
</cp:coreProperties>
</file>