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21" w:rsidRDefault="00D504B4" w:rsidP="00CC629E">
      <w:pPr>
        <w:pStyle w:val="2"/>
        <w:jc w:val="center"/>
        <w:rPr>
          <w:b w:val="0"/>
          <w:szCs w:val="32"/>
        </w:rPr>
      </w:pPr>
      <w:r>
        <w:rPr>
          <w:b w:val="0"/>
          <w:noProof/>
          <w:szCs w:val="32"/>
        </w:rPr>
        <w:drawing>
          <wp:anchor distT="0" distB="0" distL="114300" distR="114300" simplePos="0" relativeHeight="251657728" behindDoc="0" locked="0" layoutInCell="1" allowOverlap="1">
            <wp:simplePos x="0" y="0"/>
            <wp:positionH relativeFrom="column">
              <wp:posOffset>2644140</wp:posOffset>
            </wp:positionH>
            <wp:positionV relativeFrom="paragraph">
              <wp:posOffset>-4445</wp:posOffset>
            </wp:positionV>
            <wp:extent cx="760095" cy="914400"/>
            <wp:effectExtent l="19050" t="0" r="1905"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7" cstate="print"/>
                    <a:srcRect/>
                    <a:stretch>
                      <a:fillRect/>
                    </a:stretch>
                  </pic:blipFill>
                  <pic:spPr bwMode="auto">
                    <a:xfrm>
                      <a:off x="0" y="0"/>
                      <a:ext cx="760095" cy="914400"/>
                    </a:xfrm>
                    <a:prstGeom prst="rect">
                      <a:avLst/>
                    </a:prstGeom>
                    <a:noFill/>
                    <a:ln w="9525">
                      <a:noFill/>
                      <a:miter lim="800000"/>
                      <a:headEnd/>
                      <a:tailEnd/>
                    </a:ln>
                  </pic:spPr>
                </pic:pic>
              </a:graphicData>
            </a:graphic>
          </wp:anchor>
        </w:drawing>
      </w:r>
    </w:p>
    <w:p w:rsidR="00646A21" w:rsidRDefault="00646A21" w:rsidP="00CC629E">
      <w:pPr>
        <w:pStyle w:val="2"/>
        <w:jc w:val="center"/>
        <w:rPr>
          <w:b w:val="0"/>
          <w:szCs w:val="32"/>
        </w:rPr>
      </w:pPr>
    </w:p>
    <w:p w:rsidR="00646A21" w:rsidRDefault="00646A21" w:rsidP="00CC629E">
      <w:pPr>
        <w:pStyle w:val="2"/>
        <w:jc w:val="center"/>
        <w:rPr>
          <w:b w:val="0"/>
          <w:szCs w:val="32"/>
        </w:rPr>
      </w:pPr>
    </w:p>
    <w:p w:rsidR="00646A21" w:rsidRDefault="00646A21" w:rsidP="00CC629E">
      <w:pPr>
        <w:pStyle w:val="2"/>
        <w:jc w:val="center"/>
        <w:rPr>
          <w:b w:val="0"/>
          <w:szCs w:val="32"/>
        </w:rPr>
      </w:pPr>
    </w:p>
    <w:p w:rsidR="00CC629E" w:rsidRPr="00A8407A" w:rsidRDefault="00CC629E" w:rsidP="00CC629E">
      <w:pPr>
        <w:pStyle w:val="2"/>
        <w:jc w:val="center"/>
        <w:rPr>
          <w:b w:val="0"/>
          <w:szCs w:val="32"/>
        </w:rPr>
      </w:pPr>
      <w:r w:rsidRPr="00A8407A">
        <w:rPr>
          <w:b w:val="0"/>
          <w:szCs w:val="32"/>
        </w:rPr>
        <w:t xml:space="preserve">Финансовое управление администрации закрытого административно-территориального образования </w:t>
      </w:r>
    </w:p>
    <w:p w:rsidR="00CC629E" w:rsidRPr="00A8407A" w:rsidRDefault="00CC629E" w:rsidP="00CC629E">
      <w:pPr>
        <w:pStyle w:val="2"/>
        <w:jc w:val="center"/>
        <w:rPr>
          <w:b w:val="0"/>
          <w:szCs w:val="32"/>
        </w:rPr>
      </w:pPr>
      <w:r w:rsidRPr="00A8407A">
        <w:rPr>
          <w:b w:val="0"/>
          <w:szCs w:val="32"/>
        </w:rPr>
        <w:t>город Радужный Владимирской области</w:t>
      </w:r>
    </w:p>
    <w:p w:rsidR="00CC629E" w:rsidRDefault="00CC629E" w:rsidP="00CC629E">
      <w:pPr>
        <w:jc w:val="center"/>
        <w:rPr>
          <w:sz w:val="32"/>
          <w:szCs w:val="32"/>
        </w:rPr>
      </w:pPr>
    </w:p>
    <w:p w:rsidR="00CC629E" w:rsidRPr="00A8407A" w:rsidRDefault="00CC629E" w:rsidP="00CC629E">
      <w:pPr>
        <w:jc w:val="center"/>
        <w:rPr>
          <w:b/>
          <w:sz w:val="32"/>
          <w:szCs w:val="32"/>
        </w:rPr>
      </w:pPr>
      <w:r w:rsidRPr="00A8407A">
        <w:rPr>
          <w:b/>
          <w:sz w:val="32"/>
          <w:szCs w:val="32"/>
        </w:rPr>
        <w:t>(Финансовое управление администрации ЗАТО г</w:t>
      </w:r>
      <w:proofErr w:type="gramStart"/>
      <w:r w:rsidRPr="00A8407A">
        <w:rPr>
          <w:b/>
          <w:sz w:val="32"/>
          <w:szCs w:val="32"/>
        </w:rPr>
        <w:t>.Р</w:t>
      </w:r>
      <w:proofErr w:type="gramEnd"/>
      <w:r w:rsidRPr="00A8407A">
        <w:rPr>
          <w:b/>
          <w:sz w:val="32"/>
          <w:szCs w:val="32"/>
        </w:rPr>
        <w:t>адужный)</w:t>
      </w:r>
    </w:p>
    <w:p w:rsidR="00CC629E" w:rsidRDefault="00CC629E" w:rsidP="00CC629E">
      <w:pPr>
        <w:rPr>
          <w:sz w:val="20"/>
        </w:rPr>
      </w:pPr>
    </w:p>
    <w:p w:rsidR="00CC629E" w:rsidRPr="00A8407A" w:rsidRDefault="00CC629E" w:rsidP="00CC629E">
      <w:pPr>
        <w:pStyle w:val="3"/>
        <w:rPr>
          <w:sz w:val="40"/>
          <w:szCs w:val="40"/>
        </w:rPr>
      </w:pPr>
      <w:proofErr w:type="gramStart"/>
      <w:r w:rsidRPr="00A8407A">
        <w:rPr>
          <w:sz w:val="40"/>
          <w:szCs w:val="40"/>
        </w:rPr>
        <w:t>П</w:t>
      </w:r>
      <w:proofErr w:type="gramEnd"/>
      <w:r w:rsidRPr="00A8407A">
        <w:rPr>
          <w:sz w:val="40"/>
          <w:szCs w:val="40"/>
        </w:rPr>
        <w:t xml:space="preserve"> Р И К А З</w:t>
      </w:r>
    </w:p>
    <w:p w:rsidR="00CC629E" w:rsidRDefault="00CC629E" w:rsidP="00CC629E"/>
    <w:p w:rsidR="00CC629E" w:rsidRDefault="00CC629E" w:rsidP="00CC629E">
      <w:pPr>
        <w:rPr>
          <w:i/>
          <w:iCs/>
        </w:rPr>
      </w:pPr>
      <w:r>
        <w:rPr>
          <w:i/>
          <w:iCs/>
        </w:rPr>
        <w:t xml:space="preserve"> </w:t>
      </w:r>
    </w:p>
    <w:p w:rsidR="00CC629E" w:rsidRPr="00C7467B" w:rsidRDefault="00CC629E" w:rsidP="00646A21">
      <w:pPr>
        <w:rPr>
          <w:sz w:val="28"/>
          <w:szCs w:val="28"/>
        </w:rPr>
      </w:pPr>
      <w:r w:rsidRPr="00C7467B">
        <w:rPr>
          <w:sz w:val="28"/>
          <w:szCs w:val="28"/>
          <w:u w:val="single"/>
        </w:rPr>
        <w:t xml:space="preserve">от </w:t>
      </w:r>
      <w:r w:rsidR="00C7467B" w:rsidRPr="00C7467B">
        <w:rPr>
          <w:sz w:val="28"/>
          <w:szCs w:val="28"/>
          <w:u w:val="single"/>
        </w:rPr>
        <w:t xml:space="preserve"> 15.05.2020г.</w:t>
      </w:r>
      <w:r w:rsidRPr="00C7467B">
        <w:rPr>
          <w:sz w:val="28"/>
          <w:szCs w:val="28"/>
          <w:u w:val="single"/>
        </w:rPr>
        <w:tab/>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Pr="00C7467B">
        <w:rPr>
          <w:sz w:val="28"/>
          <w:szCs w:val="28"/>
        </w:rPr>
        <w:tab/>
      </w:r>
      <w:r w:rsidR="00646A21" w:rsidRPr="00C7467B">
        <w:rPr>
          <w:sz w:val="28"/>
          <w:szCs w:val="28"/>
        </w:rPr>
        <w:t xml:space="preserve">               </w:t>
      </w:r>
      <w:r w:rsidR="00C7467B" w:rsidRPr="00C7467B">
        <w:rPr>
          <w:sz w:val="28"/>
          <w:szCs w:val="28"/>
        </w:rPr>
        <w:t xml:space="preserve">            </w:t>
      </w:r>
      <w:r w:rsidR="00646A21" w:rsidRPr="00C7467B">
        <w:rPr>
          <w:sz w:val="28"/>
          <w:szCs w:val="28"/>
        </w:rPr>
        <w:t xml:space="preserve"> </w:t>
      </w:r>
      <w:r w:rsidRPr="00C7467B">
        <w:rPr>
          <w:sz w:val="28"/>
          <w:szCs w:val="28"/>
          <w:u w:val="single"/>
        </w:rPr>
        <w:t>№</w:t>
      </w:r>
      <w:r w:rsidR="00C7467B" w:rsidRPr="00C7467B">
        <w:rPr>
          <w:sz w:val="28"/>
          <w:szCs w:val="28"/>
          <w:u w:val="single"/>
        </w:rPr>
        <w:t xml:space="preserve"> 47</w:t>
      </w:r>
    </w:p>
    <w:p w:rsidR="00C7467B" w:rsidRDefault="00C7467B" w:rsidP="00D13741">
      <w:pPr>
        <w:rPr>
          <w:sz w:val="28"/>
          <w:szCs w:val="28"/>
        </w:rPr>
      </w:pPr>
      <w:r w:rsidRPr="00C7467B">
        <w:rPr>
          <w:sz w:val="28"/>
          <w:szCs w:val="28"/>
        </w:rPr>
        <w:t xml:space="preserve">Об утверждении Порядка санкционирования </w:t>
      </w:r>
    </w:p>
    <w:p w:rsidR="00C7467B" w:rsidRDefault="00C7467B" w:rsidP="00D13741">
      <w:pPr>
        <w:rPr>
          <w:sz w:val="28"/>
          <w:szCs w:val="28"/>
        </w:rPr>
      </w:pPr>
      <w:r w:rsidRPr="00C7467B">
        <w:rPr>
          <w:sz w:val="28"/>
          <w:szCs w:val="28"/>
        </w:rPr>
        <w:t>оплаты денежных обязательств получателей</w:t>
      </w:r>
    </w:p>
    <w:p w:rsidR="00C7467B" w:rsidRDefault="00C7467B" w:rsidP="00D13741">
      <w:pPr>
        <w:rPr>
          <w:sz w:val="28"/>
          <w:szCs w:val="28"/>
        </w:rPr>
      </w:pPr>
      <w:r w:rsidRPr="00C7467B">
        <w:rPr>
          <w:sz w:val="28"/>
          <w:szCs w:val="28"/>
        </w:rPr>
        <w:t xml:space="preserve"> средств бюджета города и администраторов </w:t>
      </w:r>
    </w:p>
    <w:p w:rsidR="00C7467B" w:rsidRDefault="00C7467B" w:rsidP="00D13741">
      <w:pPr>
        <w:rPr>
          <w:sz w:val="28"/>
          <w:szCs w:val="28"/>
        </w:rPr>
      </w:pPr>
      <w:r w:rsidRPr="00C7467B">
        <w:rPr>
          <w:sz w:val="28"/>
          <w:szCs w:val="28"/>
        </w:rPr>
        <w:t xml:space="preserve">источников финансирования дефицита бюджета </w:t>
      </w:r>
    </w:p>
    <w:p w:rsidR="00AD0F55" w:rsidRPr="00C7467B" w:rsidRDefault="00C7467B" w:rsidP="00D13741">
      <w:pPr>
        <w:rPr>
          <w:sz w:val="28"/>
          <w:szCs w:val="28"/>
        </w:rPr>
      </w:pPr>
      <w:r w:rsidRPr="00C7467B">
        <w:rPr>
          <w:sz w:val="28"/>
          <w:szCs w:val="28"/>
        </w:rPr>
        <w:t>ЗАТО г</w:t>
      </w:r>
      <w:proofErr w:type="gramStart"/>
      <w:r w:rsidRPr="00C7467B">
        <w:rPr>
          <w:sz w:val="28"/>
          <w:szCs w:val="28"/>
        </w:rPr>
        <w:t>.Р</w:t>
      </w:r>
      <w:proofErr w:type="gramEnd"/>
      <w:r w:rsidRPr="00C7467B">
        <w:rPr>
          <w:sz w:val="28"/>
          <w:szCs w:val="28"/>
        </w:rPr>
        <w:t xml:space="preserve">адужный Владимирской области  </w:t>
      </w:r>
      <w:r w:rsidR="00CC629E" w:rsidRPr="00C7467B">
        <w:rPr>
          <w:sz w:val="28"/>
          <w:szCs w:val="28"/>
        </w:rPr>
        <w:tab/>
      </w:r>
    </w:p>
    <w:p w:rsidR="00DB077D" w:rsidRPr="00DB077D" w:rsidRDefault="00DB077D" w:rsidP="00DB077D">
      <w:pPr>
        <w:pStyle w:val="ConsPlusNormal"/>
        <w:rPr>
          <w:rFonts w:ascii="Times New Roman" w:hAnsi="Times New Roman" w:cs="Times New Roman"/>
          <w:sz w:val="28"/>
          <w:szCs w:val="28"/>
        </w:rPr>
      </w:pPr>
      <w:r w:rsidRPr="00DB077D">
        <w:rPr>
          <w:rFonts w:ascii="Times New Roman" w:hAnsi="Times New Roman" w:cs="Times New Roman"/>
          <w:sz w:val="28"/>
          <w:szCs w:val="28"/>
        </w:rPr>
        <w:t xml:space="preserve"> (в ред. приказов от 02.06.2020г. № 49, от 16.10.2020г. № 71)</w:t>
      </w:r>
    </w:p>
    <w:p w:rsidR="00646A21" w:rsidRDefault="00646A21"/>
    <w:p w:rsidR="00C7467B" w:rsidRDefault="00C7467B" w:rsidP="00C7467B">
      <w:pPr>
        <w:suppressLineNumbers/>
        <w:suppressAutoHyphens/>
        <w:ind w:firstLine="567"/>
        <w:jc w:val="both"/>
        <w:rPr>
          <w:sz w:val="28"/>
          <w:szCs w:val="28"/>
        </w:rPr>
      </w:pPr>
    </w:p>
    <w:p w:rsidR="00C7467B" w:rsidRPr="00FD0365" w:rsidRDefault="00C7467B" w:rsidP="00C7467B">
      <w:pPr>
        <w:suppressLineNumbers/>
        <w:suppressAutoHyphens/>
        <w:ind w:firstLine="567"/>
        <w:jc w:val="both"/>
        <w:rPr>
          <w:sz w:val="28"/>
        </w:rPr>
      </w:pPr>
      <w:r w:rsidRPr="00683B06">
        <w:rPr>
          <w:sz w:val="28"/>
          <w:szCs w:val="28"/>
        </w:rPr>
        <w:t>В соответствии с</w:t>
      </w:r>
      <w:r>
        <w:rPr>
          <w:sz w:val="28"/>
          <w:szCs w:val="28"/>
        </w:rPr>
        <w:t xml:space="preserve">о </w:t>
      </w:r>
      <w:r w:rsidRPr="00FD0365">
        <w:rPr>
          <w:sz w:val="28"/>
          <w:szCs w:val="28"/>
        </w:rPr>
        <w:t>стать</w:t>
      </w:r>
      <w:r>
        <w:rPr>
          <w:sz w:val="28"/>
          <w:szCs w:val="28"/>
        </w:rPr>
        <w:t>ям</w:t>
      </w:r>
      <w:r w:rsidRPr="00FD0365">
        <w:rPr>
          <w:sz w:val="28"/>
          <w:szCs w:val="28"/>
        </w:rPr>
        <w:t xml:space="preserve">и </w:t>
      </w:r>
      <w:r>
        <w:rPr>
          <w:sz w:val="28"/>
          <w:szCs w:val="28"/>
        </w:rPr>
        <w:t>219 и 219.2</w:t>
      </w:r>
      <w:r w:rsidRPr="00FD0365">
        <w:rPr>
          <w:i/>
        </w:rPr>
        <w:t xml:space="preserve"> </w:t>
      </w:r>
      <w:r w:rsidRPr="00FD0365">
        <w:rPr>
          <w:sz w:val="28"/>
          <w:szCs w:val="28"/>
        </w:rPr>
        <w:t>Бюджетного кодекса Российской Федерации</w:t>
      </w:r>
      <w:r>
        <w:rPr>
          <w:sz w:val="28"/>
          <w:szCs w:val="28"/>
        </w:rPr>
        <w:t>, Соглашением  об осуществлении Управлением Федерального казначейства по Владимирской области отдельных функций по исполнению бюджета ЗАТО г</w:t>
      </w:r>
      <w:proofErr w:type="gramStart"/>
      <w:r>
        <w:rPr>
          <w:sz w:val="28"/>
          <w:szCs w:val="28"/>
        </w:rPr>
        <w:t>.Р</w:t>
      </w:r>
      <w:proofErr w:type="gramEnd"/>
      <w:r>
        <w:rPr>
          <w:sz w:val="28"/>
          <w:szCs w:val="28"/>
        </w:rPr>
        <w:t>адужный при кассовом обслуживании исполнения бюджета Управлением Федерального казначейства по Владимирской области от 03.12.2018 года № 79/07, заключенным между администрацией ЗАТО г.Радужный Владимирской области и Управлением Федерального казначейства по Владимирской области</w:t>
      </w:r>
      <w:r w:rsidRPr="00FD0365">
        <w:rPr>
          <w:sz w:val="28"/>
        </w:rPr>
        <w:t xml:space="preserve">, </w:t>
      </w:r>
    </w:p>
    <w:p w:rsidR="00C7467B" w:rsidRDefault="00C7467B" w:rsidP="00C7467B">
      <w:pPr>
        <w:suppressLineNumbers/>
        <w:suppressAutoHyphens/>
        <w:ind w:firstLine="567"/>
        <w:jc w:val="center"/>
        <w:rPr>
          <w:bCs/>
          <w:iCs/>
          <w:caps/>
          <w:sz w:val="28"/>
        </w:rPr>
      </w:pPr>
    </w:p>
    <w:p w:rsidR="00C7467B" w:rsidRDefault="00C7467B" w:rsidP="00C7467B">
      <w:pPr>
        <w:suppressLineNumbers/>
        <w:suppressAutoHyphens/>
        <w:ind w:firstLine="567"/>
        <w:jc w:val="center"/>
        <w:rPr>
          <w:bCs/>
          <w:iCs/>
          <w:sz w:val="28"/>
        </w:rPr>
      </w:pPr>
      <w:r w:rsidRPr="00EE0D27">
        <w:rPr>
          <w:bCs/>
          <w:iCs/>
          <w:caps/>
          <w:sz w:val="28"/>
        </w:rPr>
        <w:t>приказываю</w:t>
      </w:r>
      <w:r w:rsidRPr="00EE0D27">
        <w:rPr>
          <w:bCs/>
          <w:iCs/>
          <w:sz w:val="28"/>
        </w:rPr>
        <w:t>:</w:t>
      </w:r>
    </w:p>
    <w:p w:rsidR="00C7467B" w:rsidRPr="00EE0D27" w:rsidRDefault="00C7467B" w:rsidP="00C7467B">
      <w:pPr>
        <w:suppressLineNumbers/>
        <w:suppressAutoHyphens/>
        <w:ind w:firstLine="567"/>
        <w:jc w:val="center"/>
      </w:pPr>
    </w:p>
    <w:p w:rsidR="00C7467B" w:rsidRPr="00FD0365" w:rsidRDefault="00C7467B" w:rsidP="00C7467B">
      <w:pPr>
        <w:suppressLineNumbers/>
        <w:suppressAutoHyphens/>
        <w:ind w:firstLine="720"/>
        <w:jc w:val="both"/>
        <w:rPr>
          <w:sz w:val="28"/>
          <w:szCs w:val="28"/>
        </w:rPr>
      </w:pPr>
      <w:bookmarkStart w:id="0" w:name="sub_1"/>
      <w:r w:rsidRPr="00FD0365">
        <w:rPr>
          <w:sz w:val="28"/>
          <w:szCs w:val="28"/>
        </w:rPr>
        <w:t>1. Утвердить</w:t>
      </w:r>
      <w:r>
        <w:rPr>
          <w:sz w:val="28"/>
          <w:szCs w:val="28"/>
        </w:rPr>
        <w:t xml:space="preserve"> </w:t>
      </w:r>
      <w:r w:rsidRPr="00506C6A">
        <w:rPr>
          <w:sz w:val="28"/>
          <w:szCs w:val="28"/>
        </w:rPr>
        <w:t>Порядок</w:t>
      </w:r>
      <w:r>
        <w:rPr>
          <w:sz w:val="28"/>
          <w:szCs w:val="28"/>
        </w:rPr>
        <w:t xml:space="preserve"> </w:t>
      </w:r>
      <w:r w:rsidRPr="00506C6A">
        <w:rPr>
          <w:sz w:val="28"/>
          <w:szCs w:val="28"/>
        </w:rPr>
        <w:t xml:space="preserve">санкционирования оплаты денежных обязательств получателей средств бюджета </w:t>
      </w:r>
      <w:r>
        <w:rPr>
          <w:sz w:val="28"/>
          <w:szCs w:val="28"/>
        </w:rPr>
        <w:t>города</w:t>
      </w:r>
      <w:r w:rsidRPr="00506C6A">
        <w:rPr>
          <w:sz w:val="28"/>
          <w:szCs w:val="28"/>
        </w:rPr>
        <w:t xml:space="preserve"> и администраторов источников финансирования дефицита бюджета </w:t>
      </w:r>
      <w:r>
        <w:rPr>
          <w:sz w:val="28"/>
          <w:szCs w:val="28"/>
        </w:rPr>
        <w:t>ЗАТО г</w:t>
      </w:r>
      <w:proofErr w:type="gramStart"/>
      <w:r>
        <w:rPr>
          <w:sz w:val="28"/>
          <w:szCs w:val="28"/>
        </w:rPr>
        <w:t>.Р</w:t>
      </w:r>
      <w:proofErr w:type="gramEnd"/>
      <w:r>
        <w:rPr>
          <w:sz w:val="28"/>
          <w:szCs w:val="28"/>
        </w:rPr>
        <w:t xml:space="preserve">адужный Владимирской области </w:t>
      </w:r>
      <w:r w:rsidRPr="00506C6A">
        <w:rPr>
          <w:sz w:val="28"/>
          <w:szCs w:val="28"/>
        </w:rPr>
        <w:t xml:space="preserve"> согласно приложению</w:t>
      </w:r>
      <w:r w:rsidRPr="00FD0365">
        <w:rPr>
          <w:sz w:val="28"/>
          <w:szCs w:val="28"/>
        </w:rPr>
        <w:t>.</w:t>
      </w:r>
    </w:p>
    <w:p w:rsidR="00C7467B" w:rsidRDefault="00C7467B" w:rsidP="00C7467B">
      <w:pPr>
        <w:suppressLineNumbers/>
        <w:suppressAutoHyphens/>
        <w:ind w:firstLine="720"/>
        <w:jc w:val="both"/>
        <w:rPr>
          <w:sz w:val="28"/>
          <w:szCs w:val="28"/>
        </w:rPr>
      </w:pPr>
      <w:bookmarkStart w:id="1" w:name="sub_2"/>
      <w:bookmarkEnd w:id="0"/>
      <w:r w:rsidRPr="00FD0365">
        <w:rPr>
          <w:sz w:val="28"/>
          <w:szCs w:val="28"/>
        </w:rPr>
        <w:t xml:space="preserve">2. </w:t>
      </w:r>
      <w:r>
        <w:rPr>
          <w:sz w:val="28"/>
          <w:szCs w:val="28"/>
        </w:rPr>
        <w:t>Заместителю начальника финансового управления организовать доведение настоящего приказа до главных распорядителей (распорядителей) средств бюджета города (администраторов источников финансирования дефицита бюджета), Управления Федерального казначейства по Владимирской области.</w:t>
      </w:r>
    </w:p>
    <w:p w:rsidR="00C7467B" w:rsidRDefault="00C7467B" w:rsidP="00C7467B">
      <w:pPr>
        <w:suppressLineNumbers/>
        <w:suppressAutoHyphens/>
        <w:ind w:firstLine="720"/>
        <w:jc w:val="both"/>
        <w:rPr>
          <w:sz w:val="28"/>
          <w:szCs w:val="28"/>
        </w:rPr>
      </w:pPr>
      <w:r>
        <w:rPr>
          <w:sz w:val="28"/>
          <w:szCs w:val="28"/>
        </w:rPr>
        <w:t>3. Признать утратившим силу приказ финансового управления  от 14.10.2011 года № 29  «</w:t>
      </w:r>
      <w:r w:rsidRPr="00252CFF">
        <w:rPr>
          <w:sz w:val="28"/>
          <w:szCs w:val="28"/>
        </w:rPr>
        <w:t xml:space="preserve">Об утверждении Порядка </w:t>
      </w:r>
      <w:r>
        <w:rPr>
          <w:sz w:val="28"/>
          <w:szCs w:val="28"/>
        </w:rPr>
        <w:t>исполнения бюджета ЗАТО г</w:t>
      </w:r>
      <w:proofErr w:type="gramStart"/>
      <w:r>
        <w:rPr>
          <w:sz w:val="28"/>
          <w:szCs w:val="28"/>
        </w:rPr>
        <w:t>.Р</w:t>
      </w:r>
      <w:proofErr w:type="gramEnd"/>
      <w:r>
        <w:rPr>
          <w:sz w:val="28"/>
          <w:szCs w:val="28"/>
        </w:rPr>
        <w:t>адужный по расходам».</w:t>
      </w:r>
    </w:p>
    <w:p w:rsidR="00C7467B" w:rsidRPr="00FD0365" w:rsidRDefault="00C7467B" w:rsidP="00C7467B">
      <w:pPr>
        <w:suppressLineNumbers/>
        <w:suppressAutoHyphens/>
        <w:ind w:firstLine="720"/>
        <w:jc w:val="both"/>
        <w:rPr>
          <w:sz w:val="28"/>
          <w:szCs w:val="28"/>
        </w:rPr>
      </w:pPr>
      <w:bookmarkStart w:id="2" w:name="sub_3"/>
      <w:bookmarkEnd w:id="1"/>
      <w:r>
        <w:rPr>
          <w:sz w:val="28"/>
          <w:szCs w:val="28"/>
        </w:rPr>
        <w:lastRenderedPageBreak/>
        <w:t>4</w:t>
      </w:r>
      <w:r w:rsidRPr="00FD0365">
        <w:rPr>
          <w:sz w:val="28"/>
          <w:szCs w:val="28"/>
        </w:rPr>
        <w:t>.</w:t>
      </w:r>
      <w:r>
        <w:rPr>
          <w:sz w:val="28"/>
          <w:szCs w:val="28"/>
        </w:rPr>
        <w:t xml:space="preserve">  </w:t>
      </w:r>
      <w:r w:rsidRPr="00FD0365">
        <w:rPr>
          <w:sz w:val="28"/>
          <w:szCs w:val="28"/>
        </w:rPr>
        <w:t xml:space="preserve"> </w:t>
      </w:r>
      <w:proofErr w:type="gramStart"/>
      <w:r w:rsidRPr="00FD0365">
        <w:rPr>
          <w:sz w:val="28"/>
          <w:szCs w:val="28"/>
        </w:rPr>
        <w:t>Контроль за</w:t>
      </w:r>
      <w:proofErr w:type="gramEnd"/>
      <w:r w:rsidRPr="00FD0365">
        <w:rPr>
          <w:sz w:val="28"/>
          <w:szCs w:val="28"/>
        </w:rPr>
        <w:t xml:space="preserve"> исполнением настоящего приказа </w:t>
      </w:r>
      <w:bookmarkEnd w:id="2"/>
      <w:r w:rsidRPr="00FD0365">
        <w:rPr>
          <w:sz w:val="28"/>
          <w:szCs w:val="28"/>
        </w:rPr>
        <w:t>оставляю за собой.</w:t>
      </w:r>
    </w:p>
    <w:p w:rsidR="00C7467B" w:rsidRPr="00FD0365" w:rsidRDefault="00C7467B" w:rsidP="00C7467B">
      <w:pPr>
        <w:suppressLineNumbers/>
        <w:suppressAutoHyphens/>
        <w:ind w:firstLine="720"/>
        <w:jc w:val="both"/>
        <w:rPr>
          <w:sz w:val="28"/>
          <w:szCs w:val="28"/>
        </w:rPr>
      </w:pPr>
      <w:r>
        <w:rPr>
          <w:sz w:val="28"/>
          <w:szCs w:val="28"/>
        </w:rPr>
        <w:t>5</w:t>
      </w:r>
      <w:r w:rsidRPr="00FD0365">
        <w:rPr>
          <w:sz w:val="28"/>
          <w:szCs w:val="28"/>
        </w:rPr>
        <w:t>.</w:t>
      </w:r>
      <w:r w:rsidRPr="00EE0D27">
        <w:rPr>
          <w:sz w:val="28"/>
          <w:szCs w:val="28"/>
        </w:rPr>
        <w:t xml:space="preserve"> </w:t>
      </w:r>
      <w:r w:rsidRPr="00FD0365">
        <w:rPr>
          <w:sz w:val="28"/>
          <w:szCs w:val="28"/>
        </w:rPr>
        <w:t xml:space="preserve">Настоящий приказ подлежит размещению в сети Интернет на </w:t>
      </w:r>
      <w:r>
        <w:rPr>
          <w:sz w:val="28"/>
          <w:szCs w:val="28"/>
        </w:rPr>
        <w:t xml:space="preserve">официальном </w:t>
      </w:r>
      <w:r w:rsidRPr="00FD0365">
        <w:rPr>
          <w:sz w:val="28"/>
          <w:szCs w:val="28"/>
        </w:rPr>
        <w:t xml:space="preserve">сайте </w:t>
      </w:r>
      <w:r>
        <w:rPr>
          <w:sz w:val="28"/>
          <w:szCs w:val="28"/>
        </w:rPr>
        <w:t>органов местного самоуправления ЗАТО г</w:t>
      </w:r>
      <w:proofErr w:type="gramStart"/>
      <w:r>
        <w:rPr>
          <w:sz w:val="28"/>
          <w:szCs w:val="28"/>
        </w:rPr>
        <w:t>.Р</w:t>
      </w:r>
      <w:proofErr w:type="gramEnd"/>
      <w:r>
        <w:rPr>
          <w:sz w:val="28"/>
          <w:szCs w:val="28"/>
        </w:rPr>
        <w:t xml:space="preserve">адужный Владимирской области </w:t>
      </w:r>
      <w:hyperlink r:id="rId8" w:history="1">
        <w:r w:rsidRPr="00EE0D27">
          <w:rPr>
            <w:sz w:val="28"/>
            <w:szCs w:val="28"/>
          </w:rPr>
          <w:t>www.raduzhnyi-city.ru</w:t>
        </w:r>
      </w:hyperlink>
      <w:r w:rsidRPr="00EE0D27">
        <w:rPr>
          <w:sz w:val="28"/>
          <w:szCs w:val="28"/>
        </w:rPr>
        <w:t xml:space="preserve"> </w:t>
      </w:r>
      <w:r w:rsidRPr="00FD0365">
        <w:rPr>
          <w:sz w:val="28"/>
          <w:szCs w:val="28"/>
        </w:rPr>
        <w:t xml:space="preserve">в пределах информационного ресурса финансового управления администрации </w:t>
      </w:r>
      <w:r>
        <w:rPr>
          <w:sz w:val="28"/>
          <w:szCs w:val="28"/>
        </w:rPr>
        <w:t>города</w:t>
      </w:r>
      <w:r w:rsidRPr="00FD0365">
        <w:rPr>
          <w:sz w:val="28"/>
          <w:szCs w:val="28"/>
        </w:rPr>
        <w:t>.</w:t>
      </w:r>
    </w:p>
    <w:p w:rsidR="00C7467B" w:rsidRDefault="00C7467B" w:rsidP="00C7467B">
      <w:pPr>
        <w:suppressLineNumbers/>
        <w:suppressAutoHyphens/>
        <w:ind w:firstLine="720"/>
        <w:jc w:val="both"/>
        <w:rPr>
          <w:sz w:val="28"/>
          <w:szCs w:val="28"/>
        </w:rPr>
      </w:pPr>
      <w:r>
        <w:rPr>
          <w:sz w:val="28"/>
          <w:szCs w:val="28"/>
        </w:rPr>
        <w:t xml:space="preserve">6. Настоящий приказ вступает в силу со дня подписания. </w:t>
      </w:r>
      <w:r w:rsidRPr="00FD0365">
        <w:rPr>
          <w:sz w:val="28"/>
          <w:szCs w:val="28"/>
        </w:rPr>
        <w:t xml:space="preserve"> </w:t>
      </w:r>
    </w:p>
    <w:p w:rsidR="00C7467B" w:rsidRDefault="00C7467B" w:rsidP="00C7467B">
      <w:pPr>
        <w:suppressLineNumbers/>
        <w:suppressAutoHyphens/>
        <w:ind w:firstLine="720"/>
        <w:jc w:val="both"/>
        <w:rPr>
          <w:sz w:val="28"/>
          <w:szCs w:val="28"/>
        </w:rPr>
      </w:pPr>
    </w:p>
    <w:p w:rsidR="00C7467B" w:rsidRDefault="00C7467B" w:rsidP="00C7467B"/>
    <w:p w:rsidR="00C7467B" w:rsidRDefault="00C7467B" w:rsidP="00C7467B">
      <w:pPr>
        <w:rPr>
          <w:sz w:val="28"/>
          <w:szCs w:val="28"/>
        </w:rPr>
      </w:pPr>
      <w:r w:rsidRPr="00646A21">
        <w:rPr>
          <w:sz w:val="28"/>
          <w:szCs w:val="28"/>
        </w:rPr>
        <w:t>Заместитель главы администрации город</w:t>
      </w:r>
      <w:r>
        <w:rPr>
          <w:sz w:val="28"/>
          <w:szCs w:val="28"/>
        </w:rPr>
        <w:t xml:space="preserve">а </w:t>
      </w:r>
      <w:proofErr w:type="gramStart"/>
      <w:r>
        <w:rPr>
          <w:sz w:val="28"/>
          <w:szCs w:val="28"/>
        </w:rPr>
        <w:t>по</w:t>
      </w:r>
      <w:proofErr w:type="gramEnd"/>
    </w:p>
    <w:p w:rsidR="00C7467B" w:rsidRDefault="00C7467B" w:rsidP="00C7467B">
      <w:pPr>
        <w:rPr>
          <w:sz w:val="28"/>
          <w:szCs w:val="28"/>
        </w:rPr>
      </w:pPr>
      <w:r>
        <w:rPr>
          <w:sz w:val="28"/>
          <w:szCs w:val="28"/>
        </w:rPr>
        <w:t xml:space="preserve">финансам и экономике, </w:t>
      </w:r>
      <w:r w:rsidRPr="00646A21">
        <w:rPr>
          <w:sz w:val="28"/>
          <w:szCs w:val="28"/>
        </w:rPr>
        <w:t xml:space="preserve">начальник </w:t>
      </w:r>
      <w:proofErr w:type="gramStart"/>
      <w:r w:rsidRPr="00646A21">
        <w:rPr>
          <w:sz w:val="28"/>
          <w:szCs w:val="28"/>
        </w:rPr>
        <w:t>финансового</w:t>
      </w:r>
      <w:proofErr w:type="gramEnd"/>
    </w:p>
    <w:p w:rsidR="00C7467B" w:rsidRDefault="00C7467B" w:rsidP="00C7467B">
      <w:pPr>
        <w:rPr>
          <w:sz w:val="28"/>
          <w:szCs w:val="28"/>
        </w:rPr>
      </w:pPr>
      <w:r w:rsidRPr="00646A21">
        <w:rPr>
          <w:sz w:val="28"/>
          <w:szCs w:val="28"/>
        </w:rPr>
        <w:t xml:space="preserve"> управления     </w:t>
      </w:r>
      <w:r w:rsidRPr="00646A21">
        <w:rPr>
          <w:sz w:val="28"/>
          <w:szCs w:val="28"/>
        </w:rPr>
        <w:tab/>
      </w:r>
      <w:r w:rsidRPr="00646A21">
        <w:rPr>
          <w:sz w:val="28"/>
          <w:szCs w:val="28"/>
        </w:rPr>
        <w:tab/>
      </w:r>
      <w:r w:rsidRPr="00646A21">
        <w:rPr>
          <w:sz w:val="28"/>
          <w:szCs w:val="28"/>
        </w:rPr>
        <w:tab/>
      </w:r>
      <w:r w:rsidRPr="00646A21">
        <w:rPr>
          <w:sz w:val="28"/>
          <w:szCs w:val="28"/>
        </w:rPr>
        <w:tab/>
        <w:t xml:space="preserve">    </w:t>
      </w:r>
      <w:r>
        <w:rPr>
          <w:sz w:val="28"/>
          <w:szCs w:val="28"/>
        </w:rPr>
        <w:t xml:space="preserve">                                  </w:t>
      </w:r>
      <w:r w:rsidRPr="00646A21">
        <w:rPr>
          <w:sz w:val="28"/>
          <w:szCs w:val="28"/>
        </w:rPr>
        <w:t xml:space="preserve">   О.М.Горшкова</w:t>
      </w:r>
    </w:p>
    <w:p w:rsidR="00C7467B" w:rsidRDefault="00C7467B" w:rsidP="00C7467B">
      <w:pPr>
        <w:rPr>
          <w:sz w:val="28"/>
          <w:szCs w:val="28"/>
        </w:rPr>
      </w:pPr>
    </w:p>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Default="00C7467B" w:rsidP="00C7467B"/>
    <w:p w:rsidR="00C7467B" w:rsidRPr="00646A21" w:rsidRDefault="00C7467B" w:rsidP="00C7467B">
      <w:r w:rsidRPr="00646A21">
        <w:t xml:space="preserve">С приказом </w:t>
      </w:r>
      <w:proofErr w:type="gramStart"/>
      <w:r w:rsidRPr="00646A21">
        <w:t>ознакомлены</w:t>
      </w:r>
      <w:proofErr w:type="gramEnd"/>
      <w:r w:rsidRPr="00646A21">
        <w:t>:</w:t>
      </w:r>
      <w:r>
        <w:t xml:space="preserve">       </w:t>
      </w:r>
      <w:r w:rsidRPr="00646A21">
        <w:t>________________________</w:t>
      </w:r>
    </w:p>
    <w:p w:rsidR="00C7467B" w:rsidRPr="00646A21" w:rsidRDefault="00C7467B" w:rsidP="00C7467B">
      <w:r w:rsidRPr="00646A21">
        <w:tab/>
      </w:r>
      <w:r w:rsidRPr="00646A21">
        <w:tab/>
      </w:r>
      <w:r w:rsidRPr="00646A21">
        <w:tab/>
      </w:r>
      <w:r w:rsidRPr="00646A21">
        <w:tab/>
        <w:t xml:space="preserve">    ________________________</w:t>
      </w:r>
    </w:p>
    <w:p w:rsidR="00C7467B" w:rsidRPr="00646A21" w:rsidRDefault="00C7467B" w:rsidP="00C7467B">
      <w:r w:rsidRPr="00646A21">
        <w:tab/>
      </w:r>
      <w:r w:rsidRPr="00646A21">
        <w:tab/>
      </w:r>
      <w:r w:rsidRPr="00646A21">
        <w:tab/>
      </w:r>
      <w:r w:rsidRPr="00646A21">
        <w:tab/>
        <w:t xml:space="preserve">    ________________________</w:t>
      </w:r>
    </w:p>
    <w:p w:rsidR="00C7467B" w:rsidRPr="00646A21" w:rsidRDefault="00C7467B" w:rsidP="00C7467B">
      <w:r w:rsidRPr="00646A21">
        <w:tab/>
      </w:r>
      <w:r w:rsidRPr="00646A21">
        <w:tab/>
      </w:r>
      <w:r w:rsidRPr="00646A21">
        <w:tab/>
      </w:r>
      <w:r w:rsidRPr="00646A21">
        <w:tab/>
        <w:t xml:space="preserve">    ________________________</w:t>
      </w:r>
    </w:p>
    <w:p w:rsidR="00C7467B" w:rsidRDefault="00C7467B" w:rsidP="00C7467B">
      <w:pPr>
        <w:pStyle w:val="ConsPlusNormal"/>
        <w:ind w:left="4253"/>
        <w:jc w:val="center"/>
        <w:outlineLvl w:val="0"/>
        <w:rPr>
          <w:rFonts w:ascii="Times New Roman" w:hAnsi="Times New Roman" w:cs="Times New Roman"/>
          <w:sz w:val="28"/>
          <w:szCs w:val="28"/>
        </w:rPr>
      </w:pPr>
    </w:p>
    <w:p w:rsidR="00C7467B" w:rsidRDefault="00C7467B" w:rsidP="00C7467B">
      <w:pPr>
        <w:pStyle w:val="ConsPlusNormal"/>
        <w:ind w:left="4253"/>
        <w:jc w:val="center"/>
        <w:outlineLvl w:val="0"/>
        <w:rPr>
          <w:rFonts w:ascii="Times New Roman" w:hAnsi="Times New Roman" w:cs="Times New Roman"/>
          <w:sz w:val="28"/>
          <w:szCs w:val="28"/>
        </w:rPr>
      </w:pPr>
    </w:p>
    <w:p w:rsidR="00C7467B" w:rsidRDefault="00C7467B" w:rsidP="00C7467B">
      <w:pPr>
        <w:pStyle w:val="ConsPlusNormal"/>
        <w:ind w:left="4253"/>
        <w:jc w:val="center"/>
        <w:outlineLvl w:val="0"/>
        <w:rPr>
          <w:rFonts w:ascii="Times New Roman" w:hAnsi="Times New Roman" w:cs="Times New Roman"/>
          <w:sz w:val="28"/>
          <w:szCs w:val="28"/>
        </w:rPr>
      </w:pPr>
    </w:p>
    <w:p w:rsidR="00DB077D" w:rsidRPr="002F2729" w:rsidRDefault="00DB077D" w:rsidP="00DB077D">
      <w:pPr>
        <w:pStyle w:val="ConsPlusNormal"/>
        <w:pageBreakBefore/>
        <w:outlineLvl w:val="0"/>
        <w:rPr>
          <w:rFonts w:ascii="Times New Roman" w:hAnsi="Times New Roman" w:cs="Times New Roman"/>
          <w:sz w:val="24"/>
          <w:szCs w:val="24"/>
        </w:rPr>
      </w:pPr>
      <w:r w:rsidRPr="003E10D7">
        <w:rPr>
          <w:rFonts w:ascii="Times New Roman" w:hAnsi="Times New Roman" w:cs="Times New Roman"/>
          <w:sz w:val="24"/>
          <w:szCs w:val="24"/>
          <w:u w:val="single"/>
        </w:rPr>
        <w:lastRenderedPageBreak/>
        <w:t>Актуальная редакция</w:t>
      </w:r>
      <w:r>
        <w:rPr>
          <w:rFonts w:ascii="Times New Roman" w:hAnsi="Times New Roman" w:cs="Times New Roman"/>
          <w:sz w:val="24"/>
          <w:szCs w:val="24"/>
        </w:rPr>
        <w:t xml:space="preserve">                                                                                                             </w:t>
      </w:r>
      <w:proofErr w:type="gramStart"/>
      <w:r w:rsidRPr="002F2729">
        <w:rPr>
          <w:rFonts w:ascii="Times New Roman" w:hAnsi="Times New Roman" w:cs="Times New Roman"/>
          <w:sz w:val="24"/>
          <w:szCs w:val="24"/>
        </w:rPr>
        <w:t>Утвержден</w:t>
      </w:r>
      <w:proofErr w:type="gramEnd"/>
    </w:p>
    <w:p w:rsidR="00DB077D" w:rsidRPr="002F2729" w:rsidRDefault="00DB077D" w:rsidP="00DB077D">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приказом финансового управления администрации ЗАТО г</w:t>
      </w:r>
      <w:proofErr w:type="gramStart"/>
      <w:r w:rsidRPr="002F2729">
        <w:rPr>
          <w:rFonts w:ascii="Times New Roman" w:hAnsi="Times New Roman" w:cs="Times New Roman"/>
          <w:sz w:val="24"/>
          <w:szCs w:val="24"/>
        </w:rPr>
        <w:t>.Р</w:t>
      </w:r>
      <w:proofErr w:type="gramEnd"/>
      <w:r w:rsidRPr="002F2729">
        <w:rPr>
          <w:rFonts w:ascii="Times New Roman" w:hAnsi="Times New Roman" w:cs="Times New Roman"/>
          <w:sz w:val="24"/>
          <w:szCs w:val="24"/>
        </w:rPr>
        <w:t xml:space="preserve">адужный Владимирской области </w:t>
      </w:r>
    </w:p>
    <w:p w:rsidR="00DB077D" w:rsidRPr="002F2729" w:rsidRDefault="00DB077D" w:rsidP="00DB077D">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от 15.05.2020г. № 47 </w:t>
      </w:r>
    </w:p>
    <w:p w:rsidR="00DB077D" w:rsidRPr="002F2729" w:rsidRDefault="00DB077D" w:rsidP="00DB077D">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 xml:space="preserve"> </w:t>
      </w:r>
      <w:proofErr w:type="gramStart"/>
      <w:r w:rsidRPr="002F2729">
        <w:rPr>
          <w:rFonts w:ascii="Times New Roman" w:hAnsi="Times New Roman" w:cs="Times New Roman"/>
          <w:sz w:val="24"/>
          <w:szCs w:val="24"/>
        </w:rPr>
        <w:t xml:space="preserve">(в ред. приказов от 02.06.2020г. № 49, </w:t>
      </w:r>
      <w:proofErr w:type="gramEnd"/>
    </w:p>
    <w:p w:rsidR="00DB077D" w:rsidRPr="002F2729" w:rsidRDefault="00DB077D" w:rsidP="00DB077D">
      <w:pPr>
        <w:pStyle w:val="ConsPlusNormal"/>
        <w:ind w:left="4253"/>
        <w:jc w:val="right"/>
        <w:rPr>
          <w:rFonts w:ascii="Times New Roman" w:hAnsi="Times New Roman" w:cs="Times New Roman"/>
          <w:sz w:val="24"/>
          <w:szCs w:val="24"/>
        </w:rPr>
      </w:pPr>
      <w:r w:rsidRPr="002F2729">
        <w:rPr>
          <w:rFonts w:ascii="Times New Roman" w:hAnsi="Times New Roman" w:cs="Times New Roman"/>
          <w:sz w:val="24"/>
          <w:szCs w:val="24"/>
        </w:rPr>
        <w:t>от 16.10.2020г. № 71)</w:t>
      </w:r>
    </w:p>
    <w:p w:rsidR="00DB077D" w:rsidRPr="002F2729" w:rsidRDefault="00DB077D" w:rsidP="00DB077D">
      <w:pPr>
        <w:pStyle w:val="ConsPlusNormal"/>
        <w:ind w:firstLine="709"/>
        <w:jc w:val="right"/>
        <w:rPr>
          <w:rFonts w:ascii="Times New Roman" w:hAnsi="Times New Roman" w:cs="Times New Roman"/>
          <w:sz w:val="24"/>
          <w:szCs w:val="24"/>
        </w:rPr>
      </w:pPr>
    </w:p>
    <w:p w:rsidR="00DB077D" w:rsidRPr="00506C6A" w:rsidRDefault="00DB077D" w:rsidP="00DB077D">
      <w:pPr>
        <w:pStyle w:val="ConsPlusTitle"/>
        <w:ind w:firstLine="709"/>
        <w:jc w:val="center"/>
        <w:rPr>
          <w:rFonts w:ascii="Times New Roman" w:hAnsi="Times New Roman" w:cs="Times New Roman"/>
          <w:sz w:val="28"/>
          <w:szCs w:val="28"/>
        </w:rPr>
      </w:pPr>
      <w:bookmarkStart w:id="3" w:name="P46"/>
      <w:bookmarkEnd w:id="3"/>
      <w:r w:rsidRPr="00506C6A">
        <w:rPr>
          <w:rFonts w:ascii="Times New Roman" w:hAnsi="Times New Roman" w:cs="Times New Roman"/>
          <w:sz w:val="28"/>
          <w:szCs w:val="28"/>
        </w:rPr>
        <w:t>Порядок</w:t>
      </w:r>
    </w:p>
    <w:p w:rsidR="00DB077D" w:rsidRPr="00E25682" w:rsidRDefault="00DB077D" w:rsidP="00DB077D">
      <w:pPr>
        <w:pStyle w:val="ConsPlusTitle"/>
        <w:ind w:firstLine="709"/>
        <w:jc w:val="center"/>
        <w:rPr>
          <w:rFonts w:ascii="Times New Roman" w:hAnsi="Times New Roman" w:cs="Times New Roman"/>
          <w:sz w:val="28"/>
          <w:szCs w:val="28"/>
        </w:rPr>
      </w:pPr>
      <w:r w:rsidRPr="00506C6A">
        <w:rPr>
          <w:rFonts w:ascii="Times New Roman" w:hAnsi="Times New Roman" w:cs="Times New Roman"/>
          <w:sz w:val="28"/>
          <w:szCs w:val="28"/>
        </w:rPr>
        <w:t xml:space="preserve">санкционирования оплаты денежных обязательств получателей средств бюджета </w:t>
      </w:r>
      <w:r>
        <w:rPr>
          <w:rFonts w:ascii="Times New Roman" w:hAnsi="Times New Roman" w:cs="Times New Roman"/>
          <w:sz w:val="28"/>
          <w:szCs w:val="28"/>
        </w:rPr>
        <w:t>города</w:t>
      </w:r>
      <w:r w:rsidRPr="00506C6A">
        <w:rPr>
          <w:rFonts w:ascii="Times New Roman" w:hAnsi="Times New Roman" w:cs="Times New Roman"/>
          <w:sz w:val="28"/>
          <w:szCs w:val="28"/>
        </w:rPr>
        <w:t xml:space="preserve"> и администраторов источников финансирования дефицита бюджета </w:t>
      </w:r>
      <w:r>
        <w:rPr>
          <w:rFonts w:ascii="Times New Roman" w:hAnsi="Times New Roman" w:cs="Times New Roman"/>
          <w:sz w:val="28"/>
          <w:szCs w:val="28"/>
        </w:rPr>
        <w:t>ЗАТО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адужный Владимирской области</w:t>
      </w:r>
    </w:p>
    <w:p w:rsidR="00DB077D" w:rsidRPr="00E25682" w:rsidRDefault="00DB077D" w:rsidP="00DB077D">
      <w:pPr>
        <w:pStyle w:val="ConsPlusNormal"/>
        <w:ind w:firstLine="709"/>
        <w:jc w:val="center"/>
        <w:rPr>
          <w:rFonts w:ascii="Times New Roman" w:hAnsi="Times New Roman" w:cs="Times New Roman"/>
          <w:sz w:val="28"/>
          <w:szCs w:val="28"/>
        </w:rPr>
      </w:pPr>
    </w:p>
    <w:p w:rsidR="00DB077D" w:rsidRDefault="00DB077D" w:rsidP="00DB077D">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rPr>
        <w:t>I. Общие положения</w:t>
      </w:r>
    </w:p>
    <w:p w:rsidR="00DB077D" w:rsidRPr="000842C9" w:rsidRDefault="00DB077D" w:rsidP="00DB077D">
      <w:pPr>
        <w:pStyle w:val="ConsPlusTitle"/>
        <w:ind w:firstLine="709"/>
        <w:jc w:val="center"/>
        <w:outlineLvl w:val="1"/>
        <w:rPr>
          <w:rFonts w:ascii="Times New Roman" w:hAnsi="Times New Roman" w:cs="Times New Roman"/>
          <w:b w:val="0"/>
          <w:sz w:val="28"/>
          <w:szCs w:val="28"/>
        </w:rPr>
      </w:pPr>
    </w:p>
    <w:p w:rsidR="00DB077D" w:rsidRPr="00E25682" w:rsidRDefault="00DB077D" w:rsidP="00DB077D">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1.1. Настоящий Порядок разработан на основании положений статей 219 и 219.2 Бюджетного кодекса Российской Федерации</w:t>
      </w:r>
      <w:r>
        <w:rPr>
          <w:rFonts w:ascii="Times New Roman" w:hAnsi="Times New Roman" w:cs="Times New Roman"/>
          <w:sz w:val="28"/>
          <w:szCs w:val="28"/>
        </w:rPr>
        <w:t>, пункта 2.1 Соглашения об осуществлении Управлением Федерального казначейства по Владимирской области отдельных функций по исполнению бюджета ЗАТО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адужный при кассовом обслуживании исполнения бюджета Управлением Федерального казначейства по Владимирской области от 03.12.2018 года № 79/07</w:t>
      </w:r>
      <w:r w:rsidRPr="00E25682">
        <w:rPr>
          <w:rFonts w:ascii="Times New Roman" w:hAnsi="Times New Roman" w:cs="Times New Roman"/>
          <w:sz w:val="28"/>
          <w:szCs w:val="28"/>
        </w:rPr>
        <w:t>.</w:t>
      </w:r>
    </w:p>
    <w:p w:rsidR="00DB077D" w:rsidRDefault="00DB077D" w:rsidP="00DB077D">
      <w:pPr>
        <w:pStyle w:val="ConsPlusNormal"/>
        <w:ind w:firstLine="709"/>
        <w:jc w:val="both"/>
        <w:rPr>
          <w:rFonts w:ascii="Times New Roman" w:hAnsi="Times New Roman" w:cs="Times New Roman"/>
          <w:sz w:val="28"/>
          <w:szCs w:val="28"/>
        </w:rPr>
      </w:pPr>
      <w:r w:rsidRPr="00E25682">
        <w:rPr>
          <w:rFonts w:ascii="Times New Roman" w:hAnsi="Times New Roman" w:cs="Times New Roman"/>
          <w:sz w:val="28"/>
          <w:szCs w:val="28"/>
        </w:rPr>
        <w:t>1.2. Настоящий Порядок устан</w:t>
      </w:r>
      <w:r>
        <w:rPr>
          <w:rFonts w:ascii="Times New Roman" w:hAnsi="Times New Roman" w:cs="Times New Roman"/>
          <w:sz w:val="28"/>
          <w:szCs w:val="28"/>
        </w:rPr>
        <w:t>авливает правила взаимодействия финансового управления администрации ЗАТО г</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адужный Владимирской области (далее – финансовый орган)</w:t>
      </w:r>
      <w:r w:rsidRPr="00E25682">
        <w:rPr>
          <w:rFonts w:ascii="Times New Roman" w:hAnsi="Times New Roman" w:cs="Times New Roman"/>
          <w:sz w:val="28"/>
          <w:szCs w:val="28"/>
        </w:rPr>
        <w:t xml:space="preserve">, </w:t>
      </w:r>
      <w:r>
        <w:rPr>
          <w:rFonts w:ascii="Times New Roman" w:hAnsi="Times New Roman" w:cs="Times New Roman"/>
          <w:sz w:val="28"/>
          <w:szCs w:val="28"/>
        </w:rPr>
        <w:t xml:space="preserve">Управления </w:t>
      </w:r>
      <w:r w:rsidRPr="00E25682">
        <w:rPr>
          <w:rFonts w:ascii="Times New Roman" w:hAnsi="Times New Roman" w:cs="Times New Roman"/>
          <w:sz w:val="28"/>
          <w:szCs w:val="28"/>
        </w:rPr>
        <w:t>Федерально</w:t>
      </w:r>
      <w:r>
        <w:rPr>
          <w:rFonts w:ascii="Times New Roman" w:hAnsi="Times New Roman" w:cs="Times New Roman"/>
          <w:sz w:val="28"/>
          <w:szCs w:val="28"/>
        </w:rPr>
        <w:t>го</w:t>
      </w:r>
      <w:r w:rsidRPr="00E25682">
        <w:rPr>
          <w:rFonts w:ascii="Times New Roman" w:hAnsi="Times New Roman" w:cs="Times New Roman"/>
          <w:sz w:val="28"/>
          <w:szCs w:val="28"/>
        </w:rPr>
        <w:t xml:space="preserve"> казначейств</w:t>
      </w:r>
      <w:r>
        <w:rPr>
          <w:rFonts w:ascii="Times New Roman" w:hAnsi="Times New Roman" w:cs="Times New Roman"/>
          <w:sz w:val="28"/>
          <w:szCs w:val="28"/>
        </w:rPr>
        <w:t xml:space="preserve">а по Владимирской области (далее – Управление), </w:t>
      </w:r>
      <w:r w:rsidRPr="00E25682">
        <w:rPr>
          <w:rFonts w:ascii="Times New Roman" w:hAnsi="Times New Roman" w:cs="Times New Roman"/>
          <w:sz w:val="28"/>
          <w:szCs w:val="28"/>
        </w:rPr>
        <w:t xml:space="preserve">главных распорядителей </w:t>
      </w:r>
      <w:r>
        <w:rPr>
          <w:rFonts w:ascii="Times New Roman" w:hAnsi="Times New Roman" w:cs="Times New Roman"/>
          <w:sz w:val="28"/>
          <w:szCs w:val="28"/>
        </w:rPr>
        <w:t xml:space="preserve">(распорядителей) и получателей </w:t>
      </w:r>
      <w:r w:rsidRPr="00E25682">
        <w:rPr>
          <w:rFonts w:ascii="Times New Roman" w:hAnsi="Times New Roman" w:cs="Times New Roman"/>
          <w:sz w:val="28"/>
          <w:szCs w:val="28"/>
        </w:rPr>
        <w:t>средств бюджета</w:t>
      </w:r>
      <w:r>
        <w:rPr>
          <w:rFonts w:ascii="Times New Roman" w:hAnsi="Times New Roman" w:cs="Times New Roman"/>
          <w:sz w:val="28"/>
          <w:szCs w:val="28"/>
        </w:rPr>
        <w:t xml:space="preserve"> (далее – ГРБС) </w:t>
      </w:r>
      <w:r w:rsidRPr="00E25682">
        <w:rPr>
          <w:rFonts w:ascii="Times New Roman" w:hAnsi="Times New Roman" w:cs="Times New Roman"/>
          <w:sz w:val="28"/>
          <w:szCs w:val="28"/>
        </w:rPr>
        <w:t xml:space="preserve">и главных администраторов </w:t>
      </w:r>
      <w:r>
        <w:rPr>
          <w:rFonts w:ascii="Times New Roman" w:hAnsi="Times New Roman" w:cs="Times New Roman"/>
          <w:sz w:val="28"/>
          <w:szCs w:val="28"/>
        </w:rPr>
        <w:t xml:space="preserve">(администраторов) </w:t>
      </w:r>
      <w:r w:rsidRPr="00E25682">
        <w:rPr>
          <w:rFonts w:ascii="Times New Roman" w:hAnsi="Times New Roman" w:cs="Times New Roman"/>
          <w:sz w:val="28"/>
          <w:szCs w:val="28"/>
        </w:rPr>
        <w:t xml:space="preserve">источников финансирования дефицита бюджета </w:t>
      </w:r>
      <w:r>
        <w:rPr>
          <w:rFonts w:ascii="Times New Roman" w:hAnsi="Times New Roman" w:cs="Times New Roman"/>
          <w:sz w:val="28"/>
          <w:szCs w:val="28"/>
        </w:rPr>
        <w:t xml:space="preserve">(далее – ГАИФДБ) </w:t>
      </w:r>
      <w:r w:rsidRPr="00E25682">
        <w:rPr>
          <w:rFonts w:ascii="Times New Roman" w:hAnsi="Times New Roman" w:cs="Times New Roman"/>
          <w:sz w:val="28"/>
          <w:szCs w:val="28"/>
        </w:rPr>
        <w:t xml:space="preserve">при </w:t>
      </w:r>
      <w:r>
        <w:rPr>
          <w:rFonts w:ascii="Times New Roman" w:hAnsi="Times New Roman" w:cs="Times New Roman"/>
          <w:sz w:val="28"/>
          <w:szCs w:val="28"/>
        </w:rPr>
        <w:t>оплате денежных обязательств за средств бюджета ЗАТО г.Радужный Владимирской области (далее – бюджета города).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Все операции по кассовым выплатам по кодам классификации расходов бюджета города (по кодам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 xml:space="preserve"> города) осуществляются через лицевые счета ГРБС (ГАИФДБ), открытые в Управлении.</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Бюджетные данные (бюджетные ассигнования по публичным нормативным обязательствам и лимиты бюджетных обязательств) и изменения бюджетных данных доводятся до Управления финансовым органом в электронном виде посредством</w:t>
      </w:r>
      <w:r w:rsidRPr="00D15DB5">
        <w:rPr>
          <w:rFonts w:ascii="Times New Roman" w:hAnsi="Times New Roman" w:cs="Times New Roman"/>
          <w:sz w:val="28"/>
          <w:szCs w:val="28"/>
        </w:rPr>
        <w:t xml:space="preserve"> ППО «Автоматизированная система Федерального казначейства СУФД» (Систем</w:t>
      </w:r>
      <w:r>
        <w:rPr>
          <w:rFonts w:ascii="Times New Roman" w:hAnsi="Times New Roman" w:cs="Times New Roman"/>
          <w:sz w:val="28"/>
          <w:szCs w:val="28"/>
        </w:rPr>
        <w:t>а</w:t>
      </w:r>
      <w:r w:rsidRPr="00D15DB5">
        <w:rPr>
          <w:rFonts w:ascii="Times New Roman" w:hAnsi="Times New Roman" w:cs="Times New Roman"/>
          <w:sz w:val="28"/>
          <w:szCs w:val="28"/>
        </w:rPr>
        <w:t xml:space="preserve"> удаленного финансового документооборота)</w:t>
      </w:r>
      <w:r>
        <w:rPr>
          <w:rFonts w:ascii="Times New Roman" w:hAnsi="Times New Roman" w:cs="Times New Roman"/>
          <w:sz w:val="28"/>
          <w:szCs w:val="28"/>
        </w:rPr>
        <w:t xml:space="preserve"> расходными расписаниями, сформированными бюджетным отделом финансового органа в программном комплексе «</w:t>
      </w:r>
      <w:proofErr w:type="spellStart"/>
      <w:r>
        <w:rPr>
          <w:rFonts w:ascii="Times New Roman" w:hAnsi="Times New Roman" w:cs="Times New Roman"/>
          <w:sz w:val="28"/>
          <w:szCs w:val="28"/>
        </w:rPr>
        <w:t>Бюджет-СМАРТ</w:t>
      </w:r>
      <w:proofErr w:type="spellEnd"/>
      <w:r>
        <w:rPr>
          <w:rFonts w:ascii="Times New Roman" w:hAnsi="Times New Roman" w:cs="Times New Roman"/>
          <w:sz w:val="28"/>
          <w:szCs w:val="28"/>
        </w:rPr>
        <w:t>».</w:t>
      </w:r>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Title"/>
        <w:ind w:firstLine="709"/>
        <w:jc w:val="center"/>
        <w:outlineLvl w:val="1"/>
        <w:rPr>
          <w:rFonts w:ascii="Times New Roman" w:hAnsi="Times New Roman" w:cs="Times New Roman"/>
          <w:b w:val="0"/>
          <w:sz w:val="28"/>
          <w:szCs w:val="28"/>
        </w:rPr>
      </w:pPr>
      <w:r w:rsidRPr="000842C9">
        <w:rPr>
          <w:rFonts w:ascii="Times New Roman" w:hAnsi="Times New Roman" w:cs="Times New Roman"/>
          <w:b w:val="0"/>
          <w:sz w:val="28"/>
          <w:szCs w:val="28"/>
          <w:lang w:val="en-US"/>
        </w:rPr>
        <w:t>II</w:t>
      </w:r>
      <w:r w:rsidRPr="000842C9">
        <w:rPr>
          <w:rFonts w:ascii="Times New Roman" w:hAnsi="Times New Roman" w:cs="Times New Roman"/>
          <w:b w:val="0"/>
          <w:sz w:val="28"/>
          <w:szCs w:val="28"/>
        </w:rPr>
        <w:t>. Доведение предельных объемов финансирования до ГРБС</w:t>
      </w:r>
      <w:r>
        <w:rPr>
          <w:rFonts w:ascii="Times New Roman" w:hAnsi="Times New Roman" w:cs="Times New Roman"/>
          <w:b w:val="0"/>
          <w:sz w:val="28"/>
          <w:szCs w:val="28"/>
        </w:rPr>
        <w:t xml:space="preserve"> (</w:t>
      </w:r>
      <w:r w:rsidRPr="000842C9">
        <w:rPr>
          <w:rFonts w:ascii="Times New Roman" w:hAnsi="Times New Roman" w:cs="Times New Roman"/>
          <w:b w:val="0"/>
          <w:sz w:val="28"/>
          <w:szCs w:val="28"/>
        </w:rPr>
        <w:t>ГАИФДБ</w:t>
      </w:r>
      <w:r>
        <w:rPr>
          <w:rFonts w:ascii="Times New Roman" w:hAnsi="Times New Roman" w:cs="Times New Roman"/>
          <w:b w:val="0"/>
          <w:sz w:val="28"/>
          <w:szCs w:val="28"/>
        </w:rPr>
        <w:t>)</w:t>
      </w:r>
    </w:p>
    <w:p w:rsidR="00DB077D" w:rsidRPr="000842C9" w:rsidRDefault="00DB077D" w:rsidP="00DB077D">
      <w:pPr>
        <w:pStyle w:val="ConsPlusTitle"/>
        <w:ind w:firstLine="709"/>
        <w:jc w:val="center"/>
        <w:outlineLvl w:val="1"/>
        <w:rPr>
          <w:rFonts w:ascii="Times New Roman" w:hAnsi="Times New Roman" w:cs="Times New Roman"/>
          <w:b w:val="0"/>
          <w:sz w:val="28"/>
          <w:szCs w:val="28"/>
        </w:rPr>
      </w:pP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Финансирование расходов осуществляется на основании кассового плана исполнения бюджета города в пределах доведенных лимитов бюджетных обязательств и бюджетных ассигнований на исполнение публичных нормативных обязательств.</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ГРБС направляет в финансовый орган Заявку на финансирование, сформированную на бумажном носителе по форме согласно приложению к настоящему Порядку, подписанную руководителем и главным бухгалтером (иными уполномоченными руководителем лицами) ГРБС.</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ГРБС несет ответственность за достоверность данных, представленных в Заявке на распределение объемов финансирования.</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Разрешительную надпись (акцепт) на Заявке на распределение объемов финансирования ставит руководитель финансового органа.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Бюджетный отдел финансового органа проверяет представленную ГРБС Заявку на распределение объемов финансирования на соответствие кодам бюджетной классификации, наличие остатков бюджетных ассигнований и лимитов бюджетных обязательств, обоснований заявленных расходов. Работники бюджетного отдела финансового органа имеют право запрашивать документы, подтверждающие возникновение бюджетных и денежных обязательств у ГРБС.</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замечаний Заявка на распределение объемов финансирования не обрабатывается до их полного устранения. </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работников бюджетного отдела финансового органа с ГРБС осуществляется любым доступным способом (лично, по телефону, посредством использования электронной почты и т.п.).</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Бюджетный отдел финансового органа на основании Заявки на распределение объемом финансирования, представленной ГРБС, с целью доведения </w:t>
      </w:r>
      <w:r w:rsidRPr="00F95BDD">
        <w:rPr>
          <w:rFonts w:ascii="Times New Roman" w:hAnsi="Times New Roman" w:cs="Times New Roman"/>
          <w:sz w:val="28"/>
          <w:szCs w:val="28"/>
        </w:rPr>
        <w:t>объемов финансирования расходов</w:t>
      </w:r>
      <w:r>
        <w:rPr>
          <w:rFonts w:ascii="Times New Roman" w:hAnsi="Times New Roman" w:cs="Times New Roman"/>
          <w:sz w:val="28"/>
          <w:szCs w:val="28"/>
        </w:rPr>
        <w:t xml:space="preserve"> в программном комплексе «</w:t>
      </w:r>
      <w:proofErr w:type="spellStart"/>
      <w:r>
        <w:rPr>
          <w:rFonts w:ascii="Times New Roman" w:hAnsi="Times New Roman" w:cs="Times New Roman"/>
          <w:sz w:val="28"/>
          <w:szCs w:val="28"/>
        </w:rPr>
        <w:t>Бюджет-СМАРТ</w:t>
      </w:r>
      <w:proofErr w:type="spellEnd"/>
      <w:r>
        <w:rPr>
          <w:rFonts w:ascii="Times New Roman" w:hAnsi="Times New Roman" w:cs="Times New Roman"/>
          <w:sz w:val="28"/>
          <w:szCs w:val="28"/>
        </w:rPr>
        <w:t>» формирует</w:t>
      </w:r>
      <w:r w:rsidRPr="00F95BDD">
        <w:rPr>
          <w:rFonts w:ascii="Times New Roman" w:hAnsi="Times New Roman" w:cs="Times New Roman"/>
          <w:sz w:val="28"/>
          <w:szCs w:val="28"/>
        </w:rPr>
        <w:t xml:space="preserve"> </w:t>
      </w:r>
      <w:r>
        <w:rPr>
          <w:rFonts w:ascii="Times New Roman" w:hAnsi="Times New Roman" w:cs="Times New Roman"/>
          <w:sz w:val="28"/>
          <w:szCs w:val="28"/>
        </w:rPr>
        <w:t>расходное расписание</w:t>
      </w:r>
      <w:r w:rsidRPr="00976F38">
        <w:rPr>
          <w:rFonts w:ascii="Times New Roman" w:hAnsi="Times New Roman" w:cs="Times New Roman"/>
          <w:sz w:val="28"/>
          <w:szCs w:val="28"/>
        </w:rPr>
        <w:t xml:space="preserve"> </w:t>
      </w:r>
      <w:r>
        <w:rPr>
          <w:rFonts w:ascii="Times New Roman" w:hAnsi="Times New Roman" w:cs="Times New Roman"/>
          <w:sz w:val="28"/>
          <w:szCs w:val="28"/>
        </w:rPr>
        <w:t>на текущую дату с указанием предельных объемов финансирования и отправляет его в электронном виде в Управление посредством использования</w:t>
      </w:r>
      <w:r w:rsidRPr="00D15DB5">
        <w:rPr>
          <w:rFonts w:ascii="Times New Roman" w:hAnsi="Times New Roman" w:cs="Times New Roman"/>
          <w:sz w:val="28"/>
          <w:szCs w:val="28"/>
        </w:rPr>
        <w:t xml:space="preserve"> ППО «Автоматизированная система Федерального казначейства СУФД»</w:t>
      </w:r>
      <w:r>
        <w:rPr>
          <w:rFonts w:ascii="Times New Roman" w:hAnsi="Times New Roman" w:cs="Times New Roman"/>
          <w:sz w:val="28"/>
          <w:szCs w:val="28"/>
        </w:rPr>
        <w:t>.</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Финансирование расходов по обслуживанию муниципального долга (кредитов, полученных от кредитных организаций, а также бюджетных кредитов, полученных от других бюджетов бюджетной системы Российской Федерации) осуществляется в следующем порядке:</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ГАИФДБ направляет </w:t>
      </w:r>
      <w:proofErr w:type="gramStart"/>
      <w:r>
        <w:rPr>
          <w:rFonts w:ascii="Times New Roman" w:hAnsi="Times New Roman" w:cs="Times New Roman"/>
          <w:sz w:val="28"/>
          <w:szCs w:val="28"/>
        </w:rPr>
        <w:t>в финансовый орган Заявку на финансирование расходов по обслуживанию муниципального долга на бумажном носителе за подписью</w:t>
      </w:r>
      <w:proofErr w:type="gramEnd"/>
      <w:r>
        <w:rPr>
          <w:rFonts w:ascii="Times New Roman" w:hAnsi="Times New Roman" w:cs="Times New Roman"/>
          <w:sz w:val="28"/>
          <w:szCs w:val="28"/>
        </w:rPr>
        <w:t xml:space="preserve"> руководителя и главного бухгалтера ГАИФДБ в произвольной форме;</w:t>
      </w:r>
    </w:p>
    <w:p w:rsidR="00DB077D" w:rsidRPr="00F95BDD" w:rsidRDefault="00DB077D" w:rsidP="00DB077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после получения разрешительной надписи (акцепта) руководителя финансового органа на основании представленной Заявки на финансирование расходов по обслуживанию муниципального долга бюджетный отдел финансового органа формирует в программном комплексе «</w:t>
      </w:r>
      <w:proofErr w:type="spellStart"/>
      <w:r>
        <w:rPr>
          <w:rFonts w:ascii="Times New Roman" w:hAnsi="Times New Roman" w:cs="Times New Roman"/>
          <w:sz w:val="28"/>
          <w:szCs w:val="28"/>
        </w:rPr>
        <w:t>Бюджет-СМАРТ</w:t>
      </w:r>
      <w:proofErr w:type="spellEnd"/>
      <w:r>
        <w:rPr>
          <w:rFonts w:ascii="Times New Roman" w:hAnsi="Times New Roman" w:cs="Times New Roman"/>
          <w:sz w:val="28"/>
          <w:szCs w:val="28"/>
        </w:rPr>
        <w:t xml:space="preserve">» расходное расписание на текущую дату и направляет его в Управление в электронном виде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roofErr w:type="gramEnd"/>
    </w:p>
    <w:p w:rsidR="00DB077D" w:rsidRDefault="00DB077D" w:rsidP="00DB077D">
      <w:pPr>
        <w:pStyle w:val="ConsPlusNormal"/>
        <w:ind w:firstLine="709"/>
        <w:jc w:val="center"/>
        <w:rPr>
          <w:rFonts w:ascii="Times New Roman" w:hAnsi="Times New Roman" w:cs="Times New Roman"/>
          <w:b/>
          <w:sz w:val="28"/>
          <w:szCs w:val="28"/>
        </w:rPr>
      </w:pPr>
    </w:p>
    <w:p w:rsidR="00DB077D" w:rsidRDefault="00DB077D" w:rsidP="00DB077D">
      <w:pPr>
        <w:pStyle w:val="ConsPlusNormal"/>
        <w:ind w:firstLine="709"/>
        <w:jc w:val="center"/>
        <w:rPr>
          <w:rFonts w:ascii="Times New Roman" w:hAnsi="Times New Roman" w:cs="Times New Roman"/>
          <w:sz w:val="28"/>
          <w:szCs w:val="28"/>
        </w:rPr>
      </w:pPr>
      <w:r w:rsidRPr="000842C9">
        <w:rPr>
          <w:rFonts w:ascii="Times New Roman" w:hAnsi="Times New Roman" w:cs="Times New Roman"/>
          <w:sz w:val="28"/>
          <w:szCs w:val="28"/>
          <w:lang w:val="en-US"/>
        </w:rPr>
        <w:t>III</w:t>
      </w:r>
      <w:r w:rsidRPr="000842C9">
        <w:rPr>
          <w:rFonts w:ascii="Times New Roman" w:hAnsi="Times New Roman" w:cs="Times New Roman"/>
          <w:sz w:val="28"/>
          <w:szCs w:val="28"/>
        </w:rPr>
        <w:t>. Санкционирование оплаты денежных обязательств ГРБС (ГАИФДБ)</w:t>
      </w:r>
    </w:p>
    <w:p w:rsidR="00DB077D" w:rsidRPr="000842C9" w:rsidRDefault="00DB077D" w:rsidP="00DB077D">
      <w:pPr>
        <w:pStyle w:val="ConsPlusNormal"/>
        <w:ind w:firstLine="709"/>
        <w:jc w:val="center"/>
        <w:rPr>
          <w:rFonts w:ascii="Times New Roman" w:hAnsi="Times New Roman" w:cs="Times New Roman"/>
          <w:sz w:val="28"/>
          <w:szCs w:val="28"/>
        </w:rPr>
      </w:pPr>
    </w:p>
    <w:p w:rsidR="00DB077D" w:rsidRDefault="00DB077D" w:rsidP="00DB077D">
      <w:pPr>
        <w:pStyle w:val="ConsPlusNormal"/>
        <w:ind w:firstLine="709"/>
        <w:jc w:val="both"/>
        <w:rPr>
          <w:rFonts w:ascii="Times New Roman" w:hAnsi="Times New Roman" w:cs="Times New Roman"/>
          <w:sz w:val="28"/>
          <w:szCs w:val="28"/>
        </w:rPr>
      </w:pPr>
      <w:bookmarkStart w:id="4" w:name="P146"/>
      <w:bookmarkStart w:id="5" w:name="P159"/>
      <w:bookmarkStart w:id="6" w:name="P166"/>
      <w:bookmarkEnd w:id="4"/>
      <w:bookmarkEnd w:id="5"/>
      <w:bookmarkEnd w:id="6"/>
      <w:r>
        <w:rPr>
          <w:rFonts w:ascii="Times New Roman" w:hAnsi="Times New Roman" w:cs="Times New Roman"/>
          <w:sz w:val="28"/>
          <w:szCs w:val="28"/>
        </w:rPr>
        <w:t xml:space="preserve">3.1. Для оплаты денежного обязательства ГРБС (ГАИФДБ) представляет в Управление Заявку на кассовый расход, Сводную заявку на кассовый расход (для </w:t>
      </w:r>
      <w:r>
        <w:rPr>
          <w:rFonts w:ascii="Times New Roman" w:hAnsi="Times New Roman" w:cs="Times New Roman"/>
          <w:sz w:val="28"/>
          <w:szCs w:val="28"/>
        </w:rPr>
        <w:lastRenderedPageBreak/>
        <w:t>уплаты налогов), Заявку на получение наличных денег или Заявку на получение наличных денежных средств, перечисляемых на карту (далее – Заявка).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представляется в электронном виде с применением электронной цифровой подписи </w:t>
      </w:r>
      <w:r w:rsidRPr="00D15DB5">
        <w:rPr>
          <w:rFonts w:ascii="Times New Roman" w:hAnsi="Times New Roman" w:cs="Times New Roman"/>
          <w:sz w:val="28"/>
          <w:szCs w:val="28"/>
        </w:rPr>
        <w:t>в ППО «Автоматизированная система Федерального казначейства СУФД»</w:t>
      </w:r>
      <w:r>
        <w:rPr>
          <w:rFonts w:ascii="Times New Roman" w:hAnsi="Times New Roman" w:cs="Times New Roman"/>
          <w:sz w:val="28"/>
          <w:szCs w:val="28"/>
        </w:rPr>
        <w:t>.</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подписывается руководителем и главным бухгалтером (иными уполномоченными руководителем лицами) ГРБС (ГАИФДБ).</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Управление не позднее рабочего дня, следующего за днем представления Заявки, осуществляет проверку Заявки на соблюдение установленной формы; соответствие подписей имеющимся в Управлении образцам;</w:t>
      </w:r>
      <w:r>
        <w:rPr>
          <w:rFonts w:ascii="Times New Roman" w:hAnsi="Times New Roman" w:cs="Times New Roman"/>
          <w:sz w:val="28"/>
          <w:szCs w:val="28"/>
        </w:rPr>
        <w:tab/>
        <w:t xml:space="preserve">наличие необходимых реквизитов и показателей; а также на соответствие показателей Заявки требованиям, установленным настоящим Порядком. </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Заявка проверяется на наличие в ней следующих реквизитов и показателей:</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номера соответствующего лицевого счета, открытого ГРБС (ГАИФДБ);</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а также текстового назначения платежа;</w:t>
      </w:r>
    </w:p>
    <w:p w:rsidR="00DB077D" w:rsidRDefault="00DB077D" w:rsidP="00DB077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суммы кассового расхода и цифрового кода валюты в соответствии с Общероссийским классификатором валют, в которой кассовый расход должен быть произведен;</w:t>
      </w:r>
      <w:proofErr w:type="gramEnd"/>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суммы налога на добавленную стоимость (при наличии);</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вида средств (средства бюджета города и средства, полученные от оказания платных услуг и иной приносящий доход деятельности);</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номера, серии, срока действия чека (при наличном способе оплаты денежного обязательства);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фамилии, имени, отчества, паспортных данных получателя средств по чеку (при наличном способе оплаты денежного обязательства);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данных для осуществления налоговых и иных обязательных платежей в бюджеты бюджетной системы Российской Федерации;</w:t>
      </w:r>
    </w:p>
    <w:p w:rsidR="00DB077D" w:rsidRDefault="00DB077D" w:rsidP="00DB077D">
      <w:pPr>
        <w:suppressLineNumbers/>
        <w:suppressAutoHyphens/>
        <w:ind w:firstLine="720"/>
        <w:jc w:val="both"/>
        <w:rPr>
          <w:sz w:val="28"/>
          <w:szCs w:val="28"/>
        </w:rPr>
      </w:pPr>
      <w:proofErr w:type="gramStart"/>
      <w:r>
        <w:rPr>
          <w:sz w:val="28"/>
          <w:szCs w:val="28"/>
        </w:rPr>
        <w:t xml:space="preserve">10) </w:t>
      </w:r>
      <w:r w:rsidRPr="002B0BCE">
        <w:rPr>
          <w:sz w:val="28"/>
          <w:szCs w:val="28"/>
        </w:rPr>
        <w:t>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или соглашения и (или) реквизитов (номера, даты) документа, подтверждающего возникновение денежного обязательства при поставке товаров (накладной и (или) акта приемки-передачи и (или) счета-фактуры), выполнении работ, оказании услуг (акта выполненных работ (оказанных</w:t>
      </w:r>
      <w:proofErr w:type="gramEnd"/>
      <w:r w:rsidRPr="002B0BCE">
        <w:rPr>
          <w:sz w:val="28"/>
          <w:szCs w:val="28"/>
        </w:rPr>
        <w:t xml:space="preserve"> </w:t>
      </w:r>
      <w:proofErr w:type="gramStart"/>
      <w:r w:rsidRPr="002B0BCE">
        <w:rPr>
          <w:sz w:val="28"/>
          <w:szCs w:val="28"/>
        </w:rPr>
        <w:t xml:space="preserve">услуг) и (или) счета и (или) счета-фактуры), оказании услуг финансово-кредитными организациями по перечислению средств на лицевой банковский счет получателя (акта оказанных услуг и (или) счета), реквизитов (номера, даты) исполнительного документа (исполнительного листа, судебного приказа), иных документов, подтверждающих </w:t>
      </w:r>
      <w:r w:rsidRPr="002B0BCE">
        <w:rPr>
          <w:sz w:val="28"/>
          <w:szCs w:val="28"/>
        </w:rPr>
        <w:lastRenderedPageBreak/>
        <w:t>возникновение денежных обязательств, предусмотренных федеральными законами, указами Президента Российской Федерации, нормативными правовыми актами Министерства финансов Российской Федерации, нормативными правовыми актами Владимирской области и</w:t>
      </w:r>
      <w:proofErr w:type="gramEnd"/>
      <w:r w:rsidRPr="002B0BCE">
        <w:rPr>
          <w:sz w:val="28"/>
          <w:szCs w:val="28"/>
        </w:rPr>
        <w:t xml:space="preserve"> органов местного самоуправления ЗАТО г</w:t>
      </w:r>
      <w:proofErr w:type="gramStart"/>
      <w:r w:rsidRPr="002B0BCE">
        <w:rPr>
          <w:sz w:val="28"/>
          <w:szCs w:val="28"/>
        </w:rPr>
        <w:t>.Р</w:t>
      </w:r>
      <w:proofErr w:type="gramEnd"/>
      <w:r w:rsidRPr="002B0BCE">
        <w:rPr>
          <w:sz w:val="28"/>
          <w:szCs w:val="28"/>
        </w:rPr>
        <w:t>адужный Владимирской области (далее – документы, подтверждающие возни</w:t>
      </w:r>
      <w:r>
        <w:rPr>
          <w:sz w:val="28"/>
          <w:szCs w:val="28"/>
        </w:rPr>
        <w:t>кновение денежных обязательств.</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Pr="00602A3E" w:rsidRDefault="00DB077D" w:rsidP="00DB077D">
      <w:pPr>
        <w:suppressLineNumbers/>
        <w:suppressAutoHyphens/>
        <w:ind w:firstLine="720"/>
        <w:jc w:val="both"/>
      </w:pPr>
    </w:p>
    <w:p w:rsidR="00DB077D" w:rsidRPr="00F2228B" w:rsidRDefault="00DB077D" w:rsidP="00DB077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Положения подпункта 10 настоящего пункта не распространяются на Заявку на получение наличных денег, Заявку на получение наличных денежных средств, Сводную заявку на кассовый расход (для уплаты налогов), а также в части счета для подтверждения возникновения денежных обязательств по оплате договоров на оказание услуг, выполнение работ, заключенных с физическим лицом, не являющимся индивидуальным предпринимателем.</w:t>
      </w:r>
      <w:proofErr w:type="gramEnd"/>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 не проверяется на наличие в ней реквизитов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учаях, когда заключение договоров (муниципальных контрактов) законодательством Российской Федерации не предусмотрено.</w:t>
      </w:r>
    </w:p>
    <w:p w:rsidR="00DB077D" w:rsidRDefault="00DB077D" w:rsidP="00DB077D">
      <w:pPr>
        <w:pStyle w:val="ConsPlusNormal"/>
        <w:ind w:firstLine="709"/>
        <w:jc w:val="both"/>
        <w:rPr>
          <w:sz w:val="28"/>
          <w:szCs w:val="28"/>
        </w:rPr>
      </w:pPr>
      <w:r w:rsidRPr="002B0BCE">
        <w:rPr>
          <w:rFonts w:ascii="Times New Roman" w:hAnsi="Times New Roman" w:cs="Times New Roman"/>
          <w:sz w:val="28"/>
          <w:szCs w:val="28"/>
        </w:rPr>
        <w:t>Заявка не проверяется на наличие в ней реквизитов (номера, даты) документа, подтверждающего возникновение денежного обязательства, при осуществлении авансовых платежей в соответствии с условиями договора (муниципального контракта), при оплате по договору аренды или по соглашению.</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номера учтенного в Управлении бюджетного обязательства ГРБС (при его наличии).</w:t>
      </w:r>
    </w:p>
    <w:p w:rsidR="00DB077D" w:rsidRDefault="00DB077D" w:rsidP="00DB077D">
      <w:pPr>
        <w:pStyle w:val="ConsPlusNormal"/>
        <w:ind w:firstLine="709"/>
        <w:jc w:val="both"/>
        <w:rPr>
          <w:rFonts w:ascii="Times New Roman" w:hAnsi="Times New Roman" w:cs="Times New Roman"/>
          <w:sz w:val="28"/>
          <w:szCs w:val="28"/>
        </w:rPr>
      </w:pPr>
    </w:p>
    <w:p w:rsidR="00DB077D" w:rsidRPr="003E4C3C" w:rsidRDefault="00DB077D" w:rsidP="00DB077D">
      <w:pPr>
        <w:pStyle w:val="ConsPlusNormal"/>
        <w:ind w:firstLine="709"/>
        <w:jc w:val="both"/>
        <w:rPr>
          <w:rFonts w:ascii="Times New Roman" w:hAnsi="Times New Roman" w:cs="Times New Roman"/>
          <w:sz w:val="28"/>
          <w:szCs w:val="28"/>
        </w:rPr>
      </w:pPr>
      <w:r w:rsidRPr="003E4C3C">
        <w:rPr>
          <w:rFonts w:ascii="Times New Roman" w:hAnsi="Times New Roman" w:cs="Times New Roman"/>
          <w:sz w:val="28"/>
          <w:szCs w:val="28"/>
        </w:rPr>
        <w:t xml:space="preserve">3.4. </w:t>
      </w:r>
      <w:proofErr w:type="gramStart"/>
      <w:r w:rsidRPr="003E4C3C">
        <w:rPr>
          <w:rFonts w:ascii="Times New Roman" w:hAnsi="Times New Roman" w:cs="Times New Roman"/>
          <w:sz w:val="28"/>
          <w:szCs w:val="28"/>
        </w:rPr>
        <w:t>Для оплаты денежных обязательств, возникающих по муниципальным контрактам (договорам) на поставку товаров, выполнение работ, оказание услуг для муниципальных нужд, по договорам аренды, по соглашениям в Заявке на кассовый расход указываются реквизиты и предмет соответствующего муниципального контракта (договора) на поставку товаров, выполнение работ, оказание услуг для муниципальных нужд, договора аренды, соглашения, а также реквизиты документа, подтверждающего возникновение денежного обязательства (далее – документы-основания).</w:t>
      </w:r>
      <w:proofErr w:type="gramEnd"/>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оплаты денежных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для муниципальных нужд законодательством Российской федерации не предусмотрено, в Заявке на кассовый расход указываются реквизиты соответствующего документа, подтверждающего возникновение денежного обязательства.</w:t>
      </w:r>
    </w:p>
    <w:p w:rsidR="00DB077D" w:rsidRDefault="00DB077D" w:rsidP="00DB077D">
      <w:pPr>
        <w:suppressLineNumbers/>
        <w:suppressAutoHyphens/>
        <w:ind w:firstLine="720"/>
        <w:jc w:val="both"/>
        <w:rPr>
          <w:sz w:val="28"/>
          <w:szCs w:val="28"/>
        </w:rPr>
      </w:pPr>
      <w:r>
        <w:rPr>
          <w:sz w:val="28"/>
          <w:szCs w:val="28"/>
        </w:rPr>
        <w:lastRenderedPageBreak/>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w:t>
      </w:r>
      <w:r w:rsidRPr="00645E1F">
        <w:rPr>
          <w:sz w:val="28"/>
          <w:szCs w:val="28"/>
        </w:rPr>
        <w:t xml:space="preserve"> </w:t>
      </w:r>
      <w:r>
        <w:rPr>
          <w:sz w:val="28"/>
          <w:szCs w:val="28"/>
        </w:rPr>
        <w:t>или по соглашению в Заявке на кассовый расход  реквизиты документов, подтверждающих возникновение денежных обязательств,</w:t>
      </w:r>
      <w:r w:rsidRPr="001F25FC">
        <w:rPr>
          <w:sz w:val="28"/>
          <w:szCs w:val="28"/>
        </w:rPr>
        <w:t xml:space="preserve"> </w:t>
      </w:r>
      <w:r>
        <w:rPr>
          <w:sz w:val="28"/>
          <w:szCs w:val="28"/>
        </w:rPr>
        <w:t>могут не указываться.</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Для подтверждения возникновения денежного обязательства одновременно с Заявкой в Управление </w:t>
      </w:r>
      <w:proofErr w:type="gramStart"/>
      <w:r>
        <w:rPr>
          <w:rFonts w:ascii="Times New Roman" w:hAnsi="Times New Roman" w:cs="Times New Roman"/>
          <w:sz w:val="28"/>
          <w:szCs w:val="28"/>
        </w:rPr>
        <w:t>предоставляются документы</w:t>
      </w:r>
      <w:proofErr w:type="gramEnd"/>
      <w:r>
        <w:rPr>
          <w:rFonts w:ascii="Times New Roman" w:hAnsi="Times New Roman" w:cs="Times New Roman"/>
          <w:sz w:val="28"/>
          <w:szCs w:val="28"/>
        </w:rPr>
        <w:t>, подтверждающие возникновение денежных обязательств и указанные в Заявке.</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настоящего пункта не распространяются на санкционирование оплаты денежных обязательств, связанных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обеспечением выполнения функций казенных учреждений (за исключением денежных обязательств по поставке товаров, выполнению работ, оказанию услуг, аренде);</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социальными выплатами населению;</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бюджетных инвестиций юридическим лицам, не являющимся муниципальными учреждениями;</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субсидий юридическим лицам, индивидуальным предпринимателям, физическим лицам – производителям товаров, работ, услуг;</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обслуживанием муниципального долга;</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исполнением судебных актов по искам к бюджету города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Заявки на получение наличных денег, Заявки на получение наличных денежных средств, Сводной заявки на кассовый расход (для уплаты налогов);</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выплатой ежемесячного денежного вознаграждения, причитающегося приемному родителю;</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предоставлением Заявки на кассовый расход (сокращенной заявки на кассовый расход) (коды форм по КФД 0531801,0531851) при перечислении денежных средств на карту работникам под отчет на закупку товаров, работ и услуг, командировочные расходы или в случае возмещения работникам указанных в настоящем абзаце расходов.</w:t>
      </w:r>
    </w:p>
    <w:p w:rsidR="00DB077D" w:rsidRPr="002F2729" w:rsidRDefault="00DB077D" w:rsidP="00DB077D">
      <w:pPr>
        <w:pStyle w:val="ConsPlusNormal"/>
        <w:ind w:firstLine="709"/>
        <w:jc w:val="both"/>
        <w:rPr>
          <w:rFonts w:ascii="Times New Roman" w:hAnsi="Times New Roman" w:cs="Times New Roman"/>
          <w:sz w:val="24"/>
          <w:szCs w:val="24"/>
        </w:rPr>
      </w:pPr>
      <w:r w:rsidRPr="002F27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2729">
        <w:rPr>
          <w:rFonts w:ascii="Times New Roman" w:hAnsi="Times New Roman" w:cs="Times New Roman"/>
          <w:sz w:val="24"/>
          <w:szCs w:val="24"/>
        </w:rPr>
        <w:t xml:space="preserve">     </w:t>
      </w:r>
      <w:r>
        <w:rPr>
          <w:rFonts w:ascii="Times New Roman" w:hAnsi="Times New Roman" w:cs="Times New Roman"/>
          <w:sz w:val="24"/>
          <w:szCs w:val="24"/>
        </w:rPr>
        <w:t>(</w:t>
      </w:r>
      <w:r w:rsidRPr="002F2729">
        <w:rPr>
          <w:rFonts w:ascii="Times New Roman" w:hAnsi="Times New Roman" w:cs="Times New Roman"/>
          <w:sz w:val="24"/>
          <w:szCs w:val="24"/>
        </w:rPr>
        <w:t>пункт дополнен  абзацем в ред</w:t>
      </w:r>
      <w:proofErr w:type="gramStart"/>
      <w:r w:rsidRPr="002F2729">
        <w:rPr>
          <w:rFonts w:ascii="Times New Roman" w:hAnsi="Times New Roman" w:cs="Times New Roman"/>
          <w:sz w:val="24"/>
          <w:szCs w:val="24"/>
        </w:rPr>
        <w:t>.п</w:t>
      </w:r>
      <w:proofErr w:type="gramEnd"/>
      <w:r w:rsidRPr="002F2729">
        <w:rPr>
          <w:rFonts w:ascii="Times New Roman" w:hAnsi="Times New Roman" w:cs="Times New Roman"/>
          <w:sz w:val="24"/>
          <w:szCs w:val="24"/>
        </w:rPr>
        <w:t>риказа от 16.10.2020г.</w:t>
      </w:r>
      <w:r>
        <w:rPr>
          <w:rFonts w:ascii="Times New Roman" w:hAnsi="Times New Roman" w:cs="Times New Roman"/>
          <w:sz w:val="24"/>
          <w:szCs w:val="24"/>
        </w:rPr>
        <w:t xml:space="preserve"> </w:t>
      </w:r>
      <w:r w:rsidRPr="002F2729">
        <w:rPr>
          <w:rFonts w:ascii="Times New Roman" w:hAnsi="Times New Roman" w:cs="Times New Roman"/>
          <w:sz w:val="24"/>
          <w:szCs w:val="24"/>
        </w:rPr>
        <w:t>№71)</w:t>
      </w:r>
    </w:p>
    <w:p w:rsidR="00DB077D" w:rsidRPr="002F2729" w:rsidRDefault="00DB077D" w:rsidP="00DB077D">
      <w:pPr>
        <w:pStyle w:val="ConsPlusNormal"/>
        <w:ind w:firstLine="709"/>
        <w:jc w:val="both"/>
        <w:rPr>
          <w:rFonts w:ascii="Times New Roman" w:hAnsi="Times New Roman" w:cs="Times New Roman"/>
          <w:sz w:val="24"/>
          <w:szCs w:val="24"/>
        </w:rPr>
      </w:pPr>
    </w:p>
    <w:p w:rsidR="00DB077D" w:rsidRPr="002F2729" w:rsidRDefault="00DB077D" w:rsidP="00DB077D">
      <w:pPr>
        <w:pStyle w:val="ConsPlusNormal"/>
        <w:ind w:firstLine="709"/>
        <w:jc w:val="both"/>
        <w:rPr>
          <w:rFonts w:ascii="Times New Roman" w:hAnsi="Times New Roman" w:cs="Times New Roman"/>
          <w:sz w:val="28"/>
          <w:szCs w:val="28"/>
        </w:rPr>
      </w:pPr>
      <w:r w:rsidRPr="002F2729">
        <w:rPr>
          <w:rFonts w:ascii="Times New Roman" w:hAnsi="Times New Roman" w:cs="Times New Roman"/>
          <w:sz w:val="28"/>
          <w:szCs w:val="28"/>
        </w:rPr>
        <w:t>3.6. Документы-основания, предусмотренные пунктом 3.4 настоящего Порядка, представляются в форме электронной копии бумажного документа, созданной посредством его сканирования, или копии электронного документа, заверенного подписью уполномоченного лица ГРБС.</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технической возможности представления электронной копии документа указанный документ представляется на бумажном носителе.</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в Управление копий электронных документов </w:t>
      </w:r>
      <w:r>
        <w:rPr>
          <w:rFonts w:ascii="Times New Roman" w:hAnsi="Times New Roman" w:cs="Times New Roman"/>
          <w:sz w:val="28"/>
          <w:szCs w:val="28"/>
        </w:rPr>
        <w:lastRenderedPageBreak/>
        <w:t>поставщиков товаров, работ, услуг на бумажном носителе указанные документы заверяются подписью руководителя и главного бухгалтера ГРБС.</w:t>
      </w:r>
    </w:p>
    <w:p w:rsidR="00DB077D"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Прилагаемый к Заявке документ-основание на бумажном носителе подлежит возврату ГРБС.</w:t>
      </w:r>
    </w:p>
    <w:p w:rsidR="00DB077D" w:rsidRPr="002748C3"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2748C3">
        <w:rPr>
          <w:rFonts w:ascii="Times New Roman" w:hAnsi="Times New Roman" w:cs="Times New Roman"/>
          <w:sz w:val="28"/>
          <w:szCs w:val="28"/>
        </w:rPr>
        <w:t>.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 классификации расходов бюджета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указанных в Заявке кодов видов расходов,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DB077D" w:rsidRPr="002F2729" w:rsidRDefault="00DB077D" w:rsidP="00DB077D">
      <w:pPr>
        <w:pStyle w:val="ConsPlusNormal"/>
        <w:ind w:firstLine="709"/>
        <w:jc w:val="both"/>
        <w:rPr>
          <w:rFonts w:ascii="Times New Roman" w:hAnsi="Times New Roman" w:cs="Times New Roman"/>
          <w:sz w:val="28"/>
          <w:szCs w:val="28"/>
        </w:rPr>
      </w:pPr>
      <w:proofErr w:type="gramStart"/>
      <w:r w:rsidRPr="002748C3">
        <w:rPr>
          <w:rFonts w:ascii="Times New Roman" w:hAnsi="Times New Roman" w:cs="Times New Roman"/>
          <w:sz w:val="28"/>
          <w:szCs w:val="28"/>
        </w:rPr>
        <w:t>3</w:t>
      </w:r>
      <w:r w:rsidRPr="002F2729">
        <w:rPr>
          <w:rFonts w:ascii="Times New Roman" w:hAnsi="Times New Roman" w:cs="Times New Roman"/>
          <w:sz w:val="28"/>
          <w:szCs w:val="28"/>
        </w:rPr>
        <w:t xml:space="preserve">) </w:t>
      </w:r>
      <w:proofErr w:type="spellStart"/>
      <w:r w:rsidRPr="002F2729">
        <w:rPr>
          <w:rFonts w:ascii="Times New Roman" w:hAnsi="Times New Roman" w:cs="Times New Roman"/>
          <w:sz w:val="28"/>
          <w:szCs w:val="28"/>
        </w:rPr>
        <w:t>непревышение</w:t>
      </w:r>
      <w:proofErr w:type="spellEnd"/>
      <w:r w:rsidRPr="002F2729">
        <w:rPr>
          <w:rFonts w:ascii="Times New Roman" w:hAnsi="Times New Roman" w:cs="Times New Roman"/>
          <w:sz w:val="28"/>
          <w:szCs w:val="28"/>
        </w:rPr>
        <w:t xml:space="preserve"> указанного в Заявке на кассовый расход авансового платежа предельному размеру авансового платежа, установленному нормативными правовыми актами органов местного самоуправления, в случае представления Заявки на кассовый расход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r w:rsidRPr="002F2729">
        <w:rPr>
          <w:rFonts w:ascii="Times New Roman" w:hAnsi="Times New Roman" w:cs="Times New Roman"/>
          <w:sz w:val="28"/>
          <w:szCs w:val="28"/>
        </w:rPr>
        <w:t xml:space="preserve"> соответствие размера и срока выплаты условиям соглашения.</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pStyle w:val="ConsPlusNormal"/>
        <w:ind w:firstLine="709"/>
        <w:jc w:val="both"/>
        <w:rPr>
          <w:rFonts w:ascii="Times New Roman" w:hAnsi="Times New Roman" w:cs="Times New Roman"/>
          <w:sz w:val="28"/>
          <w:szCs w:val="28"/>
        </w:rPr>
      </w:pP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содержания операции, исходя из представленного документа-основания, коду вида расходов и содержанию текста назначения платежа, указанным в Заявке на кассовый расход;</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5) </w:t>
      </w:r>
      <w:proofErr w:type="spellStart"/>
      <w:r w:rsidRPr="002748C3">
        <w:rPr>
          <w:rFonts w:ascii="Times New Roman" w:hAnsi="Times New Roman" w:cs="Times New Roman"/>
          <w:sz w:val="28"/>
          <w:szCs w:val="28"/>
        </w:rPr>
        <w:t>непревышение</w:t>
      </w:r>
      <w:proofErr w:type="spellEnd"/>
      <w:r w:rsidRPr="002748C3">
        <w:rPr>
          <w:rFonts w:ascii="Times New Roman" w:hAnsi="Times New Roman" w:cs="Times New Roman"/>
          <w:sz w:val="28"/>
          <w:szCs w:val="28"/>
        </w:rPr>
        <w:t xml:space="preserve"> сумм, указанных в Заявке, остаткам соответствующих лимитов бюджетных обязательств и предельных объемов финансирования, учтенных на лицевом счете </w:t>
      </w:r>
      <w:r>
        <w:rPr>
          <w:rFonts w:ascii="Times New Roman" w:hAnsi="Times New Roman" w:cs="Times New Roman"/>
          <w:sz w:val="28"/>
          <w:szCs w:val="28"/>
        </w:rPr>
        <w:t>ГРБС</w:t>
      </w:r>
      <w:r w:rsidRPr="002748C3">
        <w:rPr>
          <w:rFonts w:ascii="Times New Roman" w:hAnsi="Times New Roman" w:cs="Times New Roman"/>
          <w:sz w:val="28"/>
          <w:szCs w:val="28"/>
        </w:rPr>
        <w:t>;</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6) соответствие информации, указанной в платежном документе для оплаты денежного обязательства, информации о денежном обязательстве.</w:t>
      </w:r>
    </w:p>
    <w:p w:rsidR="00DB077D" w:rsidRDefault="00DB077D" w:rsidP="00DB077D">
      <w:pPr>
        <w:suppressLineNumbers/>
        <w:suppressAutoHyphens/>
        <w:ind w:firstLine="720"/>
        <w:jc w:val="both"/>
        <w:rPr>
          <w:sz w:val="28"/>
          <w:szCs w:val="28"/>
        </w:rPr>
      </w:pPr>
      <w:bookmarkStart w:id="7" w:name="Par98"/>
      <w:bookmarkEnd w:id="7"/>
      <w:r>
        <w:rPr>
          <w:sz w:val="28"/>
          <w:szCs w:val="28"/>
        </w:rPr>
        <w:t>3.8.</w:t>
      </w:r>
      <w:r w:rsidRPr="002748C3">
        <w:rPr>
          <w:sz w:val="28"/>
          <w:szCs w:val="28"/>
        </w:rPr>
        <w:t xml:space="preserve"> При санкционировании оплаты денежного обязательства, возникающего по муниципальному контракту (договору) на поставку товаров, выполнение работ, оказание услуг </w:t>
      </w:r>
      <w:r w:rsidRPr="002B0BCE">
        <w:rPr>
          <w:sz w:val="28"/>
          <w:szCs w:val="28"/>
        </w:rPr>
        <w:t>договору аренды или соглашению</w:t>
      </w:r>
      <w:r w:rsidRPr="002748C3">
        <w:rPr>
          <w:sz w:val="28"/>
          <w:szCs w:val="28"/>
        </w:rPr>
        <w:t xml:space="preserve">, согласно указанному в Заявке номеру ранее учтенного органом Федерального казначейства бюджетного обязательства, осуществляется проверка соответствия информации, указанной в Заявке, реквизитам и показателям бюджетного обязательства </w:t>
      </w:r>
      <w:proofErr w:type="gramStart"/>
      <w:r w:rsidRPr="002748C3">
        <w:rPr>
          <w:sz w:val="28"/>
          <w:szCs w:val="28"/>
        </w:rPr>
        <w:t>на</w:t>
      </w:r>
      <w:proofErr w:type="gramEnd"/>
      <w:r w:rsidRPr="002748C3">
        <w:rPr>
          <w:sz w:val="28"/>
          <w:szCs w:val="28"/>
        </w:rPr>
        <w:t>:</w:t>
      </w:r>
    </w:p>
    <w:p w:rsidR="00DB077D" w:rsidRPr="00602A3E" w:rsidRDefault="00DB077D" w:rsidP="00DB077D">
      <w:pPr>
        <w:suppressLineNumbers/>
        <w:suppressAutoHyphens/>
        <w:ind w:firstLine="720"/>
        <w:jc w:val="both"/>
      </w:pPr>
      <w:r>
        <w:t xml:space="preserve">                       </w:t>
      </w:r>
      <w:r w:rsidRPr="00602A3E">
        <w:t>(абзац в редакции приказа от 02.06.2020г. № 49)</w:t>
      </w:r>
    </w:p>
    <w:p w:rsidR="00DB077D" w:rsidRDefault="00DB077D" w:rsidP="00DB077D">
      <w:pPr>
        <w:suppressLineNumbers/>
        <w:suppressAutoHyphens/>
        <w:ind w:firstLine="720"/>
        <w:jc w:val="both"/>
        <w:rPr>
          <w:sz w:val="28"/>
          <w:szCs w:val="28"/>
        </w:rPr>
      </w:pP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идентичность кода (кодов) классификации расходов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по бюджетному обязательству и платежу;</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2) соответствие предмета бюджетного обязательства и содержания текста назначения платежа;</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lastRenderedPageBreak/>
        <w:t>3) идентичность кода валюты, в которой принято бюджетное обязательство, и кода валюты, в которой должен быть осуществлен платеж;</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4) </w:t>
      </w:r>
      <w:proofErr w:type="spellStart"/>
      <w:r w:rsidRPr="002748C3">
        <w:rPr>
          <w:rFonts w:ascii="Times New Roman" w:hAnsi="Times New Roman" w:cs="Times New Roman"/>
          <w:sz w:val="28"/>
          <w:szCs w:val="28"/>
        </w:rPr>
        <w:t>непревышение</w:t>
      </w:r>
      <w:proofErr w:type="spellEnd"/>
      <w:r w:rsidRPr="002748C3">
        <w:rPr>
          <w:rFonts w:ascii="Times New Roman" w:hAnsi="Times New Roman" w:cs="Times New Roman"/>
          <w:sz w:val="28"/>
          <w:szCs w:val="28"/>
        </w:rPr>
        <w:t xml:space="preserve"> суммы кассового расхода над суммой неисполненного бюджетного обязательства;</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5) идентичность ИНН, КПП получателя денежных средств, указанных в </w:t>
      </w:r>
      <w:hyperlink r:id="rId9"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по бюджетному обязательству и платежу;</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6) </w:t>
      </w:r>
      <w:proofErr w:type="spellStart"/>
      <w:r w:rsidRPr="002748C3">
        <w:rPr>
          <w:rFonts w:ascii="Times New Roman" w:hAnsi="Times New Roman" w:cs="Times New Roman"/>
          <w:sz w:val="28"/>
          <w:szCs w:val="28"/>
        </w:rPr>
        <w:t>непревышение</w:t>
      </w:r>
      <w:proofErr w:type="spellEnd"/>
      <w:r w:rsidRPr="002748C3">
        <w:rPr>
          <w:rFonts w:ascii="Times New Roman" w:hAnsi="Times New Roman" w:cs="Times New Roman"/>
          <w:sz w:val="28"/>
          <w:szCs w:val="28"/>
        </w:rPr>
        <w:t xml:space="preserve"> размера авансового платежа, указанного в </w:t>
      </w:r>
      <w:hyperlink r:id="rId10" w:history="1">
        <w:r w:rsidRPr="002748C3">
          <w:rPr>
            <w:rFonts w:ascii="Times New Roman" w:hAnsi="Times New Roman" w:cs="Times New Roman"/>
            <w:sz w:val="28"/>
            <w:szCs w:val="28"/>
          </w:rPr>
          <w:t>Заявке</w:t>
        </w:r>
      </w:hyperlink>
      <w:r w:rsidRPr="002748C3">
        <w:rPr>
          <w:rFonts w:ascii="Times New Roman" w:hAnsi="Times New Roman" w:cs="Times New Roman"/>
          <w:sz w:val="28"/>
          <w:szCs w:val="28"/>
        </w:rPr>
        <w:t>, над суммой авансового платежа по бюджетному обязательству с учетом ранее осуществленных авансовых платежей;</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7)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8) соответствие наименования получателя денежных средств, указанного в Заявке, бюджетному обязательству и платежу (независимо от указания (отсутствия) скобок, пробелов, прописных и строчных букв, латиницы или кириллицы);</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9) соответствие информации, указанной в платежном документе для оплаты денежного обязательства, информации о денежном обязательстве.</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Санкционирование оплаты денежного обязательства, возникающего по муниципальному контракту (договору) на поставку товаров, выполнение работ, оказание услуг или договору аренды, в соответствии с настоящим пунктом, по </w:t>
      </w:r>
      <w:hyperlink r:id="rId11" w:history="1">
        <w:r w:rsidRPr="002748C3">
          <w:rPr>
            <w:rFonts w:ascii="Times New Roman" w:hAnsi="Times New Roman" w:cs="Times New Roman"/>
            <w:sz w:val="28"/>
            <w:szCs w:val="28"/>
          </w:rPr>
          <w:t>Заявкам</w:t>
        </w:r>
      </w:hyperlink>
      <w:r w:rsidRPr="002748C3">
        <w:rPr>
          <w:rFonts w:ascii="Times New Roman" w:hAnsi="Times New Roman" w:cs="Times New Roman"/>
          <w:sz w:val="28"/>
          <w:szCs w:val="28"/>
        </w:rPr>
        <w:t>, в которых не указана ссылка на номер ранее учтенного органом Федерального казначейства бюджетного обязательства, осуществляется одновременно с принятием на учет нового бюджетного обязательства.</w:t>
      </w:r>
    </w:p>
    <w:p w:rsidR="00DB077D" w:rsidRPr="002748C3"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2748C3">
        <w:rPr>
          <w:rFonts w:ascii="Times New Roman" w:hAnsi="Times New Roman" w:cs="Times New Roman"/>
          <w:sz w:val="28"/>
          <w:szCs w:val="28"/>
        </w:rPr>
        <w:t>.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расходов бюджетов,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кодов </w:t>
      </w:r>
      <w:hyperlink r:id="rId12"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3) </w:t>
      </w:r>
      <w:proofErr w:type="spellStart"/>
      <w:r w:rsidRPr="002748C3">
        <w:rPr>
          <w:rFonts w:ascii="Times New Roman" w:hAnsi="Times New Roman" w:cs="Times New Roman"/>
          <w:sz w:val="28"/>
          <w:szCs w:val="28"/>
        </w:rPr>
        <w:t>непревышение</w:t>
      </w:r>
      <w:proofErr w:type="spellEnd"/>
      <w:r w:rsidRPr="002748C3">
        <w:rPr>
          <w:rFonts w:ascii="Times New Roman" w:hAnsi="Times New Roman" w:cs="Times New Roman"/>
          <w:sz w:val="28"/>
          <w:szCs w:val="28"/>
        </w:rPr>
        <w:t xml:space="preserve"> сумм, указанных в Заявке, остатков соответствующих предельных объемов финансирования, бюджетных ассигнований, учтенных на лицевом счете получателя бюджетных средств;</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4) соответствие информации, указанной в платежном документе для оплаты денежного обязательства, информации о денежном обязательстве.</w:t>
      </w:r>
    </w:p>
    <w:p w:rsidR="00DB077D" w:rsidRPr="002748C3" w:rsidRDefault="00DB077D" w:rsidP="00DB077D">
      <w:pPr>
        <w:pStyle w:val="ConsPlusNormal"/>
        <w:ind w:firstLine="709"/>
        <w:jc w:val="both"/>
        <w:rPr>
          <w:rFonts w:ascii="Times New Roman" w:hAnsi="Times New Roman" w:cs="Times New Roman"/>
          <w:sz w:val="28"/>
          <w:szCs w:val="28"/>
        </w:rPr>
      </w:pPr>
      <w:bookmarkStart w:id="8" w:name="Par102"/>
      <w:bookmarkEnd w:id="8"/>
      <w:r>
        <w:rPr>
          <w:rFonts w:ascii="Times New Roman" w:hAnsi="Times New Roman" w:cs="Times New Roman"/>
          <w:sz w:val="28"/>
          <w:szCs w:val="28"/>
        </w:rPr>
        <w:t>3.10</w:t>
      </w:r>
      <w:r w:rsidRPr="002748C3">
        <w:rPr>
          <w:rFonts w:ascii="Times New Roman" w:hAnsi="Times New Roman" w:cs="Times New Roman"/>
          <w:sz w:val="28"/>
          <w:szCs w:val="28"/>
        </w:rPr>
        <w:t xml:space="preserve">. При санкционировании оплаты денежных обязательств по выплатам по источникам финансирования дефицита бюджета </w:t>
      </w:r>
      <w:r>
        <w:rPr>
          <w:rFonts w:ascii="Times New Roman" w:hAnsi="Times New Roman" w:cs="Times New Roman"/>
          <w:sz w:val="28"/>
          <w:szCs w:val="28"/>
        </w:rPr>
        <w:t>города</w:t>
      </w:r>
      <w:r w:rsidRPr="002748C3">
        <w:rPr>
          <w:rFonts w:ascii="Times New Roman" w:hAnsi="Times New Roman" w:cs="Times New Roman"/>
          <w:sz w:val="28"/>
          <w:szCs w:val="28"/>
        </w:rPr>
        <w:t xml:space="preserve"> осуществляется </w:t>
      </w:r>
      <w:r w:rsidRPr="002748C3">
        <w:rPr>
          <w:rFonts w:ascii="Times New Roman" w:hAnsi="Times New Roman" w:cs="Times New Roman"/>
          <w:sz w:val="28"/>
          <w:szCs w:val="28"/>
        </w:rPr>
        <w:lastRenderedPageBreak/>
        <w:t>проверка Заявки по следующим направлениям:</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1) </w:t>
      </w:r>
      <w:r>
        <w:rPr>
          <w:rFonts w:ascii="Times New Roman" w:hAnsi="Times New Roman" w:cs="Times New Roman"/>
          <w:sz w:val="28"/>
          <w:szCs w:val="28"/>
        </w:rPr>
        <w:t xml:space="preserve">соответствие </w:t>
      </w:r>
      <w:proofErr w:type="gramStart"/>
      <w:r w:rsidRPr="002748C3">
        <w:rPr>
          <w:rFonts w:ascii="Times New Roman" w:hAnsi="Times New Roman" w:cs="Times New Roman"/>
          <w:sz w:val="28"/>
          <w:szCs w:val="28"/>
        </w:rPr>
        <w:t>код</w:t>
      </w:r>
      <w:r>
        <w:rPr>
          <w:rFonts w:ascii="Times New Roman" w:hAnsi="Times New Roman" w:cs="Times New Roman"/>
          <w:sz w:val="28"/>
          <w:szCs w:val="28"/>
        </w:rPr>
        <w:t>ов</w:t>
      </w:r>
      <w:r w:rsidRPr="002748C3">
        <w:rPr>
          <w:rFonts w:ascii="Times New Roman" w:hAnsi="Times New Roman" w:cs="Times New Roman"/>
          <w:sz w:val="28"/>
          <w:szCs w:val="28"/>
        </w:rPr>
        <w:t xml:space="preserve"> классификации источников финансирования дефицита бюджета</w:t>
      </w:r>
      <w:proofErr w:type="gramEnd"/>
      <w:r>
        <w:rPr>
          <w:rFonts w:ascii="Times New Roman" w:hAnsi="Times New Roman" w:cs="Times New Roman"/>
          <w:sz w:val="28"/>
          <w:szCs w:val="28"/>
        </w:rPr>
        <w:t xml:space="preserve"> города</w:t>
      </w:r>
      <w:r w:rsidRPr="002748C3">
        <w:rPr>
          <w:rFonts w:ascii="Times New Roman" w:hAnsi="Times New Roman" w:cs="Times New Roman"/>
          <w:sz w:val="28"/>
          <w:szCs w:val="28"/>
        </w:rPr>
        <w:t>, указанны</w:t>
      </w:r>
      <w:r>
        <w:rPr>
          <w:rFonts w:ascii="Times New Roman" w:hAnsi="Times New Roman" w:cs="Times New Roman"/>
          <w:sz w:val="28"/>
          <w:szCs w:val="28"/>
        </w:rPr>
        <w:t>х</w:t>
      </w:r>
      <w:r w:rsidRPr="002748C3">
        <w:rPr>
          <w:rFonts w:ascii="Times New Roman" w:hAnsi="Times New Roman" w:cs="Times New Roman"/>
          <w:sz w:val="28"/>
          <w:szCs w:val="28"/>
        </w:rPr>
        <w:t xml:space="preserve"> в Заявке, кодам бюджетной классификации Российской Федерации, действующим в текущем финансовом году на момент представления Заявки;</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2) соответствие указанных в Заявке </w:t>
      </w:r>
      <w:proofErr w:type="gramStart"/>
      <w:r w:rsidRPr="002748C3">
        <w:rPr>
          <w:rFonts w:ascii="Times New Roman" w:hAnsi="Times New Roman" w:cs="Times New Roman"/>
          <w:sz w:val="28"/>
          <w:szCs w:val="28"/>
        </w:rPr>
        <w:t xml:space="preserve">кодов </w:t>
      </w:r>
      <w:hyperlink r:id="rId13" w:history="1">
        <w:r w:rsidRPr="002748C3">
          <w:rPr>
            <w:rFonts w:ascii="Times New Roman" w:hAnsi="Times New Roman" w:cs="Times New Roman"/>
            <w:sz w:val="28"/>
            <w:szCs w:val="28"/>
          </w:rPr>
          <w:t>видов</w:t>
        </w:r>
      </w:hyperlink>
      <w:r w:rsidRPr="002748C3">
        <w:rPr>
          <w:rFonts w:ascii="Times New Roman" w:hAnsi="Times New Roman" w:cs="Times New Roman"/>
          <w:sz w:val="28"/>
          <w:szCs w:val="28"/>
        </w:rPr>
        <w:t xml:space="preserve"> источников финансирования дефицитов</w:t>
      </w:r>
      <w:proofErr w:type="gramEnd"/>
      <w:r w:rsidRPr="002748C3">
        <w:rPr>
          <w:rFonts w:ascii="Times New Roman" w:hAnsi="Times New Roman" w:cs="Times New Roman"/>
          <w:sz w:val="28"/>
          <w:szCs w:val="28"/>
        </w:rPr>
        <w:t xml:space="preserve">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DB077D" w:rsidRPr="002748C3" w:rsidRDefault="00DB077D" w:rsidP="00DB077D">
      <w:pPr>
        <w:pStyle w:val="ConsPlusNormal"/>
        <w:ind w:firstLine="709"/>
        <w:jc w:val="both"/>
        <w:rPr>
          <w:rFonts w:ascii="Times New Roman" w:hAnsi="Times New Roman" w:cs="Times New Roman"/>
          <w:sz w:val="28"/>
          <w:szCs w:val="28"/>
        </w:rPr>
      </w:pPr>
      <w:r w:rsidRPr="002748C3">
        <w:rPr>
          <w:rFonts w:ascii="Times New Roman" w:hAnsi="Times New Roman" w:cs="Times New Roman"/>
          <w:sz w:val="28"/>
          <w:szCs w:val="28"/>
        </w:rPr>
        <w:t xml:space="preserve">3) </w:t>
      </w:r>
      <w:proofErr w:type="spellStart"/>
      <w:r w:rsidRPr="002748C3">
        <w:rPr>
          <w:rFonts w:ascii="Times New Roman" w:hAnsi="Times New Roman" w:cs="Times New Roman"/>
          <w:sz w:val="28"/>
          <w:szCs w:val="28"/>
        </w:rPr>
        <w:t>непревышение</w:t>
      </w:r>
      <w:proofErr w:type="spellEnd"/>
      <w:r w:rsidRPr="002748C3">
        <w:rPr>
          <w:rFonts w:ascii="Times New Roman" w:hAnsi="Times New Roman" w:cs="Times New Roman"/>
          <w:sz w:val="28"/>
          <w:szCs w:val="28"/>
        </w:rPr>
        <w:t xml:space="preserve"> сумм, указанных в Заявке, остатков соответствующих бюджетных ассигнований, учтенных на лицевом счете </w:t>
      </w:r>
      <w:r>
        <w:rPr>
          <w:rFonts w:ascii="Times New Roman" w:hAnsi="Times New Roman" w:cs="Times New Roman"/>
          <w:sz w:val="28"/>
          <w:szCs w:val="28"/>
        </w:rPr>
        <w:t>ГАИФДБ</w:t>
      </w:r>
      <w:r w:rsidRPr="002748C3">
        <w:rPr>
          <w:rFonts w:ascii="Times New Roman" w:hAnsi="Times New Roman" w:cs="Times New Roman"/>
          <w:sz w:val="28"/>
          <w:szCs w:val="28"/>
        </w:rPr>
        <w:t>.</w:t>
      </w:r>
    </w:p>
    <w:p w:rsidR="00DB077D" w:rsidRPr="002748C3"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Pr="002748C3">
        <w:rPr>
          <w:rFonts w:ascii="Times New Roman" w:hAnsi="Times New Roman" w:cs="Times New Roman"/>
          <w:sz w:val="28"/>
          <w:szCs w:val="28"/>
        </w:rPr>
        <w:t xml:space="preserve">. В случае если форма или информация, указанная в Заявке, не соответствуют требованиям, установленным </w:t>
      </w:r>
      <w:r>
        <w:rPr>
          <w:rFonts w:ascii="Times New Roman" w:hAnsi="Times New Roman" w:cs="Times New Roman"/>
          <w:sz w:val="28"/>
          <w:szCs w:val="28"/>
        </w:rPr>
        <w:t>настоящим</w:t>
      </w:r>
      <w:r w:rsidRPr="002748C3">
        <w:rPr>
          <w:rFonts w:ascii="Times New Roman" w:hAnsi="Times New Roman" w:cs="Times New Roman"/>
          <w:sz w:val="28"/>
          <w:szCs w:val="28"/>
        </w:rPr>
        <w:t xml:space="preserve"> Порядк</w:t>
      </w:r>
      <w:r>
        <w:rPr>
          <w:rFonts w:ascii="Times New Roman" w:hAnsi="Times New Roman" w:cs="Times New Roman"/>
          <w:sz w:val="28"/>
          <w:szCs w:val="28"/>
        </w:rPr>
        <w:t>ом</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w:t>
      </w:r>
      <w:r w:rsidRPr="002748C3">
        <w:rPr>
          <w:rFonts w:ascii="Times New Roman" w:hAnsi="Times New Roman" w:cs="Times New Roman"/>
          <w:sz w:val="28"/>
          <w:szCs w:val="28"/>
        </w:rPr>
        <w:t xml:space="preserve">не позднее </w:t>
      </w:r>
      <w:r>
        <w:rPr>
          <w:rFonts w:ascii="Times New Roman" w:hAnsi="Times New Roman" w:cs="Times New Roman"/>
          <w:sz w:val="28"/>
          <w:szCs w:val="28"/>
        </w:rPr>
        <w:t>рабочего дня, следующего за днем представления Заявки, направляет</w:t>
      </w:r>
      <w:r w:rsidRPr="002748C3">
        <w:rPr>
          <w:rFonts w:ascii="Times New Roman" w:hAnsi="Times New Roman" w:cs="Times New Roman"/>
          <w:sz w:val="28"/>
          <w:szCs w:val="28"/>
        </w:rPr>
        <w:t xml:space="preserve"> </w:t>
      </w:r>
      <w:r>
        <w:rPr>
          <w:rFonts w:ascii="Times New Roman" w:hAnsi="Times New Roman" w:cs="Times New Roman"/>
          <w:sz w:val="28"/>
          <w:szCs w:val="28"/>
        </w:rPr>
        <w:t xml:space="preserve">ГРБС (ГАИФДБ) </w:t>
      </w:r>
      <w:hyperlink r:id="rId14" w:history="1">
        <w:r>
          <w:rPr>
            <w:rFonts w:ascii="Times New Roman" w:hAnsi="Times New Roman" w:cs="Times New Roman"/>
            <w:sz w:val="28"/>
            <w:szCs w:val="28"/>
          </w:rPr>
          <w:t>п</w:t>
        </w:r>
        <w:r w:rsidRPr="002748C3">
          <w:rPr>
            <w:rFonts w:ascii="Times New Roman" w:hAnsi="Times New Roman" w:cs="Times New Roman"/>
            <w:sz w:val="28"/>
            <w:szCs w:val="28"/>
          </w:rPr>
          <w:t>ротокол</w:t>
        </w:r>
      </w:hyperlink>
      <w:r w:rsidRPr="002748C3">
        <w:rPr>
          <w:rFonts w:ascii="Times New Roman" w:hAnsi="Times New Roman" w:cs="Times New Roman"/>
          <w:sz w:val="28"/>
          <w:szCs w:val="28"/>
        </w:rPr>
        <w:t xml:space="preserve"> </w:t>
      </w:r>
      <w:r>
        <w:rPr>
          <w:rFonts w:ascii="Times New Roman" w:hAnsi="Times New Roman" w:cs="Times New Roman"/>
          <w:sz w:val="28"/>
          <w:szCs w:val="28"/>
        </w:rPr>
        <w:t xml:space="preserve">с указанием </w:t>
      </w:r>
      <w:r w:rsidRPr="002748C3">
        <w:rPr>
          <w:rFonts w:ascii="Times New Roman" w:hAnsi="Times New Roman" w:cs="Times New Roman"/>
          <w:sz w:val="28"/>
          <w:szCs w:val="28"/>
        </w:rPr>
        <w:t xml:space="preserve">в установленном порядке причин </w:t>
      </w:r>
      <w:r>
        <w:rPr>
          <w:rFonts w:ascii="Times New Roman" w:hAnsi="Times New Roman" w:cs="Times New Roman"/>
          <w:sz w:val="28"/>
          <w:szCs w:val="28"/>
        </w:rPr>
        <w:t>отклонения Заявки</w:t>
      </w:r>
      <w:r w:rsidRPr="002748C3">
        <w:rPr>
          <w:rFonts w:ascii="Times New Roman" w:hAnsi="Times New Roman" w:cs="Times New Roman"/>
          <w:sz w:val="28"/>
          <w:szCs w:val="28"/>
        </w:rPr>
        <w:t>.</w:t>
      </w:r>
    </w:p>
    <w:p w:rsidR="00DB077D" w:rsidRPr="002748C3" w:rsidRDefault="00DB077D" w:rsidP="00DB07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w:t>
      </w:r>
      <w:r w:rsidRPr="002748C3">
        <w:rPr>
          <w:rFonts w:ascii="Times New Roman" w:hAnsi="Times New Roman" w:cs="Times New Roman"/>
          <w:sz w:val="28"/>
          <w:szCs w:val="28"/>
        </w:rPr>
        <w:t>. При положительном результате проверки в соответствии с требованиями, установленными настоящим Порядком, Заявка принимается к исполнению.</w:t>
      </w:r>
    </w:p>
    <w:p w:rsidR="00DB077D" w:rsidRPr="00A466BE" w:rsidRDefault="00DB077D" w:rsidP="00DB077D">
      <w:pPr>
        <w:suppressLineNumbers/>
        <w:suppressAutoHyphens/>
        <w:autoSpaceDE w:val="0"/>
        <w:autoSpaceDN w:val="0"/>
        <w:adjustRightInd w:val="0"/>
        <w:ind w:firstLine="709"/>
        <w:jc w:val="both"/>
        <w:rPr>
          <w:sz w:val="28"/>
          <w:szCs w:val="28"/>
        </w:rPr>
      </w:pPr>
      <w:r>
        <w:rPr>
          <w:sz w:val="28"/>
          <w:szCs w:val="28"/>
        </w:rPr>
        <w:t xml:space="preserve">3.13. </w:t>
      </w:r>
      <w:r w:rsidRPr="00A466BE">
        <w:rPr>
          <w:sz w:val="28"/>
          <w:szCs w:val="28"/>
        </w:rPr>
        <w:t xml:space="preserve">Для уточнения кода бюджетной классификации по кассовым операциям, отраженным на лицевом счете  </w:t>
      </w:r>
      <w:r>
        <w:rPr>
          <w:sz w:val="28"/>
          <w:szCs w:val="28"/>
        </w:rPr>
        <w:t>ГРБС (ГАИФДБ)</w:t>
      </w:r>
      <w:r w:rsidRPr="00A466BE">
        <w:rPr>
          <w:sz w:val="28"/>
          <w:szCs w:val="28"/>
        </w:rPr>
        <w:t xml:space="preserve"> в </w:t>
      </w:r>
      <w:r>
        <w:rPr>
          <w:sz w:val="28"/>
          <w:szCs w:val="28"/>
        </w:rPr>
        <w:t>Управление</w:t>
      </w:r>
      <w:r w:rsidRPr="00A466BE">
        <w:rPr>
          <w:sz w:val="28"/>
          <w:szCs w:val="28"/>
        </w:rPr>
        <w:t xml:space="preserve"> представляется Уведомление об уточнении вида и принадлежности платежа (далее </w:t>
      </w:r>
      <w:r>
        <w:rPr>
          <w:sz w:val="28"/>
          <w:szCs w:val="28"/>
        </w:rPr>
        <w:t>–</w:t>
      </w:r>
      <w:r w:rsidRPr="00A466BE">
        <w:rPr>
          <w:sz w:val="28"/>
          <w:szCs w:val="28"/>
        </w:rPr>
        <w:t xml:space="preserve"> Уведомление).</w:t>
      </w:r>
    </w:p>
    <w:p w:rsidR="00DB077D" w:rsidRPr="00A466BE" w:rsidRDefault="00DB077D" w:rsidP="00DB077D">
      <w:pPr>
        <w:suppressLineNumbers/>
        <w:suppressAutoHyphens/>
        <w:autoSpaceDE w:val="0"/>
        <w:autoSpaceDN w:val="0"/>
        <w:adjustRightInd w:val="0"/>
        <w:ind w:firstLine="709"/>
        <w:jc w:val="both"/>
        <w:rPr>
          <w:sz w:val="28"/>
          <w:szCs w:val="28"/>
        </w:rPr>
      </w:pPr>
      <w:r w:rsidRPr="00A466BE">
        <w:rPr>
          <w:sz w:val="28"/>
          <w:szCs w:val="28"/>
        </w:rPr>
        <w:t xml:space="preserve"> Внесение в установленном порядке изменений в учетные записи в части изменения кодов бюджетной классификации по произведенным </w:t>
      </w:r>
      <w:r>
        <w:rPr>
          <w:sz w:val="28"/>
          <w:szCs w:val="28"/>
        </w:rPr>
        <w:t>ГРБС</w:t>
      </w:r>
      <w:r w:rsidRPr="00A466BE">
        <w:rPr>
          <w:sz w:val="28"/>
          <w:szCs w:val="28"/>
        </w:rPr>
        <w:t xml:space="preserve"> (</w:t>
      </w:r>
      <w:r>
        <w:rPr>
          <w:sz w:val="28"/>
          <w:szCs w:val="28"/>
        </w:rPr>
        <w:t>ГАИФДБ</w:t>
      </w:r>
      <w:r w:rsidRPr="00A466BE">
        <w:rPr>
          <w:sz w:val="28"/>
          <w:szCs w:val="28"/>
        </w:rPr>
        <w:t>) кассовым выплатам возможно в следующих случаях:</w:t>
      </w:r>
    </w:p>
    <w:p w:rsidR="00DB077D" w:rsidRPr="00A466BE" w:rsidRDefault="00DB077D" w:rsidP="00DB077D">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proofErr w:type="gramStart"/>
      <w:r w:rsidRPr="00A466BE">
        <w:rPr>
          <w:sz w:val="28"/>
          <w:szCs w:val="28"/>
        </w:rPr>
        <w:t>при изменении на основании нормативных правовых актов Министерства финансов Российской Федерации</w:t>
      </w:r>
      <w:r>
        <w:rPr>
          <w:sz w:val="28"/>
          <w:szCs w:val="28"/>
        </w:rPr>
        <w:t>, Владимирской  области</w:t>
      </w:r>
      <w:r w:rsidRPr="00A466BE">
        <w:rPr>
          <w:sz w:val="28"/>
          <w:szCs w:val="28"/>
        </w:rPr>
        <w:t xml:space="preserve"> </w:t>
      </w:r>
      <w:r>
        <w:rPr>
          <w:sz w:val="28"/>
          <w:szCs w:val="28"/>
        </w:rPr>
        <w:t>или</w:t>
      </w:r>
      <w:r w:rsidRPr="00A466BE">
        <w:rPr>
          <w:sz w:val="28"/>
          <w:szCs w:val="28"/>
        </w:rPr>
        <w:t xml:space="preserve"> </w:t>
      </w:r>
      <w:r>
        <w:rPr>
          <w:sz w:val="28"/>
          <w:szCs w:val="28"/>
        </w:rPr>
        <w:t>муниципального образования</w:t>
      </w:r>
      <w:r w:rsidRPr="00A466BE">
        <w:rPr>
          <w:sz w:val="28"/>
          <w:szCs w:val="28"/>
        </w:rPr>
        <w:t xml:space="preserve"> 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proofErr w:type="gramEnd"/>
    </w:p>
    <w:p w:rsidR="00DB077D" w:rsidRPr="00A466BE" w:rsidRDefault="00DB077D" w:rsidP="00DB077D">
      <w:pPr>
        <w:numPr>
          <w:ilvl w:val="1"/>
          <w:numId w:val="1"/>
        </w:numPr>
        <w:suppressLineNumbers/>
        <w:tabs>
          <w:tab w:val="clear" w:pos="2149"/>
          <w:tab w:val="num" w:pos="1080"/>
        </w:tabs>
        <w:suppressAutoHyphens/>
        <w:autoSpaceDE w:val="0"/>
        <w:autoSpaceDN w:val="0"/>
        <w:adjustRightInd w:val="0"/>
        <w:ind w:left="0" w:firstLine="720"/>
        <w:jc w:val="both"/>
        <w:rPr>
          <w:sz w:val="28"/>
          <w:szCs w:val="28"/>
        </w:rPr>
      </w:pPr>
      <w:r w:rsidRPr="00A466BE">
        <w:rPr>
          <w:sz w:val="28"/>
          <w:szCs w:val="28"/>
        </w:rPr>
        <w:t xml:space="preserve">при ошибочном указании </w:t>
      </w:r>
      <w:r>
        <w:rPr>
          <w:sz w:val="28"/>
          <w:szCs w:val="28"/>
        </w:rPr>
        <w:t>ГРБС (ГАИФДБ)</w:t>
      </w:r>
      <w:r w:rsidRPr="00A466BE">
        <w:rPr>
          <w:sz w:val="28"/>
          <w:szCs w:val="28"/>
        </w:rPr>
        <w:t xml:space="preserve"> в Заявке кода бюджетной классификации.</w:t>
      </w:r>
    </w:p>
    <w:p w:rsidR="00DB077D" w:rsidRDefault="00DB077D" w:rsidP="00DB077D">
      <w:pPr>
        <w:suppressLineNumbers/>
        <w:suppressAutoHyphens/>
        <w:ind w:firstLine="708"/>
        <w:jc w:val="both"/>
        <w:rPr>
          <w:sz w:val="28"/>
        </w:rPr>
      </w:pPr>
      <w:proofErr w:type="gramStart"/>
      <w:r w:rsidRPr="00A466BE">
        <w:rPr>
          <w:sz w:val="28"/>
        </w:rPr>
        <w:t xml:space="preserve">Учет операций по уточнению кода бюджетной классификации осуществляется при наличии на лицевом счете </w:t>
      </w:r>
      <w:r>
        <w:rPr>
          <w:sz w:val="28"/>
        </w:rPr>
        <w:t xml:space="preserve">ГРБС </w:t>
      </w:r>
      <w:r w:rsidRPr="00A466BE">
        <w:rPr>
          <w:sz w:val="28"/>
        </w:rPr>
        <w:t xml:space="preserve">свободного остатка </w:t>
      </w:r>
      <w:r>
        <w:rPr>
          <w:sz w:val="28"/>
        </w:rPr>
        <w:t xml:space="preserve">лимитов бюджетных обязательств, </w:t>
      </w:r>
      <w:r w:rsidRPr="00A466BE">
        <w:rPr>
          <w:sz w:val="28"/>
        </w:rPr>
        <w:t xml:space="preserve">предельных объемов финансирования по коду бюджетной классификации, на который кассовые выплаты должны быть отнесены, или на лицевом счете </w:t>
      </w:r>
      <w:r>
        <w:rPr>
          <w:sz w:val="28"/>
        </w:rPr>
        <w:t>ГАИФДБ</w:t>
      </w:r>
      <w:r w:rsidRPr="00A466BE">
        <w:rPr>
          <w:sz w:val="28"/>
        </w:rPr>
        <w:t xml:space="preserve"> свободного остатка бюджетных ассигнований по коду бюджетной классификации, на который кассовые выплаты должны быть отнесены, после проведения процедур санкционирования в соответствии с</w:t>
      </w:r>
      <w:proofErr w:type="gramEnd"/>
      <w:r w:rsidRPr="00A466BE">
        <w:rPr>
          <w:sz w:val="28"/>
        </w:rPr>
        <w:t xml:space="preserve"> требованиями  настоящего Порядка.</w:t>
      </w:r>
    </w:p>
    <w:p w:rsidR="00DB077D" w:rsidRPr="001F25FC" w:rsidRDefault="00DB077D" w:rsidP="00DB077D">
      <w:pPr>
        <w:pStyle w:val="ConsPlusNormal"/>
        <w:ind w:firstLine="709"/>
        <w:jc w:val="both"/>
        <w:rPr>
          <w:rFonts w:ascii="Times New Roman" w:hAnsi="Times New Roman" w:cs="Times New Roman"/>
          <w:sz w:val="28"/>
          <w:szCs w:val="28"/>
        </w:rPr>
      </w:pPr>
    </w:p>
    <w:p w:rsidR="00DB077D" w:rsidRPr="00E25682" w:rsidRDefault="00DB077D" w:rsidP="00DB077D">
      <w:pPr>
        <w:pStyle w:val="ConsPlusNormal"/>
        <w:ind w:firstLine="709"/>
        <w:jc w:val="both"/>
        <w:rPr>
          <w:rFonts w:ascii="Times New Roman" w:hAnsi="Times New Roman" w:cs="Times New Roman"/>
          <w:sz w:val="28"/>
          <w:szCs w:val="28"/>
        </w:rPr>
      </w:pPr>
      <w:bookmarkStart w:id="9" w:name="P187"/>
      <w:bookmarkEnd w:id="9"/>
    </w:p>
    <w:p w:rsidR="00DB077D" w:rsidRDefault="00DB077D" w:rsidP="00DB077D">
      <w:pPr>
        <w:pStyle w:val="ConsPlusNormal"/>
        <w:ind w:firstLine="709"/>
        <w:jc w:val="both"/>
        <w:rPr>
          <w:rFonts w:ascii="Times New Roman" w:hAnsi="Times New Roman" w:cs="Times New Roman"/>
          <w:sz w:val="28"/>
          <w:szCs w:val="28"/>
        </w:rPr>
      </w:pPr>
    </w:p>
    <w:p w:rsidR="00DB077D" w:rsidRDefault="00DB077D" w:rsidP="00DB077D">
      <w:pPr>
        <w:pStyle w:val="ConsPlusNormal"/>
        <w:pageBreakBefore/>
        <w:ind w:firstLine="709"/>
        <w:rPr>
          <w:rFonts w:ascii="Times New Roman" w:hAnsi="Times New Roman" w:cs="Times New Roman"/>
          <w:sz w:val="28"/>
          <w:szCs w:val="28"/>
        </w:rPr>
        <w:sectPr w:rsidR="00DB077D" w:rsidSect="001736E4">
          <w:footerReference w:type="default" r:id="rId15"/>
          <w:pgSz w:w="11905" w:h="16838"/>
          <w:pgMar w:top="567" w:right="567" w:bottom="1560" w:left="1418" w:header="0" w:footer="0" w:gutter="0"/>
          <w:cols w:space="720"/>
          <w:docGrid w:linePitch="272"/>
        </w:sectPr>
      </w:pPr>
    </w:p>
    <w:p w:rsidR="00DB077D" w:rsidRPr="000243B9" w:rsidRDefault="00DB077D" w:rsidP="00DB077D">
      <w:pPr>
        <w:pStyle w:val="ConsPlusNormal"/>
        <w:pageBreakBefore/>
        <w:jc w:val="right"/>
        <w:rPr>
          <w:rFonts w:ascii="Times New Roman" w:hAnsi="Times New Roman" w:cs="Times New Roman"/>
          <w:sz w:val="24"/>
          <w:szCs w:val="24"/>
        </w:rPr>
      </w:pPr>
      <w:r w:rsidRPr="000243B9">
        <w:rPr>
          <w:rFonts w:ascii="Times New Roman" w:hAnsi="Times New Roman" w:cs="Times New Roman"/>
          <w:sz w:val="24"/>
          <w:szCs w:val="24"/>
        </w:rPr>
        <w:lastRenderedPageBreak/>
        <w:t xml:space="preserve">Приложение </w:t>
      </w:r>
    </w:p>
    <w:p w:rsidR="00DB077D" w:rsidRDefault="00DB077D" w:rsidP="00DB077D">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к Порядку санкционирования оплаты </w:t>
      </w:r>
      <w:proofErr w:type="gramStart"/>
      <w:r w:rsidRPr="00C7467B">
        <w:rPr>
          <w:rFonts w:ascii="Times New Roman" w:hAnsi="Times New Roman" w:cs="Times New Roman"/>
          <w:sz w:val="24"/>
          <w:szCs w:val="24"/>
        </w:rPr>
        <w:t>денежных</w:t>
      </w:r>
      <w:proofErr w:type="gramEnd"/>
      <w:r w:rsidRPr="00C7467B">
        <w:rPr>
          <w:rFonts w:ascii="Times New Roman" w:hAnsi="Times New Roman" w:cs="Times New Roman"/>
          <w:sz w:val="24"/>
          <w:szCs w:val="24"/>
        </w:rPr>
        <w:t xml:space="preserve"> </w:t>
      </w:r>
    </w:p>
    <w:p w:rsidR="00DB077D" w:rsidRDefault="00DB077D" w:rsidP="00DB077D">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обязательств получателей средств бюджета города </w:t>
      </w:r>
    </w:p>
    <w:p w:rsidR="00DB077D" w:rsidRDefault="00DB077D" w:rsidP="00DB077D">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и администраторов источников финансирования</w:t>
      </w:r>
    </w:p>
    <w:p w:rsidR="00DB077D" w:rsidRDefault="00DB077D" w:rsidP="00DB077D">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дефицита бюджета ЗАТО г</w:t>
      </w:r>
      <w:proofErr w:type="gramStart"/>
      <w:r w:rsidRPr="00C7467B">
        <w:rPr>
          <w:rFonts w:ascii="Times New Roman" w:hAnsi="Times New Roman" w:cs="Times New Roman"/>
          <w:sz w:val="24"/>
          <w:szCs w:val="24"/>
        </w:rPr>
        <w:t>.Р</w:t>
      </w:r>
      <w:proofErr w:type="gramEnd"/>
      <w:r w:rsidRPr="00C7467B">
        <w:rPr>
          <w:rFonts w:ascii="Times New Roman" w:hAnsi="Times New Roman" w:cs="Times New Roman"/>
          <w:sz w:val="24"/>
          <w:szCs w:val="24"/>
        </w:rPr>
        <w:t>адужный</w:t>
      </w:r>
    </w:p>
    <w:p w:rsidR="00DB077D" w:rsidRPr="00C7467B" w:rsidRDefault="00DB077D" w:rsidP="00DB077D">
      <w:pPr>
        <w:pStyle w:val="ConsPlusNormal"/>
        <w:jc w:val="right"/>
        <w:rPr>
          <w:rFonts w:ascii="Times New Roman" w:hAnsi="Times New Roman" w:cs="Times New Roman"/>
          <w:sz w:val="24"/>
          <w:szCs w:val="24"/>
        </w:rPr>
      </w:pPr>
      <w:r w:rsidRPr="00C7467B">
        <w:rPr>
          <w:rFonts w:ascii="Times New Roman" w:hAnsi="Times New Roman" w:cs="Times New Roman"/>
          <w:sz w:val="24"/>
          <w:szCs w:val="24"/>
        </w:rPr>
        <w:t xml:space="preserve"> Владимирской области  </w:t>
      </w:r>
    </w:p>
    <w:p w:rsidR="00DB077D" w:rsidRDefault="00DB077D" w:rsidP="00DB077D">
      <w:pPr>
        <w:pStyle w:val="ConsPlusNormal"/>
        <w:ind w:firstLine="709"/>
        <w:jc w:val="center"/>
        <w:rPr>
          <w:rFonts w:ascii="Times New Roman" w:hAnsi="Times New Roman" w:cs="Times New Roman"/>
          <w:sz w:val="28"/>
          <w:szCs w:val="28"/>
        </w:rPr>
      </w:pPr>
    </w:p>
    <w:p w:rsidR="00DB077D" w:rsidRDefault="00DB077D" w:rsidP="00DB077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Заявка на распределение объемов финансирования </w:t>
      </w:r>
    </w:p>
    <w:p w:rsidR="00DB077D" w:rsidRDefault="00DB077D" w:rsidP="00DB077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 «___» ________ 20__ года</w:t>
      </w:r>
    </w:p>
    <w:p w:rsidR="00DB077D" w:rsidRDefault="00DB077D" w:rsidP="00DB077D">
      <w:pPr>
        <w:pStyle w:val="ConsPlusNormal"/>
        <w:ind w:firstLine="709"/>
        <w:jc w:val="center"/>
        <w:rPr>
          <w:rFonts w:ascii="Times New Roman" w:hAnsi="Times New Roman" w:cs="Times New Roman"/>
          <w:sz w:val="28"/>
          <w:szCs w:val="28"/>
        </w:rPr>
      </w:pPr>
    </w:p>
    <w:p w:rsidR="00DB077D" w:rsidRDefault="00DB077D" w:rsidP="00DB077D">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от _______________________________________</w:t>
      </w:r>
    </w:p>
    <w:p w:rsidR="00DB077D" w:rsidRDefault="00DB077D" w:rsidP="00DB077D">
      <w:pPr>
        <w:pStyle w:val="ConsPlusNormal"/>
        <w:ind w:firstLine="709"/>
        <w:jc w:val="center"/>
        <w:rPr>
          <w:rFonts w:ascii="Times New Roman" w:hAnsi="Times New Roman" w:cs="Times New Roman"/>
          <w:sz w:val="20"/>
        </w:rPr>
      </w:pPr>
      <w:r w:rsidRPr="00802579">
        <w:rPr>
          <w:rFonts w:ascii="Times New Roman" w:hAnsi="Times New Roman" w:cs="Times New Roman"/>
          <w:sz w:val="20"/>
        </w:rPr>
        <w:t>(наименование ГРБС)</w:t>
      </w:r>
    </w:p>
    <w:p w:rsidR="00DB077D" w:rsidRPr="00E173D4" w:rsidRDefault="00DB077D" w:rsidP="00DB077D">
      <w:pPr>
        <w:pStyle w:val="ConsPlusNormal"/>
        <w:jc w:val="center"/>
        <w:rPr>
          <w:rFonts w:ascii="Times New Roman" w:hAnsi="Times New Roman" w:cs="Times New Roman"/>
          <w:sz w:val="28"/>
          <w:szCs w:val="28"/>
        </w:rPr>
      </w:pPr>
    </w:p>
    <w:tbl>
      <w:tblPr>
        <w:tblStyle w:val="a4"/>
        <w:tblW w:w="0" w:type="auto"/>
        <w:jc w:val="center"/>
        <w:tblLook w:val="04A0"/>
      </w:tblPr>
      <w:tblGrid>
        <w:gridCol w:w="864"/>
        <w:gridCol w:w="594"/>
        <w:gridCol w:w="821"/>
        <w:gridCol w:w="764"/>
        <w:gridCol w:w="530"/>
        <w:gridCol w:w="642"/>
        <w:gridCol w:w="736"/>
        <w:gridCol w:w="1296"/>
        <w:gridCol w:w="1379"/>
        <w:gridCol w:w="1462"/>
        <w:gridCol w:w="1048"/>
      </w:tblGrid>
      <w:tr w:rsidR="00DB077D" w:rsidRPr="006E13FA" w:rsidTr="00024F15">
        <w:trPr>
          <w:jc w:val="center"/>
        </w:trPr>
        <w:tc>
          <w:tcPr>
            <w:tcW w:w="1151" w:type="dxa"/>
            <w:vMerge w:val="restart"/>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лицевого счета</w:t>
            </w:r>
          </w:p>
        </w:tc>
        <w:tc>
          <w:tcPr>
            <w:tcW w:w="4361" w:type="dxa"/>
            <w:gridSpan w:val="5"/>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Бюджетная классификация расходов</w:t>
            </w:r>
          </w:p>
        </w:tc>
        <w:tc>
          <w:tcPr>
            <w:tcW w:w="967" w:type="dxa"/>
            <w:vMerge w:val="restart"/>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Сумма, руб.</w:t>
            </w:r>
          </w:p>
        </w:tc>
        <w:tc>
          <w:tcPr>
            <w:tcW w:w="2418" w:type="dxa"/>
            <w:vMerge w:val="restart"/>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Расходное обязательство</w:t>
            </w:r>
            <w:r>
              <w:rPr>
                <w:rFonts w:ascii="Times New Roman" w:hAnsi="Times New Roman" w:cs="Times New Roman"/>
                <w:sz w:val="24"/>
                <w:szCs w:val="24"/>
              </w:rPr>
              <w:t>*</w:t>
            </w:r>
          </w:p>
        </w:tc>
        <w:tc>
          <w:tcPr>
            <w:tcW w:w="2126" w:type="dxa"/>
            <w:vMerge w:val="restart"/>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Бюджетное обязательство</w:t>
            </w:r>
            <w:r>
              <w:rPr>
                <w:rFonts w:ascii="Times New Roman" w:hAnsi="Times New Roman" w:cs="Times New Roman"/>
                <w:sz w:val="24"/>
                <w:szCs w:val="24"/>
              </w:rPr>
              <w:t>**</w:t>
            </w:r>
          </w:p>
        </w:tc>
        <w:tc>
          <w:tcPr>
            <w:tcW w:w="2126" w:type="dxa"/>
            <w:vMerge w:val="restart"/>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Денежное обязательство</w:t>
            </w:r>
            <w:r>
              <w:rPr>
                <w:rFonts w:ascii="Times New Roman" w:hAnsi="Times New Roman" w:cs="Times New Roman"/>
                <w:sz w:val="24"/>
                <w:szCs w:val="24"/>
              </w:rPr>
              <w:t>***</w:t>
            </w:r>
          </w:p>
        </w:tc>
        <w:tc>
          <w:tcPr>
            <w:tcW w:w="2552" w:type="dxa"/>
            <w:vMerge w:val="restart"/>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Назначение платежа</w:t>
            </w:r>
          </w:p>
        </w:tc>
      </w:tr>
      <w:tr w:rsidR="00DB077D" w:rsidRPr="006E13FA" w:rsidTr="00024F15">
        <w:trPr>
          <w:jc w:val="center"/>
        </w:trPr>
        <w:tc>
          <w:tcPr>
            <w:tcW w:w="1151" w:type="dxa"/>
            <w:vMerge/>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глава</w:t>
            </w:r>
          </w:p>
        </w:tc>
        <w:tc>
          <w:tcPr>
            <w:tcW w:w="1090" w:type="dxa"/>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 xml:space="preserve">разд. </w:t>
            </w:r>
            <w:proofErr w:type="spellStart"/>
            <w:r w:rsidRPr="006E13FA">
              <w:rPr>
                <w:rFonts w:ascii="Times New Roman" w:hAnsi="Times New Roman" w:cs="Times New Roman"/>
                <w:sz w:val="24"/>
                <w:szCs w:val="24"/>
              </w:rPr>
              <w:t>подразд</w:t>
            </w:r>
            <w:proofErr w:type="spellEnd"/>
            <w:r w:rsidRPr="006E13FA">
              <w:rPr>
                <w:rFonts w:ascii="Times New Roman" w:hAnsi="Times New Roman" w:cs="Times New Roman"/>
                <w:sz w:val="24"/>
                <w:szCs w:val="24"/>
              </w:rPr>
              <w:t>.</w:t>
            </w:r>
          </w:p>
        </w:tc>
        <w:tc>
          <w:tcPr>
            <w:tcW w:w="1008" w:type="dxa"/>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целевая статья</w:t>
            </w:r>
          </w:p>
        </w:tc>
        <w:tc>
          <w:tcPr>
            <w:tcW w:w="670" w:type="dxa"/>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КВР</w:t>
            </w:r>
          </w:p>
        </w:tc>
        <w:tc>
          <w:tcPr>
            <w:tcW w:w="832" w:type="dxa"/>
          </w:tcPr>
          <w:p w:rsidR="00DB077D" w:rsidRPr="006E13FA" w:rsidRDefault="00DB077D" w:rsidP="00024F15">
            <w:pPr>
              <w:pStyle w:val="ConsPlusNormal"/>
              <w:jc w:val="center"/>
              <w:rPr>
                <w:rFonts w:ascii="Times New Roman" w:hAnsi="Times New Roman" w:cs="Times New Roman"/>
                <w:sz w:val="24"/>
                <w:szCs w:val="24"/>
              </w:rPr>
            </w:pPr>
            <w:r w:rsidRPr="006E13FA">
              <w:rPr>
                <w:rFonts w:ascii="Times New Roman" w:hAnsi="Times New Roman" w:cs="Times New Roman"/>
                <w:sz w:val="24"/>
                <w:szCs w:val="24"/>
              </w:rPr>
              <w:t>доп. класс.</w:t>
            </w:r>
          </w:p>
        </w:tc>
        <w:tc>
          <w:tcPr>
            <w:tcW w:w="967" w:type="dxa"/>
            <w:vMerge/>
          </w:tcPr>
          <w:p w:rsidR="00DB077D" w:rsidRPr="006E13FA" w:rsidRDefault="00DB077D" w:rsidP="00024F15">
            <w:pPr>
              <w:pStyle w:val="ConsPlusNormal"/>
              <w:jc w:val="center"/>
              <w:rPr>
                <w:rFonts w:ascii="Times New Roman" w:hAnsi="Times New Roman" w:cs="Times New Roman"/>
                <w:sz w:val="24"/>
                <w:szCs w:val="24"/>
              </w:rPr>
            </w:pPr>
          </w:p>
        </w:tc>
        <w:tc>
          <w:tcPr>
            <w:tcW w:w="2418" w:type="dxa"/>
            <w:vMerge/>
          </w:tcPr>
          <w:p w:rsidR="00DB077D" w:rsidRPr="006E13FA" w:rsidRDefault="00DB077D" w:rsidP="00024F15">
            <w:pPr>
              <w:pStyle w:val="ConsPlusNormal"/>
              <w:jc w:val="center"/>
              <w:rPr>
                <w:rFonts w:ascii="Times New Roman" w:hAnsi="Times New Roman" w:cs="Times New Roman"/>
                <w:sz w:val="24"/>
                <w:szCs w:val="24"/>
              </w:rPr>
            </w:pPr>
          </w:p>
        </w:tc>
        <w:tc>
          <w:tcPr>
            <w:tcW w:w="2126" w:type="dxa"/>
            <w:vMerge/>
          </w:tcPr>
          <w:p w:rsidR="00DB077D" w:rsidRPr="006E13FA" w:rsidRDefault="00DB077D" w:rsidP="00024F15">
            <w:pPr>
              <w:pStyle w:val="ConsPlusNormal"/>
              <w:jc w:val="center"/>
              <w:rPr>
                <w:rFonts w:ascii="Times New Roman" w:hAnsi="Times New Roman" w:cs="Times New Roman"/>
                <w:sz w:val="24"/>
                <w:szCs w:val="24"/>
              </w:rPr>
            </w:pPr>
          </w:p>
        </w:tc>
        <w:tc>
          <w:tcPr>
            <w:tcW w:w="2126" w:type="dxa"/>
            <w:vMerge/>
          </w:tcPr>
          <w:p w:rsidR="00DB077D" w:rsidRPr="006E13FA" w:rsidRDefault="00DB077D" w:rsidP="00024F15">
            <w:pPr>
              <w:pStyle w:val="ConsPlusNormal"/>
              <w:jc w:val="center"/>
              <w:rPr>
                <w:rFonts w:ascii="Times New Roman" w:hAnsi="Times New Roman" w:cs="Times New Roman"/>
                <w:sz w:val="24"/>
                <w:szCs w:val="24"/>
              </w:rPr>
            </w:pPr>
          </w:p>
        </w:tc>
        <w:tc>
          <w:tcPr>
            <w:tcW w:w="2552" w:type="dxa"/>
            <w:vMerge/>
          </w:tcPr>
          <w:p w:rsidR="00DB077D" w:rsidRPr="006E13FA" w:rsidRDefault="00DB077D" w:rsidP="00024F15">
            <w:pPr>
              <w:pStyle w:val="ConsPlusNormal"/>
              <w:jc w:val="center"/>
              <w:rPr>
                <w:rFonts w:ascii="Times New Roman" w:hAnsi="Times New Roman" w:cs="Times New Roman"/>
                <w:sz w:val="24"/>
                <w:szCs w:val="24"/>
              </w:rPr>
            </w:pP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61"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90"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8"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32"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967"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18"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DB077D" w:rsidRPr="006E13FA" w:rsidRDefault="00DB077D" w:rsidP="00024F1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p>
        </w:tc>
        <w:tc>
          <w:tcPr>
            <w:tcW w:w="1090" w:type="dxa"/>
          </w:tcPr>
          <w:p w:rsidR="00DB077D" w:rsidRPr="006E13FA" w:rsidRDefault="00DB077D" w:rsidP="00024F15">
            <w:pPr>
              <w:pStyle w:val="ConsPlusNormal"/>
              <w:jc w:val="center"/>
              <w:rPr>
                <w:rFonts w:ascii="Times New Roman" w:hAnsi="Times New Roman" w:cs="Times New Roman"/>
                <w:sz w:val="24"/>
                <w:szCs w:val="24"/>
              </w:rPr>
            </w:pPr>
          </w:p>
        </w:tc>
        <w:tc>
          <w:tcPr>
            <w:tcW w:w="1008" w:type="dxa"/>
          </w:tcPr>
          <w:p w:rsidR="00DB077D" w:rsidRPr="006E13FA" w:rsidRDefault="00DB077D" w:rsidP="00024F15">
            <w:pPr>
              <w:pStyle w:val="ConsPlusNormal"/>
              <w:jc w:val="center"/>
              <w:rPr>
                <w:rFonts w:ascii="Times New Roman" w:hAnsi="Times New Roman" w:cs="Times New Roman"/>
                <w:sz w:val="24"/>
                <w:szCs w:val="24"/>
              </w:rPr>
            </w:pPr>
          </w:p>
        </w:tc>
        <w:tc>
          <w:tcPr>
            <w:tcW w:w="670" w:type="dxa"/>
          </w:tcPr>
          <w:p w:rsidR="00DB077D" w:rsidRPr="006E13FA" w:rsidRDefault="00DB077D" w:rsidP="00024F15">
            <w:pPr>
              <w:pStyle w:val="ConsPlusNormal"/>
              <w:jc w:val="center"/>
              <w:rPr>
                <w:rFonts w:ascii="Times New Roman" w:hAnsi="Times New Roman" w:cs="Times New Roman"/>
                <w:sz w:val="24"/>
                <w:szCs w:val="24"/>
              </w:rPr>
            </w:pPr>
          </w:p>
        </w:tc>
        <w:tc>
          <w:tcPr>
            <w:tcW w:w="832" w:type="dxa"/>
          </w:tcPr>
          <w:p w:rsidR="00DB077D" w:rsidRPr="006E13FA" w:rsidRDefault="00DB077D" w:rsidP="00024F15">
            <w:pPr>
              <w:pStyle w:val="ConsPlusNormal"/>
              <w:jc w:val="center"/>
              <w:rPr>
                <w:rFonts w:ascii="Times New Roman" w:hAnsi="Times New Roman" w:cs="Times New Roman"/>
                <w:sz w:val="24"/>
                <w:szCs w:val="24"/>
              </w:rPr>
            </w:pPr>
          </w:p>
        </w:tc>
        <w:tc>
          <w:tcPr>
            <w:tcW w:w="967" w:type="dxa"/>
          </w:tcPr>
          <w:p w:rsidR="00DB077D" w:rsidRPr="006E13FA" w:rsidRDefault="00DB077D" w:rsidP="00024F15">
            <w:pPr>
              <w:pStyle w:val="ConsPlusNormal"/>
              <w:jc w:val="center"/>
              <w:rPr>
                <w:rFonts w:ascii="Times New Roman" w:hAnsi="Times New Roman" w:cs="Times New Roman"/>
                <w:sz w:val="24"/>
                <w:szCs w:val="24"/>
              </w:rPr>
            </w:pPr>
          </w:p>
        </w:tc>
        <w:tc>
          <w:tcPr>
            <w:tcW w:w="2418"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552" w:type="dxa"/>
          </w:tcPr>
          <w:p w:rsidR="00DB077D" w:rsidRPr="006E13FA" w:rsidRDefault="00DB077D" w:rsidP="00024F15">
            <w:pPr>
              <w:pStyle w:val="ConsPlusNormal"/>
              <w:jc w:val="center"/>
              <w:rPr>
                <w:rFonts w:ascii="Times New Roman" w:hAnsi="Times New Roman" w:cs="Times New Roman"/>
                <w:sz w:val="24"/>
                <w:szCs w:val="24"/>
              </w:rPr>
            </w:pP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p>
        </w:tc>
        <w:tc>
          <w:tcPr>
            <w:tcW w:w="1090" w:type="dxa"/>
          </w:tcPr>
          <w:p w:rsidR="00DB077D" w:rsidRPr="006E13FA" w:rsidRDefault="00DB077D" w:rsidP="00024F15">
            <w:pPr>
              <w:pStyle w:val="ConsPlusNormal"/>
              <w:jc w:val="center"/>
              <w:rPr>
                <w:rFonts w:ascii="Times New Roman" w:hAnsi="Times New Roman" w:cs="Times New Roman"/>
                <w:sz w:val="24"/>
                <w:szCs w:val="24"/>
              </w:rPr>
            </w:pPr>
          </w:p>
        </w:tc>
        <w:tc>
          <w:tcPr>
            <w:tcW w:w="1008" w:type="dxa"/>
          </w:tcPr>
          <w:p w:rsidR="00DB077D" w:rsidRPr="006E13FA" w:rsidRDefault="00DB077D" w:rsidP="00024F15">
            <w:pPr>
              <w:pStyle w:val="ConsPlusNormal"/>
              <w:jc w:val="center"/>
              <w:rPr>
                <w:rFonts w:ascii="Times New Roman" w:hAnsi="Times New Roman" w:cs="Times New Roman"/>
                <w:sz w:val="24"/>
                <w:szCs w:val="24"/>
              </w:rPr>
            </w:pPr>
          </w:p>
        </w:tc>
        <w:tc>
          <w:tcPr>
            <w:tcW w:w="670" w:type="dxa"/>
          </w:tcPr>
          <w:p w:rsidR="00DB077D" w:rsidRPr="006E13FA" w:rsidRDefault="00DB077D" w:rsidP="00024F15">
            <w:pPr>
              <w:pStyle w:val="ConsPlusNormal"/>
              <w:jc w:val="center"/>
              <w:rPr>
                <w:rFonts w:ascii="Times New Roman" w:hAnsi="Times New Roman" w:cs="Times New Roman"/>
                <w:sz w:val="24"/>
                <w:szCs w:val="24"/>
              </w:rPr>
            </w:pPr>
          </w:p>
        </w:tc>
        <w:tc>
          <w:tcPr>
            <w:tcW w:w="832" w:type="dxa"/>
          </w:tcPr>
          <w:p w:rsidR="00DB077D" w:rsidRPr="006E13FA" w:rsidRDefault="00DB077D" w:rsidP="00024F15">
            <w:pPr>
              <w:pStyle w:val="ConsPlusNormal"/>
              <w:jc w:val="center"/>
              <w:rPr>
                <w:rFonts w:ascii="Times New Roman" w:hAnsi="Times New Roman" w:cs="Times New Roman"/>
                <w:sz w:val="24"/>
                <w:szCs w:val="24"/>
              </w:rPr>
            </w:pPr>
          </w:p>
        </w:tc>
        <w:tc>
          <w:tcPr>
            <w:tcW w:w="967" w:type="dxa"/>
          </w:tcPr>
          <w:p w:rsidR="00DB077D" w:rsidRPr="006E13FA" w:rsidRDefault="00DB077D" w:rsidP="00024F15">
            <w:pPr>
              <w:pStyle w:val="ConsPlusNormal"/>
              <w:jc w:val="center"/>
              <w:rPr>
                <w:rFonts w:ascii="Times New Roman" w:hAnsi="Times New Roman" w:cs="Times New Roman"/>
                <w:sz w:val="24"/>
                <w:szCs w:val="24"/>
              </w:rPr>
            </w:pPr>
          </w:p>
        </w:tc>
        <w:tc>
          <w:tcPr>
            <w:tcW w:w="2418"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552" w:type="dxa"/>
          </w:tcPr>
          <w:p w:rsidR="00DB077D" w:rsidRPr="006E13FA" w:rsidRDefault="00DB077D" w:rsidP="00024F15">
            <w:pPr>
              <w:pStyle w:val="ConsPlusNormal"/>
              <w:jc w:val="center"/>
              <w:rPr>
                <w:rFonts w:ascii="Times New Roman" w:hAnsi="Times New Roman" w:cs="Times New Roman"/>
                <w:sz w:val="24"/>
                <w:szCs w:val="24"/>
              </w:rPr>
            </w:pP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p>
        </w:tc>
        <w:tc>
          <w:tcPr>
            <w:tcW w:w="1090" w:type="dxa"/>
          </w:tcPr>
          <w:p w:rsidR="00DB077D" w:rsidRPr="006E13FA" w:rsidRDefault="00DB077D" w:rsidP="00024F15">
            <w:pPr>
              <w:pStyle w:val="ConsPlusNormal"/>
              <w:jc w:val="center"/>
              <w:rPr>
                <w:rFonts w:ascii="Times New Roman" w:hAnsi="Times New Roman" w:cs="Times New Roman"/>
                <w:sz w:val="24"/>
                <w:szCs w:val="24"/>
              </w:rPr>
            </w:pPr>
          </w:p>
        </w:tc>
        <w:tc>
          <w:tcPr>
            <w:tcW w:w="1008" w:type="dxa"/>
          </w:tcPr>
          <w:p w:rsidR="00DB077D" w:rsidRPr="006E13FA" w:rsidRDefault="00DB077D" w:rsidP="00024F15">
            <w:pPr>
              <w:pStyle w:val="ConsPlusNormal"/>
              <w:jc w:val="center"/>
              <w:rPr>
                <w:rFonts w:ascii="Times New Roman" w:hAnsi="Times New Roman" w:cs="Times New Roman"/>
                <w:sz w:val="24"/>
                <w:szCs w:val="24"/>
              </w:rPr>
            </w:pPr>
          </w:p>
        </w:tc>
        <w:tc>
          <w:tcPr>
            <w:tcW w:w="670" w:type="dxa"/>
          </w:tcPr>
          <w:p w:rsidR="00DB077D" w:rsidRPr="006E13FA" w:rsidRDefault="00DB077D" w:rsidP="00024F15">
            <w:pPr>
              <w:pStyle w:val="ConsPlusNormal"/>
              <w:jc w:val="center"/>
              <w:rPr>
                <w:rFonts w:ascii="Times New Roman" w:hAnsi="Times New Roman" w:cs="Times New Roman"/>
                <w:sz w:val="24"/>
                <w:szCs w:val="24"/>
              </w:rPr>
            </w:pPr>
          </w:p>
        </w:tc>
        <w:tc>
          <w:tcPr>
            <w:tcW w:w="832" w:type="dxa"/>
          </w:tcPr>
          <w:p w:rsidR="00DB077D" w:rsidRPr="006E13FA" w:rsidRDefault="00DB077D" w:rsidP="00024F15">
            <w:pPr>
              <w:pStyle w:val="ConsPlusNormal"/>
              <w:jc w:val="center"/>
              <w:rPr>
                <w:rFonts w:ascii="Times New Roman" w:hAnsi="Times New Roman" w:cs="Times New Roman"/>
                <w:sz w:val="24"/>
                <w:szCs w:val="24"/>
              </w:rPr>
            </w:pPr>
          </w:p>
        </w:tc>
        <w:tc>
          <w:tcPr>
            <w:tcW w:w="967" w:type="dxa"/>
          </w:tcPr>
          <w:p w:rsidR="00DB077D" w:rsidRPr="006E13FA" w:rsidRDefault="00DB077D" w:rsidP="00024F15">
            <w:pPr>
              <w:pStyle w:val="ConsPlusNormal"/>
              <w:jc w:val="center"/>
              <w:rPr>
                <w:rFonts w:ascii="Times New Roman" w:hAnsi="Times New Roman" w:cs="Times New Roman"/>
                <w:sz w:val="24"/>
                <w:szCs w:val="24"/>
              </w:rPr>
            </w:pPr>
          </w:p>
        </w:tc>
        <w:tc>
          <w:tcPr>
            <w:tcW w:w="2418"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552" w:type="dxa"/>
          </w:tcPr>
          <w:p w:rsidR="00DB077D" w:rsidRPr="006E13FA" w:rsidRDefault="00DB077D" w:rsidP="00024F15">
            <w:pPr>
              <w:pStyle w:val="ConsPlusNormal"/>
              <w:jc w:val="center"/>
              <w:rPr>
                <w:rFonts w:ascii="Times New Roman" w:hAnsi="Times New Roman" w:cs="Times New Roman"/>
                <w:sz w:val="24"/>
                <w:szCs w:val="24"/>
              </w:rPr>
            </w:pP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p>
        </w:tc>
        <w:tc>
          <w:tcPr>
            <w:tcW w:w="1090" w:type="dxa"/>
          </w:tcPr>
          <w:p w:rsidR="00DB077D" w:rsidRPr="006E13FA" w:rsidRDefault="00DB077D" w:rsidP="00024F15">
            <w:pPr>
              <w:pStyle w:val="ConsPlusNormal"/>
              <w:jc w:val="center"/>
              <w:rPr>
                <w:rFonts w:ascii="Times New Roman" w:hAnsi="Times New Roman" w:cs="Times New Roman"/>
                <w:sz w:val="24"/>
                <w:szCs w:val="24"/>
              </w:rPr>
            </w:pPr>
          </w:p>
        </w:tc>
        <w:tc>
          <w:tcPr>
            <w:tcW w:w="1008" w:type="dxa"/>
          </w:tcPr>
          <w:p w:rsidR="00DB077D" w:rsidRPr="006E13FA" w:rsidRDefault="00DB077D" w:rsidP="00024F15">
            <w:pPr>
              <w:pStyle w:val="ConsPlusNormal"/>
              <w:jc w:val="center"/>
              <w:rPr>
                <w:rFonts w:ascii="Times New Roman" w:hAnsi="Times New Roman" w:cs="Times New Roman"/>
                <w:sz w:val="24"/>
                <w:szCs w:val="24"/>
              </w:rPr>
            </w:pPr>
          </w:p>
        </w:tc>
        <w:tc>
          <w:tcPr>
            <w:tcW w:w="670" w:type="dxa"/>
          </w:tcPr>
          <w:p w:rsidR="00DB077D" w:rsidRPr="006E13FA" w:rsidRDefault="00DB077D" w:rsidP="00024F15">
            <w:pPr>
              <w:pStyle w:val="ConsPlusNormal"/>
              <w:jc w:val="center"/>
              <w:rPr>
                <w:rFonts w:ascii="Times New Roman" w:hAnsi="Times New Roman" w:cs="Times New Roman"/>
                <w:sz w:val="24"/>
                <w:szCs w:val="24"/>
              </w:rPr>
            </w:pPr>
          </w:p>
        </w:tc>
        <w:tc>
          <w:tcPr>
            <w:tcW w:w="832" w:type="dxa"/>
          </w:tcPr>
          <w:p w:rsidR="00DB077D" w:rsidRPr="006E13FA" w:rsidRDefault="00DB077D" w:rsidP="00024F15">
            <w:pPr>
              <w:pStyle w:val="ConsPlusNormal"/>
              <w:jc w:val="center"/>
              <w:rPr>
                <w:rFonts w:ascii="Times New Roman" w:hAnsi="Times New Roman" w:cs="Times New Roman"/>
                <w:sz w:val="24"/>
                <w:szCs w:val="24"/>
              </w:rPr>
            </w:pPr>
          </w:p>
        </w:tc>
        <w:tc>
          <w:tcPr>
            <w:tcW w:w="967" w:type="dxa"/>
          </w:tcPr>
          <w:p w:rsidR="00DB077D" w:rsidRPr="006E13FA" w:rsidRDefault="00DB077D" w:rsidP="00024F15">
            <w:pPr>
              <w:pStyle w:val="ConsPlusNormal"/>
              <w:jc w:val="center"/>
              <w:rPr>
                <w:rFonts w:ascii="Times New Roman" w:hAnsi="Times New Roman" w:cs="Times New Roman"/>
                <w:sz w:val="24"/>
                <w:szCs w:val="24"/>
              </w:rPr>
            </w:pPr>
          </w:p>
        </w:tc>
        <w:tc>
          <w:tcPr>
            <w:tcW w:w="2418"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552" w:type="dxa"/>
          </w:tcPr>
          <w:p w:rsidR="00DB077D" w:rsidRPr="006E13FA" w:rsidRDefault="00DB077D" w:rsidP="00024F15">
            <w:pPr>
              <w:pStyle w:val="ConsPlusNormal"/>
              <w:jc w:val="center"/>
              <w:rPr>
                <w:rFonts w:ascii="Times New Roman" w:hAnsi="Times New Roman" w:cs="Times New Roman"/>
                <w:sz w:val="24"/>
                <w:szCs w:val="24"/>
              </w:rPr>
            </w:pPr>
          </w:p>
        </w:tc>
      </w:tr>
      <w:tr w:rsidR="00DB077D" w:rsidRPr="006E13FA" w:rsidTr="00024F15">
        <w:trPr>
          <w:jc w:val="center"/>
        </w:trPr>
        <w:tc>
          <w:tcPr>
            <w:tcW w:w="1151" w:type="dxa"/>
          </w:tcPr>
          <w:p w:rsidR="00DB077D" w:rsidRPr="006E13FA" w:rsidRDefault="00DB077D" w:rsidP="00024F15">
            <w:pPr>
              <w:pStyle w:val="ConsPlusNormal"/>
              <w:jc w:val="center"/>
              <w:rPr>
                <w:rFonts w:ascii="Times New Roman" w:hAnsi="Times New Roman" w:cs="Times New Roman"/>
                <w:sz w:val="24"/>
                <w:szCs w:val="24"/>
              </w:rPr>
            </w:pPr>
          </w:p>
        </w:tc>
        <w:tc>
          <w:tcPr>
            <w:tcW w:w="761" w:type="dxa"/>
          </w:tcPr>
          <w:p w:rsidR="00DB077D" w:rsidRPr="006E13FA" w:rsidRDefault="00DB077D" w:rsidP="00024F15">
            <w:pPr>
              <w:pStyle w:val="ConsPlusNormal"/>
              <w:jc w:val="center"/>
              <w:rPr>
                <w:rFonts w:ascii="Times New Roman" w:hAnsi="Times New Roman" w:cs="Times New Roman"/>
                <w:sz w:val="24"/>
                <w:szCs w:val="24"/>
              </w:rPr>
            </w:pPr>
          </w:p>
        </w:tc>
        <w:tc>
          <w:tcPr>
            <w:tcW w:w="1090" w:type="dxa"/>
          </w:tcPr>
          <w:p w:rsidR="00DB077D" w:rsidRPr="006E13FA" w:rsidRDefault="00DB077D" w:rsidP="00024F15">
            <w:pPr>
              <w:pStyle w:val="ConsPlusNormal"/>
              <w:jc w:val="center"/>
              <w:rPr>
                <w:rFonts w:ascii="Times New Roman" w:hAnsi="Times New Roman" w:cs="Times New Roman"/>
                <w:sz w:val="24"/>
                <w:szCs w:val="24"/>
              </w:rPr>
            </w:pPr>
          </w:p>
        </w:tc>
        <w:tc>
          <w:tcPr>
            <w:tcW w:w="1008" w:type="dxa"/>
          </w:tcPr>
          <w:p w:rsidR="00DB077D" w:rsidRPr="006E13FA" w:rsidRDefault="00DB077D" w:rsidP="00024F15">
            <w:pPr>
              <w:pStyle w:val="ConsPlusNormal"/>
              <w:jc w:val="center"/>
              <w:rPr>
                <w:rFonts w:ascii="Times New Roman" w:hAnsi="Times New Roman" w:cs="Times New Roman"/>
                <w:sz w:val="24"/>
                <w:szCs w:val="24"/>
              </w:rPr>
            </w:pPr>
          </w:p>
        </w:tc>
        <w:tc>
          <w:tcPr>
            <w:tcW w:w="670" w:type="dxa"/>
          </w:tcPr>
          <w:p w:rsidR="00DB077D" w:rsidRPr="006E13FA" w:rsidRDefault="00DB077D" w:rsidP="00024F15">
            <w:pPr>
              <w:pStyle w:val="ConsPlusNormal"/>
              <w:jc w:val="center"/>
              <w:rPr>
                <w:rFonts w:ascii="Times New Roman" w:hAnsi="Times New Roman" w:cs="Times New Roman"/>
                <w:sz w:val="24"/>
                <w:szCs w:val="24"/>
              </w:rPr>
            </w:pPr>
          </w:p>
        </w:tc>
        <w:tc>
          <w:tcPr>
            <w:tcW w:w="832" w:type="dxa"/>
          </w:tcPr>
          <w:p w:rsidR="00DB077D" w:rsidRPr="006E13FA" w:rsidRDefault="00DB077D" w:rsidP="00024F15">
            <w:pPr>
              <w:pStyle w:val="ConsPlusNormal"/>
              <w:jc w:val="center"/>
              <w:rPr>
                <w:rFonts w:ascii="Times New Roman" w:hAnsi="Times New Roman" w:cs="Times New Roman"/>
                <w:sz w:val="24"/>
                <w:szCs w:val="24"/>
              </w:rPr>
            </w:pPr>
          </w:p>
        </w:tc>
        <w:tc>
          <w:tcPr>
            <w:tcW w:w="967" w:type="dxa"/>
          </w:tcPr>
          <w:p w:rsidR="00DB077D" w:rsidRPr="006E13FA" w:rsidRDefault="00DB077D" w:rsidP="00024F15">
            <w:pPr>
              <w:pStyle w:val="ConsPlusNormal"/>
              <w:jc w:val="center"/>
              <w:rPr>
                <w:rFonts w:ascii="Times New Roman" w:hAnsi="Times New Roman" w:cs="Times New Roman"/>
                <w:sz w:val="24"/>
                <w:szCs w:val="24"/>
              </w:rPr>
            </w:pPr>
          </w:p>
        </w:tc>
        <w:tc>
          <w:tcPr>
            <w:tcW w:w="2418"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126" w:type="dxa"/>
          </w:tcPr>
          <w:p w:rsidR="00DB077D" w:rsidRPr="006E13FA" w:rsidRDefault="00DB077D" w:rsidP="00024F15">
            <w:pPr>
              <w:pStyle w:val="ConsPlusNormal"/>
              <w:jc w:val="center"/>
              <w:rPr>
                <w:rFonts w:ascii="Times New Roman" w:hAnsi="Times New Roman" w:cs="Times New Roman"/>
                <w:sz w:val="24"/>
                <w:szCs w:val="24"/>
              </w:rPr>
            </w:pPr>
          </w:p>
        </w:tc>
        <w:tc>
          <w:tcPr>
            <w:tcW w:w="2552" w:type="dxa"/>
          </w:tcPr>
          <w:p w:rsidR="00DB077D" w:rsidRPr="006E13FA" w:rsidRDefault="00DB077D" w:rsidP="00024F15">
            <w:pPr>
              <w:pStyle w:val="ConsPlusNormal"/>
              <w:jc w:val="center"/>
              <w:rPr>
                <w:rFonts w:ascii="Times New Roman" w:hAnsi="Times New Roman" w:cs="Times New Roman"/>
                <w:sz w:val="24"/>
                <w:szCs w:val="24"/>
              </w:rPr>
            </w:pPr>
          </w:p>
        </w:tc>
      </w:tr>
    </w:tbl>
    <w:p w:rsidR="00DB077D" w:rsidRPr="008C4B90" w:rsidRDefault="00DB077D" w:rsidP="00DB077D">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8 указываются реквизиты нормативно-правовых актов органов местного самоуправления (решения СНД, постановления и распоряжения администрации), предусматривающие возникновение расходных обязательств и включенные в реестр расходных обязательств</w:t>
      </w:r>
    </w:p>
    <w:p w:rsidR="00DB077D" w:rsidRPr="008C4B90" w:rsidRDefault="00DB077D" w:rsidP="00DB077D">
      <w:pPr>
        <w:pStyle w:val="ConsPlusNormal"/>
        <w:ind w:firstLine="709"/>
        <w:jc w:val="both"/>
        <w:rPr>
          <w:rFonts w:ascii="Times New Roman" w:hAnsi="Times New Roman" w:cs="Times New Roman"/>
          <w:sz w:val="20"/>
        </w:rPr>
      </w:pPr>
      <w:r w:rsidRPr="008C4B90">
        <w:rPr>
          <w:rFonts w:ascii="Times New Roman" w:hAnsi="Times New Roman" w:cs="Times New Roman"/>
          <w:sz w:val="20"/>
        </w:rPr>
        <w:t xml:space="preserve">** в графе 9 указываются реквизиты муниципальных контрактов (договоров, соглашений), заключенных в соответствии с законодательством РФ. </w:t>
      </w:r>
    </w:p>
    <w:p w:rsidR="00DB077D" w:rsidRPr="008C4B90" w:rsidRDefault="00DB077D" w:rsidP="00DB077D">
      <w:pPr>
        <w:pStyle w:val="ConsPlusNormal"/>
        <w:ind w:firstLine="709"/>
        <w:jc w:val="both"/>
        <w:rPr>
          <w:rFonts w:ascii="Times New Roman" w:hAnsi="Times New Roman" w:cs="Times New Roman"/>
          <w:sz w:val="20"/>
        </w:rPr>
      </w:pPr>
      <w:r w:rsidRPr="008C4B90">
        <w:rPr>
          <w:rFonts w:ascii="Times New Roman" w:hAnsi="Times New Roman" w:cs="Times New Roman"/>
          <w:sz w:val="20"/>
        </w:rPr>
        <w:t>*** в графе 10 указываются реквизиты актов выполненных работ, актов на оказание услуг, накладные, счета и другие документы, подтверждающие возникновение денежного обязательства. Графа 9, 10 не заполняются при заявке на распределение объемов финансирования по расходам на оплату труда, начисления на выплаты по оплате труда, социальное обеспечение, прочие расходы в части оплаты налогов, сборов, государственных пошлин, лицензий и т.п.</w:t>
      </w:r>
    </w:p>
    <w:p w:rsidR="00DB077D" w:rsidRPr="008C4B90" w:rsidRDefault="00DB077D" w:rsidP="00DB077D">
      <w:pPr>
        <w:pStyle w:val="ConsPlusNormal"/>
        <w:ind w:firstLine="709"/>
        <w:jc w:val="both"/>
        <w:rPr>
          <w:rFonts w:ascii="Times New Roman" w:hAnsi="Times New Roman" w:cs="Times New Roman"/>
          <w:sz w:val="20"/>
        </w:rPr>
      </w:pPr>
    </w:p>
    <w:p w:rsidR="00DB077D" w:rsidRDefault="00DB077D" w:rsidP="00DB077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Руководитель</w:t>
      </w:r>
      <w:r>
        <w:rPr>
          <w:rFonts w:ascii="Times New Roman" w:hAnsi="Times New Roman" w:cs="Times New Roman"/>
          <w:sz w:val="24"/>
          <w:szCs w:val="24"/>
        </w:rPr>
        <w:tab/>
      </w:r>
      <w:r>
        <w:rPr>
          <w:rFonts w:ascii="Times New Roman" w:hAnsi="Times New Roman" w:cs="Times New Roman"/>
          <w:sz w:val="24"/>
          <w:szCs w:val="24"/>
        </w:rPr>
        <w:tab/>
        <w:t>______________________</w:t>
      </w:r>
      <w:r>
        <w:rPr>
          <w:rFonts w:ascii="Times New Roman" w:hAnsi="Times New Roman" w:cs="Times New Roman"/>
          <w:sz w:val="24"/>
          <w:szCs w:val="24"/>
        </w:rPr>
        <w:tab/>
        <w:t>(ФИО)</w:t>
      </w:r>
    </w:p>
    <w:p w:rsidR="00DB077D" w:rsidRDefault="00DB077D" w:rsidP="00DB077D">
      <w:pPr>
        <w:pStyle w:val="ConsPlusNormal"/>
        <w:ind w:firstLine="709"/>
        <w:jc w:val="both"/>
        <w:rPr>
          <w:rFonts w:ascii="Times New Roman" w:hAnsi="Times New Roman" w:cs="Times New Roman"/>
          <w:sz w:val="24"/>
          <w:szCs w:val="24"/>
        </w:rPr>
      </w:pPr>
    </w:p>
    <w:p w:rsidR="00DB077D" w:rsidRDefault="00DB077D" w:rsidP="00DB077D">
      <w:pPr>
        <w:pStyle w:val="ConsPlusNormal"/>
        <w:ind w:firstLine="709"/>
        <w:jc w:val="both"/>
      </w:pPr>
      <w:r>
        <w:rPr>
          <w:rFonts w:ascii="Times New Roman" w:hAnsi="Times New Roman" w:cs="Times New Roman"/>
          <w:sz w:val="24"/>
          <w:szCs w:val="24"/>
        </w:rPr>
        <w:t>Главный бухгалтер</w:t>
      </w:r>
      <w:r>
        <w:rPr>
          <w:rFonts w:ascii="Times New Roman" w:hAnsi="Times New Roman" w:cs="Times New Roman"/>
          <w:sz w:val="24"/>
          <w:szCs w:val="24"/>
        </w:rPr>
        <w:tab/>
        <w:t xml:space="preserve">______________________ </w:t>
      </w:r>
      <w:r>
        <w:rPr>
          <w:rFonts w:ascii="Times New Roman" w:hAnsi="Times New Roman" w:cs="Times New Roman"/>
          <w:sz w:val="24"/>
          <w:szCs w:val="24"/>
        </w:rPr>
        <w:tab/>
        <w:t>(ФИО)</w:t>
      </w:r>
    </w:p>
    <w:sectPr w:rsidR="00DB077D" w:rsidSect="00DB077D">
      <w:footerReference w:type="default" r:id="rId16"/>
      <w:pgSz w:w="11905" w:h="16838"/>
      <w:pgMar w:top="567" w:right="567" w:bottom="1560" w:left="1418"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5B" w:rsidRDefault="000B0B5B" w:rsidP="006A1625">
      <w:r>
        <w:separator/>
      </w:r>
    </w:p>
  </w:endnote>
  <w:endnote w:type="continuationSeparator" w:id="0">
    <w:p w:rsidR="000B0B5B" w:rsidRDefault="000B0B5B" w:rsidP="006A16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2536"/>
      <w:docPartObj>
        <w:docPartGallery w:val="Page Numbers (Bottom of Page)"/>
        <w:docPartUnique/>
      </w:docPartObj>
    </w:sdtPr>
    <w:sdtContent>
      <w:p w:rsidR="00DB077D" w:rsidRDefault="00651B9D">
        <w:pPr>
          <w:pStyle w:val="a5"/>
          <w:jc w:val="center"/>
        </w:pPr>
        <w:fldSimple w:instr=" PAGE   \* MERGEFORMAT ">
          <w:r w:rsidR="009E76C4">
            <w:rPr>
              <w:noProof/>
            </w:rPr>
            <w:t>10</w:t>
          </w:r>
        </w:fldSimple>
      </w:p>
    </w:sdtContent>
  </w:sdt>
  <w:p w:rsidR="00DB077D" w:rsidRDefault="00DB07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329"/>
      <w:docPartObj>
        <w:docPartGallery w:val="Page Numbers (Bottom of Page)"/>
        <w:docPartUnique/>
      </w:docPartObj>
    </w:sdtPr>
    <w:sdtContent>
      <w:p w:rsidR="00B4088C" w:rsidRDefault="00651B9D">
        <w:pPr>
          <w:pStyle w:val="a5"/>
          <w:jc w:val="center"/>
        </w:pPr>
        <w:r>
          <w:fldChar w:fldCharType="begin"/>
        </w:r>
        <w:r w:rsidR="001714A7">
          <w:instrText xml:space="preserve"> PAGE   \* MERGEFORMAT </w:instrText>
        </w:r>
        <w:r>
          <w:fldChar w:fldCharType="separate"/>
        </w:r>
        <w:r w:rsidR="009E76C4">
          <w:rPr>
            <w:noProof/>
          </w:rPr>
          <w:t>11</w:t>
        </w:r>
        <w:r>
          <w:fldChar w:fldCharType="end"/>
        </w:r>
      </w:p>
    </w:sdtContent>
  </w:sdt>
  <w:p w:rsidR="00B4088C" w:rsidRDefault="000B0B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5B" w:rsidRDefault="000B0B5B" w:rsidP="006A1625">
      <w:r>
        <w:separator/>
      </w:r>
    </w:p>
  </w:footnote>
  <w:footnote w:type="continuationSeparator" w:id="0">
    <w:p w:rsidR="000B0B5B" w:rsidRDefault="000B0B5B" w:rsidP="006A1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B10"/>
    <w:multiLevelType w:val="hybridMultilevel"/>
    <w:tmpl w:val="3A4E31A8"/>
    <w:lvl w:ilvl="0" w:tplc="0D8608D0">
      <w:start w:val="1"/>
      <w:numFmt w:val="bullet"/>
      <w:lvlText w:val=""/>
      <w:lvlJc w:val="left"/>
      <w:pPr>
        <w:tabs>
          <w:tab w:val="num" w:pos="2509"/>
        </w:tabs>
        <w:ind w:left="2509" w:hanging="360"/>
      </w:pPr>
      <w:rPr>
        <w:rFonts w:ascii="Symbol" w:hAnsi="Symbol" w:hint="default"/>
      </w:rPr>
    </w:lvl>
    <w:lvl w:ilvl="1" w:tplc="0D8608D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F01"/>
  <w:defaultTabStop w:val="708"/>
  <w:characterSpacingControl w:val="doNotCompress"/>
  <w:footnotePr>
    <w:footnote w:id="-1"/>
    <w:footnote w:id="0"/>
  </w:footnotePr>
  <w:endnotePr>
    <w:endnote w:id="-1"/>
    <w:endnote w:id="0"/>
  </w:endnotePr>
  <w:compat/>
  <w:rsids>
    <w:rsidRoot w:val="00C7467B"/>
    <w:rsid w:val="000673EA"/>
    <w:rsid w:val="000B0B5B"/>
    <w:rsid w:val="00137949"/>
    <w:rsid w:val="001714A7"/>
    <w:rsid w:val="00234928"/>
    <w:rsid w:val="0026430A"/>
    <w:rsid w:val="00427282"/>
    <w:rsid w:val="004C4C3D"/>
    <w:rsid w:val="004F37AD"/>
    <w:rsid w:val="005F3F58"/>
    <w:rsid w:val="00646A21"/>
    <w:rsid w:val="00651B9D"/>
    <w:rsid w:val="00663466"/>
    <w:rsid w:val="006A1625"/>
    <w:rsid w:val="00756A82"/>
    <w:rsid w:val="008F1884"/>
    <w:rsid w:val="009E76C4"/>
    <w:rsid w:val="00A64830"/>
    <w:rsid w:val="00A94E8C"/>
    <w:rsid w:val="00AD0F55"/>
    <w:rsid w:val="00B04B15"/>
    <w:rsid w:val="00C7467B"/>
    <w:rsid w:val="00C919F4"/>
    <w:rsid w:val="00CA62B4"/>
    <w:rsid w:val="00CC629E"/>
    <w:rsid w:val="00D13741"/>
    <w:rsid w:val="00D411AC"/>
    <w:rsid w:val="00D504B4"/>
    <w:rsid w:val="00DB077D"/>
    <w:rsid w:val="00E100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466"/>
    <w:rPr>
      <w:sz w:val="24"/>
      <w:szCs w:val="24"/>
    </w:rPr>
  </w:style>
  <w:style w:type="paragraph" w:styleId="1">
    <w:name w:val="heading 1"/>
    <w:basedOn w:val="a"/>
    <w:next w:val="a"/>
    <w:qFormat/>
    <w:rsid w:val="00663466"/>
    <w:pPr>
      <w:keepNext/>
      <w:outlineLvl w:val="0"/>
    </w:pPr>
    <w:rPr>
      <w:sz w:val="28"/>
    </w:rPr>
  </w:style>
  <w:style w:type="paragraph" w:styleId="2">
    <w:name w:val="heading 2"/>
    <w:basedOn w:val="a"/>
    <w:next w:val="a"/>
    <w:qFormat/>
    <w:rsid w:val="00663466"/>
    <w:pPr>
      <w:keepNext/>
      <w:outlineLvl w:val="1"/>
    </w:pPr>
    <w:rPr>
      <w:b/>
      <w:bCs/>
      <w:sz w:val="32"/>
    </w:rPr>
  </w:style>
  <w:style w:type="paragraph" w:styleId="3">
    <w:name w:val="heading 3"/>
    <w:basedOn w:val="a"/>
    <w:next w:val="a"/>
    <w:qFormat/>
    <w:rsid w:val="00663466"/>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63466"/>
    <w:rPr>
      <w:sz w:val="28"/>
    </w:rPr>
  </w:style>
  <w:style w:type="paragraph" w:customStyle="1" w:styleId="ConsPlusNormal">
    <w:name w:val="ConsPlusNormal"/>
    <w:rsid w:val="00C7467B"/>
    <w:pPr>
      <w:widowControl w:val="0"/>
      <w:autoSpaceDE w:val="0"/>
      <w:autoSpaceDN w:val="0"/>
    </w:pPr>
    <w:rPr>
      <w:rFonts w:ascii="Calibri" w:hAnsi="Calibri" w:cs="Calibri"/>
      <w:sz w:val="22"/>
    </w:rPr>
  </w:style>
  <w:style w:type="paragraph" w:customStyle="1" w:styleId="ConsPlusTitle">
    <w:name w:val="ConsPlusTitle"/>
    <w:rsid w:val="00C7467B"/>
    <w:pPr>
      <w:widowControl w:val="0"/>
      <w:autoSpaceDE w:val="0"/>
      <w:autoSpaceDN w:val="0"/>
    </w:pPr>
    <w:rPr>
      <w:rFonts w:ascii="Calibri" w:hAnsi="Calibri" w:cs="Calibri"/>
      <w:b/>
      <w:sz w:val="22"/>
    </w:rPr>
  </w:style>
  <w:style w:type="table" w:styleId="a4">
    <w:name w:val="Table Grid"/>
    <w:basedOn w:val="a1"/>
    <w:uiPriority w:val="59"/>
    <w:rsid w:val="00C7467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C7467B"/>
    <w:pPr>
      <w:tabs>
        <w:tab w:val="center" w:pos="4677"/>
        <w:tab w:val="right" w:pos="9355"/>
      </w:tabs>
    </w:pPr>
    <w:rPr>
      <w:sz w:val="20"/>
      <w:szCs w:val="20"/>
    </w:rPr>
  </w:style>
  <w:style w:type="character" w:customStyle="1" w:styleId="a6">
    <w:name w:val="Нижний колонтитул Знак"/>
    <w:basedOn w:val="a0"/>
    <w:link w:val="a5"/>
    <w:uiPriority w:val="99"/>
    <w:rsid w:val="00C7467B"/>
  </w:style>
  <w:style w:type="paragraph" w:styleId="a7">
    <w:name w:val="No Spacing"/>
    <w:uiPriority w:val="1"/>
    <w:qFormat/>
    <w:rsid w:val="00C7467B"/>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uzhnyi-city.ru" TargetMode="External"/><Relationship Id="rId13" Type="http://schemas.openxmlformats.org/officeDocument/2006/relationships/hyperlink" Target="consultantplus://offline/ref=48A79A93D1E0AF527136510BD9EEE3447141DF4F8A4F584EC9337A636AEF4F609F099A94E8B52EE2p70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8A79A93D1E0AF527136510BD9EEE3447141DF4F8A4F584EC9337A636AEF4F609F099A94E8B52EE2p705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507FE6D506EC55C9A5ACC26571283313FAB7B049D8095C47AE57010CF5AE5B46588C37CB20LAb3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89507FE6D506EC55C9A5ACC26571283313FAB7B049D8095C47AE57010CF5AE5B46588C37CB20LAb3F" TargetMode="External"/><Relationship Id="rId4" Type="http://schemas.openxmlformats.org/officeDocument/2006/relationships/webSettings" Target="webSettings.xml"/><Relationship Id="rId9" Type="http://schemas.openxmlformats.org/officeDocument/2006/relationships/hyperlink" Target="consultantplus://offline/ref=89507FE6D506EC55C9A5ACC26571283313FAB7B049D8095C47AE57010CF5AE5B46588C37CB20LAb3F" TargetMode="External"/><Relationship Id="rId14" Type="http://schemas.openxmlformats.org/officeDocument/2006/relationships/hyperlink" Target="consultantplus://offline/ref=48A79A93D1E0AF527136510BD9EEE3447141DA4B8F4D584EC9337A636AEF4F609F099A94E8BC2DE7p704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96;&#1072;&#1073;&#1083;&#1086;&#1085;&#1099;\&#1087;&#1088;&#1080;&#1082;&#1072;&#1079;%20&#1060;&#105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ФУ</Template>
  <TotalTime>1</TotalTime>
  <Pages>11</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МУНИЦИПАЛЬНОЕ  УЧРЕЖДЕНИЕ</vt:lpstr>
    </vt:vector>
  </TitlesOfParts>
  <Company>finupr</Company>
  <LinksUpToDate>false</LinksUpToDate>
  <CharactersWithSpaces>26028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УЧРЕЖДЕНИЕ</dc:title>
  <dc:creator>gorfo</dc:creator>
  <cp:lastModifiedBy>mar6420</cp:lastModifiedBy>
  <cp:revision>3</cp:revision>
  <cp:lastPrinted>2020-05-27T08:26:00Z</cp:lastPrinted>
  <dcterms:created xsi:type="dcterms:W3CDTF">2020-11-19T06:35:00Z</dcterms:created>
  <dcterms:modified xsi:type="dcterms:W3CDTF">2020-11-19T10:36:00Z</dcterms:modified>
</cp:coreProperties>
</file>