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1" w:rsidRPr="00EC04EB" w:rsidRDefault="001D4882" w:rsidP="00EC04EB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C04EB">
        <w:rPr>
          <w:rFonts w:ascii="Times New Roman" w:hAnsi="Times New Roman" w:cs="Times New Roman"/>
        </w:rPr>
        <w:t xml:space="preserve">Приложение № </w:t>
      </w:r>
      <w:r w:rsidR="00A72551" w:rsidRPr="00EC04EB">
        <w:rPr>
          <w:rFonts w:ascii="Times New Roman" w:hAnsi="Times New Roman" w:cs="Times New Roman"/>
        </w:rPr>
        <w:t>5</w:t>
      </w:r>
    </w:p>
    <w:p w:rsidR="001D4882" w:rsidRPr="00EC04EB" w:rsidRDefault="001D4882" w:rsidP="00EC04EB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C04EB">
        <w:rPr>
          <w:rFonts w:ascii="Times New Roman" w:hAnsi="Times New Roman" w:cs="Times New Roman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</w:t>
      </w:r>
      <w:r w:rsidR="00A72551" w:rsidRPr="00EC04EB">
        <w:rPr>
          <w:rFonts w:ascii="Times New Roman" w:hAnsi="Times New Roman" w:cs="Times New Roman"/>
        </w:rPr>
        <w:t xml:space="preserve"> </w:t>
      </w:r>
      <w:r w:rsidRPr="00EC04EB">
        <w:rPr>
          <w:rFonts w:ascii="Times New Roman" w:hAnsi="Times New Roman" w:cs="Times New Roman"/>
        </w:rPr>
        <w:t>2020 и 2021 годов</w:t>
      </w:r>
    </w:p>
    <w:p w:rsidR="00603CBF" w:rsidRPr="003D01B7" w:rsidRDefault="00603CBF" w:rsidP="00603CBF">
      <w:pPr>
        <w:pStyle w:val="a8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ред.приказа от </w:t>
      </w:r>
      <w:r w:rsidR="00436FA0">
        <w:rPr>
          <w:rFonts w:ascii="Times New Roman" w:hAnsi="Times New Roman" w:cs="Times New Roman"/>
        </w:rPr>
        <w:t>26.08.2019г. № 93</w:t>
      </w:r>
      <w:r>
        <w:rPr>
          <w:rFonts w:ascii="Times New Roman" w:hAnsi="Times New Roman" w:cs="Times New Roman"/>
        </w:rPr>
        <w:t>)</w:t>
      </w:r>
    </w:p>
    <w:p w:rsidR="00603CBF" w:rsidRPr="003D01B7" w:rsidRDefault="00603CBF" w:rsidP="00603C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Pr="001D4882" w:rsidRDefault="00A72551" w:rsidP="001D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кодов целевых статей</w:t>
      </w:r>
    </w:p>
    <w:p w:rsid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3" w:type="dxa"/>
        <w:tblInd w:w="95" w:type="dxa"/>
        <w:tblLook w:val="04A0"/>
      </w:tblPr>
      <w:tblGrid>
        <w:gridCol w:w="1856"/>
        <w:gridCol w:w="8647"/>
      </w:tblGrid>
      <w:tr w:rsidR="00021E51" w:rsidRPr="00021E51" w:rsidTr="00501852">
        <w:trPr>
          <w:trHeight w:val="6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муниципальной службы и органов управления ЗАТО г.Радужный Владимирской области"</w:t>
            </w:r>
          </w:p>
        </w:tc>
      </w:tr>
      <w:tr w:rsidR="00021E51" w:rsidRPr="00021E51" w:rsidTr="00501852">
        <w:trPr>
          <w:trHeight w:val="6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"Создание условий для развития муниципальной службы в муниципальном образовании ЗАТО г.Радужный"</w:t>
            </w:r>
          </w:p>
        </w:tc>
      </w:tr>
      <w:tr w:rsidR="00021E51" w:rsidRPr="00021E51" w:rsidTr="00501852">
        <w:trPr>
          <w:trHeight w:val="6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Пенсии за выслугу лет лицам, замещавшим муниципальные должности и должности муниципальной службы ЗАТО г.Радужный Владимирской области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"Расходы на обеспечение деятельности центров органов местного самоуправления"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"Создание условий для эффективного содержания административных зданий"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 для эффективного содержания административных зданий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"Создание условий для оказания государственных и муниципальных услуг"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 для оказания государственных и муниципальных услуг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предоставление государственных и муниципальных услуг по принципу "одного окна"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S1390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расходов на предоставление государственных и муниципальных услуг по принципу "одного окно"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"Обеспечение общественного порядка и профилактики правонарушений 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"Комплексные меры профилактики правонарушений 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"Профилактика правонарушений"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"Обеспечение безопасности дорожного движения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71360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профилактики детского дорожно-транспортного травматизма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"Комплексные меры противодействия злоупотреблению наркотиками и их незаконному обороту на территории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"Сокращение масштабов распространения наркомании и связанного с ней социального и экономического ущерба"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мероприятия по созданию и оборудованию кабинетов наркопрофилактики в образовательных организациях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"Комплексные меры противодействия злоупотреблению алкогольной продукцией и профилактики алкоголизма населения на территории ЗАТО г. 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"Профилактика злоупотребления алкогольной продукцией"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"Общедоступная библиотека"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"Противодействие терроризму и экстремизму на территории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"Профилактика экстремизма на территории ЗАТО г.Радужный"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(ДШИ)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2Ф220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(ДЮСШ)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(ЦДМ)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2Я220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(МСДЦ)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"Землеустройство, использование и охрана земель на территории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"Мероприятия по землеустройству и землепользованию на территории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Адресно-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направления расходов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«Оценка недвижимости, признание прав и регулирование отношений по муниципальной собственности ЗАТО г.Радужный Владимирской области»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"Оценка недвижимости, признание прав и регулирование отношений по муниципальной собственности ЗАТО г.Радужный Владимирской области".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"Информатизация ЗАТО г.Радужный Владимирской области"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уникационных технологий"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"Предупреждение угроз, возникающих в информационном обществе"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области".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мероприятия "Совершенствование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юридическим лицам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мероприятий по гражданской обороне"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"Безопасный город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Адресно-целевое направление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Приобретение оборудования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"Обеспечение доступным и комфортным жильём населения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"Обеспечение территории ЗАТО г.Радужный Владимирской области документацией для осуществления градостроительной деятельности"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территории ЗАТО г.Радужный Владимирской области документацией для осуществления градостроительной деятельности"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S0080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мероприятий на обеспечение территорий документацией для осуществления градостроительной деятельности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"Стимулирование развития жилищного строительства ЗАТО г.Радужный Владимирской области "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Инвестиции в объекты капитального строительства</w:t>
            </w:r>
          </w:p>
        </w:tc>
      </w:tr>
      <w:tr w:rsidR="00021E51" w:rsidRPr="00021E51" w:rsidTr="00501852">
        <w:trPr>
          <w:trHeight w:val="7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Строительство наружных сетей водоотведения. Владимирская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в ЗАТО г. Радужный Владимирской области</w:t>
            </w:r>
            <w:r w:rsidR="00501852"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S0051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Строительство наружных сетей водоотведения. Владимирская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в ЗАТО г. Радужный Владимирской области</w:t>
            </w:r>
            <w:r w:rsidR="00501852"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"Обеспечение жильём многодетных семей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"Предоставление многодетным семьям социальных выплат на приобретение жилья"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жильем многодетных семей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многодетным семьям социальных выплат на строительство индивидуальных жилых домов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"Создание условий для обеспечения доступным и комфортным жильём отдельных категорий граждан ЗАТО г.Радужный Владимирской области, установленных законодательством"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"Предоставление единовременных денежных выплат и субсидий"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(средства субсидии из областного бюджета)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"Социальное жильё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"Строительство жилья"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Инвестиции в объекты строительства (Проектно-изыскательские  работы (ПИР) на строительство  многоквартирного дома)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"Приобретение жилья"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S0090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"Обеспечение жильём молодых семей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"Предоставление молодым семьям социальных выплат на приобретение жилья"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R4970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обеспечению жильём молодых семей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"Энергосбережение и повышение надежности энергоснабжения в топливно-энергетическом комплексе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"Снижение расхода топливно-энергетических ресурсов"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"Ремонт, реконструкция электрических сетей, трансформаторных подстанций и кабельных линий"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водоснабжения, водоотведения.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"Реализация концессионных соглашений"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юридическим лицам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"Жилищно-коммунальный комплекс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"Развитие жилищно-коммунального комплекса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"Содержание, обслуживание, ремонт, модернизация объектов  жилого фонда"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"Обслуживание, содержание, ремонт, модернизация объектов коммунального хозяйства"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мероприятие"Обеспечение финансовой стабильности жилищно-коммунального комплекса"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(средства для внесения управляющим организациям за содержание и ремонт муниципальных помещений жилого фонда)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Субсидия юридическим лицам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"Предупреждение чрезвычайных ситуаций на территории города"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финансовой стабильности предприятий бытового обслуживания"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Субсидия юридическим лицам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"Содержание и обслуживание городского кладбища традиционного захоронения"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"Приведение в нормативное состояние административных зданий"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выполнения работ, необходимых для надлежащего содержания и безопасной эксплуатации муниципальных объектов"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"Охрана окружающей среды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"Городские леса ЗАТО г.Радужный 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"Охрана лесов и водных источников"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"Отходы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"Ликвидация несанкционированных свалок"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"Содержание полигона твердых бытовых отходов"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(оказания услуг) муниципальных учреждений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"Обеспечение населения ЗАТО г.Радужный Владимирской области питьевой водой"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"Развитие и совершенствование системы водоснабжения"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"Развитие и совершенствование системы водоотведения"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пассажирских перевозок на территории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"Развитие и совершенствование транспортного обслуживания населения 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юридическим лицам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"Дорожное хозяйство и благоустройство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"Строительство, ремонт и реконструкция автомобильных дорог общего пользования местного значения"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"Строительство, ремонт и реконструкция объектов благоустройства 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"Строительство, ремонт, реконструкция и обслуживание объектов благоустройства"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"Устройство и расширение тротуаров, пешеходных дорожек и автостоянок"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"Содержание дорог и объектов благоустройства ЗАТО г.Радужный Владимирской области 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"Содержание и обслуживание городских  дорог в зимний, летний и осенний период, содержание и обслуживание объектов благоустройства города"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(приобретение оборудования)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"Техническое обслуживание, ремонт и модернизация уличного освещения"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 мероприятие "Ремонт и содержание улично-дорожной сети и объектов благоустройства"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"Формирование комфортной городской среды"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"Мероприятия по благоустройству дворовых территорий ЗАТО г.Радужный, в том числе в рамках реализации программ формирования современной городской среды"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формирование современной городской среды - благоустройство дворовых территорий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"Мероприятия по благоустройству дворовых территорий ЗАТО г.Радужный, в том числе в рамках реализации программ формирования современной городской среды (национальный проект "Жилье и городская среда", федеральный проект "Жилье")"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Субсидия на реализацию программ формирования современной городской среды (национальный проект "Жилье и городская среда", федеральный проект "Жилье")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"Ведомственная программа "Ямочный ремонт, сезонные работы по благоустройству города"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"Ремонт и содержание улично-дорожной сети и объектов благоустройства"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"Временная занятость сезонных рабочих по благоустройству территории города"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"Доступная среда для людей с ограниченными возможностями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доступности для инвалидов различного рода информации, объектов  социальной сферы"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3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образования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"Развитие общего, дошкольного и дополнительного образования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"Развитие системы обеспечения доступности качества образовательных услуг"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(Управление образования, мероприятия по БДД)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2Б222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№3, мероприятия по БДД)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2Г222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№5, мероприятия по БДД)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2Д222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№6, мероприятия по БДД)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ЦВР "ЛАД"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(ЦВР "Лад", мероприятия по БДД)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021E51" w:rsidRPr="00021E51" w:rsidTr="005A0EE1">
        <w:trPr>
          <w:trHeight w:val="7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лицензионных требований к деятельности образовательных учреждений""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2Д221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(расходы на обеспечение пожарной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учреждения) – 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2И221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(расходы на обеспечение пожарной безопасности учреждения) -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грантовую поддержку организаций в сфере образования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434D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434D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027181И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91Б00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(ДОУ №3)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91Г00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(ДОУ №5)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91Д00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текущего ремонта (ДОУ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91И00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91Л00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S178И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S178Л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S181И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реализации мероприятий по укреплению материально-технической базы муниципальных образовательных организаций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"Выполнение муниципальных заданий"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учреждений - 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0Г590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учреждений - 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0Д590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учреждений - 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0И590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учреждений - СОШ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0Л590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учреждений - СОШ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ЦВР "Лад"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заработную плату педагогических работников образовательных учреждений дополнительного образования детей до уровня, установленного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Указом Президента РФ от 1 июня 2012 года № 761 (ЦВР ЛАД)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0Ц594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ЦВР "Лад" (ФОТ)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7047Л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434D2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7049Б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№3)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7049Г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№5)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7049Д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государственных гарантий реализации прав на получение общедоступного и бесплатного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 (ДОУ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(ЦВР "Лад")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S147Ц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на повышение оплаты труда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"Выполнение управленческих функций, обеспечивающих стабильность работы подведомственных организаций"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организаций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"Социальная поддержка населения"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70540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социальную поддержку детей-инвалидов дошкольного возраста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70560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"Совершенствование организации питания обучающихся муниципальных общеобразовательных организаций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питания учащихся"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направления расходов - СОШ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направления расходов - СОШ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SИ510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SЛ510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питания дошкольников"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ДОУ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направления расходов - 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направления расходов - 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"Совершенствование организации отдыха и оздоровления детей и подростков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отдыха и оздоровления детей и подростков ЗАТО г.Радужный в лагерях дневного пребывания"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направления расходов - СОШ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направления расходов - СОШ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7147Ц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На поддержку приоритетных направлений развития отрасли образования (ЦВР "Лад")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S147И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адресно-целевых направлений расходов - СОШ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(городской лагерь)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S147Л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адресно-целевых направлений расходов - 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(городской лагерь)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"Участие в областных профильных сменах. Организация санаторно-курортного оздоровления"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(ДОЛ"Лесной городок")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отдыха детей в загородном лагере"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"Лесной городок"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0Ц593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"Лесной городок" (путевка)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0Ц594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"Лесной городок" (ФОТ)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0Ц595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ЗОЛ "Лесной городок" (ФОТ работников лагеря в летний период)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0185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(ДОЛ "Лесной городок")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7147Ц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(ДОЛ"Лесной городок")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91Ц00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 (ДОЛ "Лесной городок")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S147Ц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на обеспечение деятельности (оказание услуг) муниципальных учреждений - ЗОЛ "Лесной городок" (путевка)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"Обеспечение защиты прав и интересов детей-сирот и детей, оставшихся без попечения родителей"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и осуществление деятельности по опеке и попечительству в отношении несовершеннолетних граждан"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эффективной системы защиты прав и интересов, социализации и самореализации детей-сирот и детей, оставшихся без попечения родителей"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3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"Культура и спорт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434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"Культура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досуга населения"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КЦ "Досуг"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"МБУК ПКиО"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"Общедоступная библиотека"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"Укрепление материальной базы"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2Ф220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ДЮСШ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Досуг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ЦДМ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2Ш221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(расходы на обеспечение пожарной безопасности учреждения) ЦДМ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"МБУК ПКиО"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Библиотека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2Я220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МСДЦ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Инвестиции в объекты капитального строительства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91П00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(ДШИ)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91Ф00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(ДЮСШ)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91Ч00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(Досуг)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91Ш00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(ЦДМ)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621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91Я00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ремонтных работ в рамках текущего ремонта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(МСДЦ)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"Выполнение управленческих функций, обеспечение стабильной работы подведомственных учреждений"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B73C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"Выполнение муниципальных заданий"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0П590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ДШИ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0П592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года"(ДШИ)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0Ф590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ДЮСШ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0Ф591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заработную плату педагогических работников дополнительного образования детей до уровня, установленного</w:t>
            </w:r>
            <w:r w:rsidR="00B7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Указом Президента РФ от 1 июня 2012 года № 761(ДЮСШ)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0Ч590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Досуг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0Ч592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года" (Досуг)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0Ш590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ЦДМ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0Ш592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года"(ЦДМ)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0Э590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ПКиО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0Ю590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 Общедоступная библиотека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0Ю592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597,№761 от 1 июня 2012 года" (Библиотека)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0Я590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деятельности (оказание услуг) муниципальных учреждений -МСДЦ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0Я592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года" (МСДЦ)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7039П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(МБУДО ДШИ)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7039Ч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КЦ "Досуг")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7039Ш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ЦДМ)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7039Ю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"Общедоступная библиотека")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7039Я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"МСДЦ")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7147Ф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поддержку приоритетных направлений развития отрасли образования (МБОУДОД ДЮСШ)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S147Ф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Софинансирование на повышение оплаты труда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(МБОУДОД ДЮСШ)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"Социальная поддержка населения"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"Развитие физической культуры и спорта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"Массовый спорт"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"Строительство объектов спортивной направленности"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5217S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7179Ф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приведение муниципальных учреждений спортивной подготовки в нормативное состояние (ДЮСШ)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S179Ф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01852"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приведение муниципальных учреждений спортивной подготовки в нормативное состояние (ДЮСШ)</w:t>
            </w:r>
          </w:p>
        </w:tc>
      </w:tr>
      <w:tr w:rsidR="00021E51" w:rsidRPr="00021E51" w:rsidTr="00501852">
        <w:trPr>
          <w:trHeight w:val="102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"Создание и модернизация объектов спортивной инфраструктуры муниципальной собственности для занятий физической культурой и спортом" (национальный проект "Демография", федеральный проект "Спорт-норма жизни"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5217S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"Повышение правовой культуры населения ЗАТО г.Радужный Владимирской области"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"Организационно-методическое обеспечение"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"Общедоступная библиотека"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"Меры улучшения работы среди населения по правовому просвещению и воспитанию"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"Создание благоприятных условий для развития молодого поколения ЗАТО г.Радужный Владимирской области"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"Социальная поддержка детей, оказавшихся в трудной жизненной ситуации"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"Адресная помощь детям-инвалидам, семьям с детьми-инвалидами, многодетным семьям"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"Организация досуга и воспитание детей"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"Организация мероприятий для семей с детьми"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Досуг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- ПКиО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"Молодежь города"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"Гражданин России"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(ЦВР "Лад")</w:t>
            </w:r>
          </w:p>
        </w:tc>
      </w:tr>
      <w:tr w:rsidR="00021E51" w:rsidRPr="00021E51" w:rsidTr="00501852">
        <w:trPr>
          <w:trHeight w:val="127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70630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трансферты, направленные на реализацию проектов-победителей конкурсов в сфере молодежной политики в рамках подпрограммы "Молодежь города на 2014-2016годы" муниципальной программы "Создание благоприятных условий для развития молодого поколения ЗАТО г. Радужный на 2014-2016 годы"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Подпрограмма "Временная занятость детей и молодежи"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"Временная занятость детей и молодежи"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направления расходов (ДОУ №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№5)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5A0E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(ДОУ №6)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</w:t>
            </w:r>
            <w:r w:rsidR="005A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ДШИ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2Ф220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ДЮСШ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Адресно-целевые направления расходов (ЦВР "Лад")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Глава администрации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Глава администрации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по оплате труда главы администрации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Совет народных депутатов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Депутаты Совета народных депутатов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по оплате труда депутатов Совета народных депутатов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Непрограммные расходы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выплаты по оплате труда работников местного самоуправления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обеспечение функций местного самоуправления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Процентные платежи по муниципальному долгу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Расходы на оплату взносов в ассоциации и участие в семинарах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 на выполнение условий софинансирования участия в федеральных, областных приоритетных проектах и программах (Иные бюджетные ассигнования)</w:t>
            </w:r>
          </w:p>
        </w:tc>
      </w:tr>
      <w:tr w:rsidR="00021E51" w:rsidRPr="00021E51" w:rsidTr="00501852">
        <w:trPr>
          <w:trHeight w:val="765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полномочий по составлению (изменению и дополнению) списков кандидатов в присяжные заседатели федеральных судов общей юрисдикции в РФ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деятельности комиссий по делам несовершеннолетних и защите их прав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021E51" w:rsidRPr="00021E51" w:rsidTr="00501852">
        <w:trPr>
          <w:trHeight w:val="51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71370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021E51" w:rsidRPr="00021E51" w:rsidTr="00501852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021E51" w:rsidRPr="00021E51" w:rsidRDefault="00021E51" w:rsidP="00021E5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8647" w:type="dxa"/>
            <w:shd w:val="clear" w:color="auto" w:fill="auto"/>
            <w:hideMark/>
          </w:tcPr>
          <w:p w:rsidR="00021E51" w:rsidRPr="00021E51" w:rsidRDefault="00021E51" w:rsidP="00021E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62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Резервный фонд администрац</w:t>
            </w:r>
            <w:r w:rsidRPr="000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города</w:t>
            </w:r>
          </w:p>
        </w:tc>
      </w:tr>
    </w:tbl>
    <w:p w:rsidR="00486706" w:rsidRPr="001D4882" w:rsidRDefault="00486706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706" w:rsidRPr="001D4882" w:rsidSect="002B5E77">
      <w:footerReference w:type="default" r:id="rId7"/>
      <w:pgSz w:w="11906" w:h="16838"/>
      <w:pgMar w:top="567" w:right="567" w:bottom="567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AA" w:rsidRDefault="00515CAA" w:rsidP="0002094B">
      <w:pPr>
        <w:spacing w:after="0" w:line="240" w:lineRule="auto"/>
      </w:pPr>
      <w:r>
        <w:separator/>
      </w:r>
    </w:p>
  </w:endnote>
  <w:endnote w:type="continuationSeparator" w:id="1">
    <w:p w:rsidR="00515CAA" w:rsidRDefault="00515CAA" w:rsidP="0002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93"/>
      <w:docPartObj>
        <w:docPartGallery w:val="Page Numbers (Bottom of Page)"/>
        <w:docPartUnique/>
      </w:docPartObj>
    </w:sdtPr>
    <w:sdtContent>
      <w:p w:rsidR="00062164" w:rsidRDefault="00727ACC">
        <w:pPr>
          <w:pStyle w:val="a6"/>
          <w:jc w:val="center"/>
        </w:pPr>
        <w:r w:rsidRPr="00020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62164" w:rsidRPr="0002094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0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6FA0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020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2164" w:rsidRDefault="000621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AA" w:rsidRDefault="00515CAA" w:rsidP="0002094B">
      <w:pPr>
        <w:spacing w:after="0" w:line="240" w:lineRule="auto"/>
      </w:pPr>
      <w:r>
        <w:separator/>
      </w:r>
    </w:p>
  </w:footnote>
  <w:footnote w:type="continuationSeparator" w:id="1">
    <w:p w:rsidR="00515CAA" w:rsidRDefault="00515CAA" w:rsidP="0002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82"/>
    <w:rsid w:val="0002094B"/>
    <w:rsid w:val="00021E51"/>
    <w:rsid w:val="00062164"/>
    <w:rsid w:val="000634B5"/>
    <w:rsid w:val="001100CA"/>
    <w:rsid w:val="001D4882"/>
    <w:rsid w:val="002B5E77"/>
    <w:rsid w:val="00324BE3"/>
    <w:rsid w:val="003B4E1B"/>
    <w:rsid w:val="00434D21"/>
    <w:rsid w:val="00436FA0"/>
    <w:rsid w:val="00486706"/>
    <w:rsid w:val="00495FEC"/>
    <w:rsid w:val="00501852"/>
    <w:rsid w:val="00515CAA"/>
    <w:rsid w:val="005616A4"/>
    <w:rsid w:val="005A0EE1"/>
    <w:rsid w:val="00603CBF"/>
    <w:rsid w:val="00622114"/>
    <w:rsid w:val="00634C9F"/>
    <w:rsid w:val="0066035F"/>
    <w:rsid w:val="00727ACC"/>
    <w:rsid w:val="0080081E"/>
    <w:rsid w:val="00885ADB"/>
    <w:rsid w:val="00916EC8"/>
    <w:rsid w:val="00A225C1"/>
    <w:rsid w:val="00A72551"/>
    <w:rsid w:val="00AD49E6"/>
    <w:rsid w:val="00B73CD1"/>
    <w:rsid w:val="00B75B2F"/>
    <w:rsid w:val="00C47EC1"/>
    <w:rsid w:val="00C629A3"/>
    <w:rsid w:val="00D76DE8"/>
    <w:rsid w:val="00E80678"/>
    <w:rsid w:val="00EC04EB"/>
    <w:rsid w:val="00ED0464"/>
    <w:rsid w:val="00F42B55"/>
    <w:rsid w:val="00F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94B"/>
  </w:style>
  <w:style w:type="paragraph" w:styleId="a6">
    <w:name w:val="footer"/>
    <w:basedOn w:val="a"/>
    <w:link w:val="a7"/>
    <w:uiPriority w:val="99"/>
    <w:unhideWhenUsed/>
    <w:rsid w:val="0002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94B"/>
  </w:style>
  <w:style w:type="paragraph" w:styleId="a8">
    <w:name w:val="No Spacing"/>
    <w:uiPriority w:val="1"/>
    <w:qFormat/>
    <w:rsid w:val="00603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47D5-57D4-4C90-BEDB-506B4C4A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7</cp:revision>
  <dcterms:created xsi:type="dcterms:W3CDTF">2019-08-22T10:28:00Z</dcterms:created>
  <dcterms:modified xsi:type="dcterms:W3CDTF">2019-08-27T10:26:00Z</dcterms:modified>
</cp:coreProperties>
</file>