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317B3" w14:textId="77777777" w:rsidR="00F6062B" w:rsidRPr="006E24A2" w:rsidRDefault="006E4E89" w:rsidP="000478E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6E24A2">
        <w:rPr>
          <w:rStyle w:val="a4"/>
          <w:color w:val="000000"/>
          <w:sz w:val="26"/>
          <w:szCs w:val="26"/>
        </w:rPr>
        <w:t xml:space="preserve">Мошенники все чаще стали прикрываться именем Центрального банка </w:t>
      </w:r>
    </w:p>
    <w:p w14:paraId="5000EE8A" w14:textId="77777777" w:rsidR="000478E8" w:rsidRPr="006E24A2" w:rsidRDefault="000478E8" w:rsidP="000478E8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14:paraId="4ECC0D08" w14:textId="77777777" w:rsidR="00F6062B" w:rsidRPr="00C5662A" w:rsidRDefault="00F6062B" w:rsidP="00047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  <w:lang w:eastAsia="ru-RU"/>
        </w:rPr>
      </w:pPr>
      <w:r w:rsidRPr="00C5662A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Телефонное мошенничество остается основным ка</w:t>
      </w:r>
      <w:r w:rsidR="002A7831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налом </w:t>
      </w:r>
      <w:r w:rsidR="006E4E89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дистанционных финансовых преступлений</w:t>
      </w:r>
      <w:r w:rsidR="002A7831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="00B7053F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В последнее время увеличилось количество звонков, когда</w:t>
      </w:r>
      <w:r w:rsidRPr="00C5662A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злоумышленники представляются с</w:t>
      </w:r>
      <w:r w:rsidR="00B7053F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отрудниками Центрального банка</w:t>
      </w:r>
      <w:r w:rsidR="0080267C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РФ</w:t>
      </w:r>
      <w:r w:rsidR="00B7053F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.</w:t>
      </w:r>
      <w:r w:rsidR="006E4E89" w:rsidRPr="006E24A2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6E4E89" w:rsidRPr="00C5662A">
        <w:rPr>
          <w:rFonts w:ascii="Times New Roman" w:eastAsia="Times New Roman" w:hAnsi="Times New Roman" w:cs="Times New Roman"/>
          <w:i/>
          <w:color w:val="000000"/>
          <w:sz w:val="26"/>
          <w:szCs w:val="26"/>
          <w:shd w:val="clear" w:color="auto" w:fill="FFFFFF"/>
          <w:lang w:eastAsia="ru-RU"/>
        </w:rPr>
        <w:t>Их скрипты общения с будущими жертвами содержат убедительные ответы на стандартные вопросы и сомнения.</w:t>
      </w:r>
    </w:p>
    <w:p w14:paraId="051CD123" w14:textId="77777777" w:rsidR="0080267C" w:rsidRPr="006E24A2" w:rsidRDefault="0080267C" w:rsidP="000478E8">
      <w:pPr>
        <w:pStyle w:val="a3"/>
        <w:spacing w:before="0" w:beforeAutospacing="0" w:after="0" w:afterAutospacing="0"/>
        <w:jc w:val="both"/>
        <w:rPr>
          <w:rStyle w:val="a4"/>
          <w:color w:val="000000"/>
          <w:sz w:val="26"/>
          <w:szCs w:val="26"/>
        </w:rPr>
      </w:pPr>
    </w:p>
    <w:p w14:paraId="3D8FEE67" w14:textId="77777777" w:rsidR="00B7053F" w:rsidRPr="006E24A2" w:rsidRDefault="00EF607A" w:rsidP="0080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6E24A2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«Кредит для спасения денег»</w:t>
      </w:r>
    </w:p>
    <w:p w14:paraId="55B9B238" w14:textId="77777777" w:rsidR="00C5662A" w:rsidRPr="00C5662A" w:rsidRDefault="00C5662A" w:rsidP="00047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Банк России зафиксировал высокую активность злоумышленников по </w:t>
      </w:r>
      <w:r w:rsidR="00EF607A" w:rsidRPr="006E24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«кредитной» схеме.</w:t>
      </w:r>
      <w:r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Злоумышленники убеждают жертву оформить кредит, а затем переводят эти деньги на свой счет. Схема мошенничества предусматривает два этапа.</w:t>
      </w:r>
    </w:p>
    <w:p w14:paraId="4FF6EF27" w14:textId="77777777" w:rsidR="00C5662A" w:rsidRPr="00C5662A" w:rsidRDefault="00C5662A" w:rsidP="00047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 первом этапе гражданину звонит якобы сотрудник бюро кредитных историй и утверждает, что на него или его близких родственников мошенники пытаются оформить кредит. Во время разговора звонящий узнает, услугами каких банков пользуется жертва, </w:t>
      </w:r>
      <w:r w:rsidR="000478E8" w:rsidRPr="006E24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чтобы войти в доверие, интересуется, не терял ли гражданин документы, удостоверяющие личность, и не передавал ли паспортные данные кому-либо.</w:t>
      </w:r>
    </w:p>
    <w:p w14:paraId="4F4178B8" w14:textId="77777777" w:rsidR="00C5662A" w:rsidRPr="006E24A2" w:rsidRDefault="002806E3" w:rsidP="00047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6E24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="00C5662A"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втором этапе гражданину снова звонят и уже могут представляться сотрудником</w:t>
      </w:r>
      <w:r w:rsidRPr="006E24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Банка России, службы безопасности банка или</w:t>
      </w:r>
      <w:r w:rsidR="00C5662A"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правоохранительных органов. Звонящий подтверждает, что на имя гражданина или его близких родственников неизвестные лица оформляют кредит. Чтобы предотвратить незаконное оформление кредита, гражданину необходимо как можно скорее оформить кредит онлайн или в офисе банка, причем ровно на ту же сумму, на которую оформляют мошенники по его паспортным данным. Для убедительности злоумышленники просят гражданина действовать оперативно и ни в коем случае не рассказывать про оформление кредита и его целях кому-либо, так как проводится секретная операция по вычислению жулика из числа сотрудников банка. Злоумышленники убеждают жертву, что его действия позволят раскрыть преступника, а кредитная история останется чистой.</w:t>
      </w:r>
      <w:r w:rsidRPr="006E24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5662A" w:rsidRPr="00C5662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завершении схемы гражданина просят перечислить кредитные деньги на счет, который укажет звонящий. В большинстве случаев жертва под влиянием мошенников переводит деньги на счета злоумышленников через внесение средств в банкомате или платежном терминале. </w:t>
      </w:r>
    </w:p>
    <w:p w14:paraId="1DC1049C" w14:textId="77777777" w:rsidR="0080267C" w:rsidRPr="006E24A2" w:rsidRDefault="0080267C" w:rsidP="0080267C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000000"/>
          <w:sz w:val="26"/>
          <w:szCs w:val="26"/>
        </w:rPr>
      </w:pPr>
      <w:r w:rsidRPr="006E24A2">
        <w:rPr>
          <w:rStyle w:val="a4"/>
          <w:color w:val="000000"/>
          <w:sz w:val="26"/>
          <w:szCs w:val="26"/>
        </w:rPr>
        <w:t>«Специальный счет ЦБ»</w:t>
      </w:r>
    </w:p>
    <w:p w14:paraId="10DA9F61" w14:textId="77777777" w:rsidR="0080267C" w:rsidRPr="006E24A2" w:rsidRDefault="0080267C" w:rsidP="0080267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E24A2">
        <w:rPr>
          <w:color w:val="000000"/>
          <w:sz w:val="26"/>
          <w:szCs w:val="26"/>
        </w:rPr>
        <w:t>Злоумышленники просят людей перевести деньги на «специальный» или «защищенный» счет в Центральном банке, рассчитывая на то, что упоминание Банка России усыпит бдительность потенциальной жертвы. Повод для звонка они могут использовать самый разный, но чаще всего это сообщение о том, что неизвестные лица пытаются похитить деньги со счета клиента.</w:t>
      </w:r>
    </w:p>
    <w:p w14:paraId="2E210363" w14:textId="77777777" w:rsidR="0080267C" w:rsidRPr="006E24A2" w:rsidRDefault="0080267C" w:rsidP="0080267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E24A2">
        <w:rPr>
          <w:color w:val="000000"/>
          <w:sz w:val="26"/>
          <w:szCs w:val="26"/>
        </w:rPr>
        <w:t xml:space="preserve">«В действительности никакого «специального счета» нет, Банк России не работает с физическими лицами как с клиентами, не ведет их счета и по своей инициативе людям не звонит. Счет, реквизиты которого называют злоумышленники, принадлежит мошенникам», </w:t>
      </w:r>
      <w:r w:rsidRPr="006E24A2">
        <w:rPr>
          <w:sz w:val="26"/>
          <w:szCs w:val="26"/>
        </w:rPr>
        <w:t>─</w:t>
      </w:r>
      <w:r w:rsidRPr="006E24A2">
        <w:rPr>
          <w:color w:val="000000"/>
          <w:sz w:val="26"/>
          <w:szCs w:val="26"/>
        </w:rPr>
        <w:t xml:space="preserve"> пояснил эксперт по кибербезопасности Отделения Владимир Банка России Евгений Гаврилюк.</w:t>
      </w:r>
    </w:p>
    <w:p w14:paraId="438BBAD1" w14:textId="77777777" w:rsidR="007C73E4" w:rsidRPr="006E24A2" w:rsidRDefault="00B54D1C" w:rsidP="008026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6E24A2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«Нажмите 1»</w:t>
      </w:r>
    </w:p>
    <w:p w14:paraId="628AB333" w14:textId="77777777" w:rsidR="00544C7F" w:rsidRPr="006E24A2" w:rsidRDefault="009C3DEF" w:rsidP="0004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4A2">
        <w:rPr>
          <w:rFonts w:ascii="Times New Roman" w:hAnsi="Times New Roman" w:cs="Times New Roman"/>
          <w:sz w:val="26"/>
          <w:szCs w:val="26"/>
        </w:rPr>
        <w:lastRenderedPageBreak/>
        <w:t>При массовых обзвонах мошенники стали использовать роботов</w:t>
      </w:r>
      <w:r w:rsidR="00EE414B" w:rsidRPr="006E24A2">
        <w:rPr>
          <w:rFonts w:ascii="Times New Roman" w:hAnsi="Times New Roman" w:cs="Times New Roman"/>
          <w:sz w:val="26"/>
          <w:szCs w:val="26"/>
        </w:rPr>
        <w:t xml:space="preserve"> со</w:t>
      </w:r>
      <w:r w:rsidR="00B54D1C" w:rsidRPr="006E24A2">
        <w:rPr>
          <w:rFonts w:ascii="Times New Roman" w:hAnsi="Times New Roman" w:cs="Times New Roman"/>
          <w:sz w:val="26"/>
          <w:szCs w:val="26"/>
        </w:rPr>
        <w:t xml:space="preserve"> стандартн</w:t>
      </w:r>
      <w:r w:rsidR="00EE414B" w:rsidRPr="006E24A2">
        <w:rPr>
          <w:rFonts w:ascii="Times New Roman" w:hAnsi="Times New Roman" w:cs="Times New Roman"/>
          <w:sz w:val="26"/>
          <w:szCs w:val="26"/>
        </w:rPr>
        <w:t>ой записью</w:t>
      </w:r>
      <w:r w:rsidR="00CB1A24">
        <w:rPr>
          <w:rFonts w:ascii="Times New Roman" w:hAnsi="Times New Roman" w:cs="Times New Roman"/>
          <w:sz w:val="26"/>
          <w:szCs w:val="26"/>
        </w:rPr>
        <w:t>, например</w:t>
      </w:r>
      <w:r w:rsidR="00B54D1C" w:rsidRPr="006E24A2">
        <w:rPr>
          <w:rFonts w:ascii="Times New Roman" w:hAnsi="Times New Roman" w:cs="Times New Roman"/>
          <w:sz w:val="26"/>
          <w:szCs w:val="26"/>
        </w:rPr>
        <w:t>: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 </w:t>
      </w:r>
      <w:r w:rsidR="00B54D1C" w:rsidRPr="006E24A2">
        <w:rPr>
          <w:rFonts w:ascii="Times New Roman" w:hAnsi="Times New Roman" w:cs="Times New Roman"/>
          <w:sz w:val="26"/>
          <w:szCs w:val="26"/>
        </w:rPr>
        <w:t>«</w:t>
      </w:r>
      <w:r w:rsidR="00C7546F" w:rsidRPr="006E24A2">
        <w:rPr>
          <w:rFonts w:ascii="Times New Roman" w:hAnsi="Times New Roman" w:cs="Times New Roman"/>
          <w:sz w:val="26"/>
          <w:szCs w:val="26"/>
        </w:rPr>
        <w:t>По вашей карте проходит списание на сумму 3000 рублей. Если эту операцию совершали не вы и вы хотите ее заблокировать, нажмите цифру один...</w:t>
      </w:r>
      <w:r w:rsidR="00544C7F" w:rsidRPr="006E24A2">
        <w:rPr>
          <w:rFonts w:ascii="Times New Roman" w:hAnsi="Times New Roman" w:cs="Times New Roman"/>
          <w:sz w:val="26"/>
          <w:szCs w:val="26"/>
        </w:rPr>
        <w:t>» Э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то только </w:t>
      </w:r>
      <w:r w:rsidR="0080267C" w:rsidRPr="006E24A2">
        <w:rPr>
          <w:rFonts w:ascii="Times New Roman" w:hAnsi="Times New Roman" w:cs="Times New Roman"/>
          <w:sz w:val="26"/>
          <w:szCs w:val="26"/>
        </w:rPr>
        <w:t xml:space="preserve">начальный 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этап в мошеннической цепочке. </w:t>
      </w:r>
    </w:p>
    <w:p w14:paraId="7E098C1B" w14:textId="58435C9E" w:rsidR="00C7546F" w:rsidRPr="006E24A2" w:rsidRDefault="004437DE" w:rsidP="0004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4A2">
        <w:rPr>
          <w:rFonts w:ascii="Times New Roman" w:hAnsi="Times New Roman" w:cs="Times New Roman"/>
          <w:sz w:val="26"/>
          <w:szCs w:val="26"/>
        </w:rPr>
        <w:t xml:space="preserve">Робот 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просто выясняет, активен ли номер. Если вы нажали единицу или вступили в разговор, ваш номер будет внесен в базу как </w:t>
      </w:r>
      <w:r w:rsidR="0052525C">
        <w:rPr>
          <w:rFonts w:ascii="Times New Roman" w:hAnsi="Times New Roman" w:cs="Times New Roman"/>
          <w:sz w:val="26"/>
          <w:szCs w:val="26"/>
        </w:rPr>
        <w:t>«</w:t>
      </w:r>
      <w:r w:rsidR="00C7546F" w:rsidRPr="006E24A2">
        <w:rPr>
          <w:rFonts w:ascii="Times New Roman" w:hAnsi="Times New Roman" w:cs="Times New Roman"/>
          <w:sz w:val="26"/>
          <w:szCs w:val="26"/>
        </w:rPr>
        <w:t>ж</w:t>
      </w:r>
      <w:r w:rsidR="00544C7F" w:rsidRPr="006E24A2">
        <w:rPr>
          <w:rFonts w:ascii="Times New Roman" w:hAnsi="Times New Roman" w:cs="Times New Roman"/>
          <w:sz w:val="26"/>
          <w:szCs w:val="26"/>
        </w:rPr>
        <w:t>ивой</w:t>
      </w:r>
      <w:r w:rsidR="0052525C">
        <w:rPr>
          <w:rFonts w:ascii="Times New Roman" w:hAnsi="Times New Roman" w:cs="Times New Roman"/>
          <w:sz w:val="26"/>
          <w:szCs w:val="26"/>
        </w:rPr>
        <w:t>»</w:t>
      </w:r>
      <w:r w:rsidR="00544C7F" w:rsidRPr="006E24A2">
        <w:rPr>
          <w:rFonts w:ascii="Times New Roman" w:hAnsi="Times New Roman" w:cs="Times New Roman"/>
          <w:sz w:val="26"/>
          <w:szCs w:val="26"/>
        </w:rPr>
        <w:t xml:space="preserve">. 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Человеку, который нажал единичку и втянулся в беседу, </w:t>
      </w:r>
      <w:r w:rsidR="006E24A2" w:rsidRPr="006E24A2">
        <w:rPr>
          <w:rFonts w:ascii="Times New Roman" w:hAnsi="Times New Roman" w:cs="Times New Roman"/>
          <w:sz w:val="26"/>
          <w:szCs w:val="26"/>
        </w:rPr>
        <w:t xml:space="preserve">«сотрудники банка» </w:t>
      </w:r>
      <w:r w:rsidR="00C7546F" w:rsidRPr="006E24A2">
        <w:rPr>
          <w:rFonts w:ascii="Times New Roman" w:hAnsi="Times New Roman" w:cs="Times New Roman"/>
          <w:sz w:val="26"/>
          <w:szCs w:val="26"/>
        </w:rPr>
        <w:t>предл</w:t>
      </w:r>
      <w:r w:rsidR="006E24A2" w:rsidRPr="006E24A2">
        <w:rPr>
          <w:rFonts w:ascii="Times New Roman" w:hAnsi="Times New Roman" w:cs="Times New Roman"/>
          <w:sz w:val="26"/>
          <w:szCs w:val="26"/>
        </w:rPr>
        <w:t>агают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 пройти анкетирование</w:t>
      </w:r>
      <w:r w:rsidR="00544C7F" w:rsidRPr="006E24A2">
        <w:rPr>
          <w:rFonts w:ascii="Times New Roman" w:hAnsi="Times New Roman" w:cs="Times New Roman"/>
          <w:sz w:val="26"/>
          <w:szCs w:val="26"/>
        </w:rPr>
        <w:t xml:space="preserve"> или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 пришлют ссылку</w:t>
      </w:r>
      <w:r w:rsidR="006E24A2" w:rsidRPr="006E24A2">
        <w:rPr>
          <w:rFonts w:ascii="Times New Roman" w:hAnsi="Times New Roman" w:cs="Times New Roman"/>
          <w:sz w:val="26"/>
          <w:szCs w:val="26"/>
        </w:rPr>
        <w:t xml:space="preserve"> «для проверки операции»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. Эта ссылка может содержать вирусную программу, позволяющую удаленно управлять смартфоном или создавать его клон. Получив такой доступ, мошенники попытаются залезть в банковские приложения и перевести деньги </w:t>
      </w:r>
      <w:r w:rsidR="006E24A2" w:rsidRPr="006E24A2">
        <w:rPr>
          <w:rFonts w:ascii="Times New Roman" w:hAnsi="Times New Roman" w:cs="Times New Roman"/>
          <w:sz w:val="26"/>
          <w:szCs w:val="26"/>
        </w:rPr>
        <w:t xml:space="preserve">со счета 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себе. </w:t>
      </w:r>
      <w:r w:rsidR="006E24A2" w:rsidRPr="006E24A2">
        <w:rPr>
          <w:rFonts w:ascii="Times New Roman" w:hAnsi="Times New Roman" w:cs="Times New Roman"/>
          <w:sz w:val="26"/>
          <w:szCs w:val="26"/>
        </w:rPr>
        <w:t>Ч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тобы </w:t>
      </w:r>
      <w:r w:rsidR="006E24A2" w:rsidRPr="006E24A2">
        <w:rPr>
          <w:rFonts w:ascii="Times New Roman" w:hAnsi="Times New Roman" w:cs="Times New Roman"/>
          <w:sz w:val="26"/>
          <w:szCs w:val="26"/>
        </w:rPr>
        <w:t xml:space="preserve">человек </w:t>
      </w:r>
      <w:r w:rsidR="00C7546F" w:rsidRPr="006E24A2">
        <w:rPr>
          <w:rFonts w:ascii="Times New Roman" w:hAnsi="Times New Roman" w:cs="Times New Roman"/>
          <w:sz w:val="26"/>
          <w:szCs w:val="26"/>
        </w:rPr>
        <w:t>согласил</w:t>
      </w:r>
      <w:r w:rsidR="006E24A2" w:rsidRPr="006E24A2">
        <w:rPr>
          <w:rFonts w:ascii="Times New Roman" w:hAnsi="Times New Roman" w:cs="Times New Roman"/>
          <w:sz w:val="26"/>
          <w:szCs w:val="26"/>
        </w:rPr>
        <w:t>ся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 ответить на вопросы анкеты, аферисты могут предложить бонус </w:t>
      </w:r>
      <w:r w:rsidR="0080267C" w:rsidRPr="006E24A2">
        <w:rPr>
          <w:rFonts w:ascii="Times New Roman" w:hAnsi="Times New Roman" w:cs="Times New Roman"/>
          <w:sz w:val="26"/>
          <w:szCs w:val="26"/>
        </w:rPr>
        <w:t>─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 500 рублей.</w:t>
      </w:r>
      <w:r w:rsidR="00544C7F" w:rsidRPr="006E24A2">
        <w:rPr>
          <w:rFonts w:ascii="Times New Roman" w:hAnsi="Times New Roman" w:cs="Times New Roman"/>
          <w:sz w:val="26"/>
          <w:szCs w:val="26"/>
        </w:rPr>
        <w:t xml:space="preserve"> </w:t>
      </w:r>
      <w:r w:rsidR="00C7546F" w:rsidRPr="006E24A2">
        <w:rPr>
          <w:rFonts w:ascii="Times New Roman" w:hAnsi="Times New Roman" w:cs="Times New Roman"/>
          <w:sz w:val="26"/>
          <w:szCs w:val="26"/>
        </w:rPr>
        <w:t>Для перечисления денег собеседник попросит данные карты, включая трехзначный cvv/cvc</w:t>
      </w:r>
      <w:r w:rsidR="0058793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7546F" w:rsidRPr="006E24A2">
        <w:rPr>
          <w:rFonts w:ascii="Times New Roman" w:hAnsi="Times New Roman" w:cs="Times New Roman"/>
          <w:sz w:val="26"/>
          <w:szCs w:val="26"/>
        </w:rPr>
        <w:t xml:space="preserve">код с обратной стороны карты. </w:t>
      </w:r>
    </w:p>
    <w:p w14:paraId="4F50ED2E" w14:textId="73FAD4BA" w:rsidR="00C7546F" w:rsidRPr="006E24A2" w:rsidRDefault="00544C7F" w:rsidP="00047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4A2">
        <w:rPr>
          <w:rFonts w:ascii="Times New Roman" w:hAnsi="Times New Roman" w:cs="Times New Roman"/>
          <w:sz w:val="26"/>
          <w:szCs w:val="26"/>
        </w:rPr>
        <w:t>«С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амо по себе нажатие единички не </w:t>
      </w:r>
      <w:r w:rsidRPr="006E24A2">
        <w:rPr>
          <w:rFonts w:ascii="Times New Roman" w:hAnsi="Times New Roman" w:cs="Times New Roman"/>
          <w:sz w:val="26"/>
          <w:szCs w:val="26"/>
        </w:rPr>
        <w:t>приведет к тяжелым последствиям, а</w:t>
      </w:r>
      <w:r w:rsidR="00C7546F" w:rsidRPr="006E24A2">
        <w:rPr>
          <w:rFonts w:ascii="Times New Roman" w:hAnsi="Times New Roman" w:cs="Times New Roman"/>
          <w:sz w:val="26"/>
          <w:szCs w:val="26"/>
        </w:rPr>
        <w:t xml:space="preserve"> вот проходить по ссылкам и тем более называть </w:t>
      </w:r>
      <w:r w:rsidR="004D24B7">
        <w:rPr>
          <w:rFonts w:ascii="Times New Roman" w:hAnsi="Times New Roman" w:cs="Times New Roman"/>
          <w:sz w:val="26"/>
          <w:szCs w:val="26"/>
        </w:rPr>
        <w:t xml:space="preserve">секретные </w:t>
      </w:r>
      <w:r w:rsidR="00C7546F" w:rsidRPr="006E24A2">
        <w:rPr>
          <w:rFonts w:ascii="Times New Roman" w:hAnsi="Times New Roman" w:cs="Times New Roman"/>
          <w:sz w:val="26"/>
          <w:szCs w:val="26"/>
        </w:rPr>
        <w:t>цифры с банковской карты никак не стоит.</w:t>
      </w:r>
      <w:r w:rsidRPr="006E24A2">
        <w:rPr>
          <w:rFonts w:ascii="Times New Roman" w:hAnsi="Times New Roman" w:cs="Times New Roman"/>
          <w:sz w:val="26"/>
          <w:szCs w:val="26"/>
        </w:rPr>
        <w:t xml:space="preserve"> </w:t>
      </w:r>
      <w:r w:rsidR="004437DE" w:rsidRPr="006E24A2">
        <w:rPr>
          <w:rFonts w:ascii="Times New Roman" w:hAnsi="Times New Roman" w:cs="Times New Roman"/>
          <w:sz w:val="26"/>
          <w:szCs w:val="26"/>
        </w:rPr>
        <w:t xml:space="preserve">Можно лишиться всех денег на карте. </w:t>
      </w:r>
      <w:r w:rsidRPr="006E24A2">
        <w:rPr>
          <w:rFonts w:ascii="Times New Roman" w:hAnsi="Times New Roman" w:cs="Times New Roman"/>
          <w:sz w:val="26"/>
          <w:szCs w:val="26"/>
        </w:rPr>
        <w:t xml:space="preserve">Но </w:t>
      </w:r>
      <w:r w:rsidR="004437DE" w:rsidRPr="006E24A2">
        <w:rPr>
          <w:rFonts w:ascii="Times New Roman" w:hAnsi="Times New Roman" w:cs="Times New Roman"/>
          <w:sz w:val="26"/>
          <w:szCs w:val="26"/>
        </w:rPr>
        <w:t xml:space="preserve">лучший вариант </w:t>
      </w:r>
      <w:r w:rsidR="004D24B7">
        <w:rPr>
          <w:rFonts w:ascii="Times New Roman" w:hAnsi="Times New Roman" w:cs="Times New Roman"/>
          <w:sz w:val="26"/>
          <w:szCs w:val="26"/>
        </w:rPr>
        <w:t xml:space="preserve">при такой схеме </w:t>
      </w:r>
      <w:r w:rsidR="0080267C" w:rsidRPr="006E24A2">
        <w:rPr>
          <w:rFonts w:ascii="Times New Roman" w:hAnsi="Times New Roman" w:cs="Times New Roman"/>
          <w:sz w:val="26"/>
          <w:szCs w:val="26"/>
        </w:rPr>
        <w:t>─</w:t>
      </w:r>
      <w:r w:rsidR="004437DE" w:rsidRPr="006E24A2">
        <w:rPr>
          <w:rFonts w:ascii="Times New Roman" w:hAnsi="Times New Roman" w:cs="Times New Roman"/>
          <w:sz w:val="26"/>
          <w:szCs w:val="26"/>
        </w:rPr>
        <w:t xml:space="preserve"> </w:t>
      </w:r>
      <w:r w:rsidR="00C7546F" w:rsidRPr="006E24A2">
        <w:rPr>
          <w:rFonts w:ascii="Times New Roman" w:hAnsi="Times New Roman" w:cs="Times New Roman"/>
          <w:sz w:val="26"/>
          <w:szCs w:val="26"/>
        </w:rPr>
        <w:t>сразу отключи</w:t>
      </w:r>
      <w:r w:rsidR="0080267C" w:rsidRPr="006E24A2">
        <w:rPr>
          <w:rFonts w:ascii="Times New Roman" w:hAnsi="Times New Roman" w:cs="Times New Roman"/>
          <w:sz w:val="26"/>
          <w:szCs w:val="26"/>
        </w:rPr>
        <w:t xml:space="preserve">ть телефон, </w:t>
      </w:r>
      <w:r w:rsidR="004D24B7">
        <w:rPr>
          <w:rFonts w:ascii="Times New Roman" w:hAnsi="Times New Roman" w:cs="Times New Roman"/>
          <w:sz w:val="26"/>
          <w:szCs w:val="26"/>
        </w:rPr>
        <w:t>не вступать ни в какое взаимодействие ни с «роботом», ни с</w:t>
      </w:r>
      <w:r w:rsidR="00A87B08">
        <w:rPr>
          <w:rFonts w:ascii="Times New Roman" w:hAnsi="Times New Roman" w:cs="Times New Roman"/>
          <w:sz w:val="26"/>
          <w:szCs w:val="26"/>
        </w:rPr>
        <w:t xml:space="preserve"> оператором»</w:t>
      </w:r>
      <w:r w:rsidR="004437DE" w:rsidRPr="006E24A2">
        <w:rPr>
          <w:rFonts w:ascii="Times New Roman" w:hAnsi="Times New Roman" w:cs="Times New Roman"/>
          <w:sz w:val="26"/>
          <w:szCs w:val="26"/>
        </w:rPr>
        <w:t xml:space="preserve">, </w:t>
      </w:r>
      <w:r w:rsidR="0080267C" w:rsidRPr="006E24A2">
        <w:rPr>
          <w:rFonts w:ascii="Times New Roman" w:hAnsi="Times New Roman" w:cs="Times New Roman"/>
          <w:sz w:val="26"/>
          <w:szCs w:val="26"/>
        </w:rPr>
        <w:t>─</w:t>
      </w:r>
      <w:r w:rsidR="004437DE" w:rsidRPr="006E24A2">
        <w:rPr>
          <w:rFonts w:ascii="Times New Roman" w:hAnsi="Times New Roman" w:cs="Times New Roman"/>
          <w:sz w:val="26"/>
          <w:szCs w:val="26"/>
        </w:rPr>
        <w:t xml:space="preserve"> поясняет эксперт Отделения Владимир Банка России.</w:t>
      </w:r>
    </w:p>
    <w:sectPr w:rsidR="00C7546F" w:rsidRPr="006E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89EED" w16cex:dateUtc="2022-02-17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3DFBC4" w16cid:durableId="25B89E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20"/>
    <w:rsid w:val="000478E8"/>
    <w:rsid w:val="000E7873"/>
    <w:rsid w:val="001B7C20"/>
    <w:rsid w:val="002806E3"/>
    <w:rsid w:val="002A7831"/>
    <w:rsid w:val="004427C8"/>
    <w:rsid w:val="004437DE"/>
    <w:rsid w:val="004503DC"/>
    <w:rsid w:val="00496735"/>
    <w:rsid w:val="004D24B7"/>
    <w:rsid w:val="0052525C"/>
    <w:rsid w:val="00544C7F"/>
    <w:rsid w:val="0058793C"/>
    <w:rsid w:val="006E24A2"/>
    <w:rsid w:val="006E2842"/>
    <w:rsid w:val="006E4E89"/>
    <w:rsid w:val="00737783"/>
    <w:rsid w:val="0079776D"/>
    <w:rsid w:val="007C73E4"/>
    <w:rsid w:val="007F0F62"/>
    <w:rsid w:val="00801990"/>
    <w:rsid w:val="0080267C"/>
    <w:rsid w:val="009C3DEF"/>
    <w:rsid w:val="00A87B08"/>
    <w:rsid w:val="00B54D1C"/>
    <w:rsid w:val="00B7053F"/>
    <w:rsid w:val="00C5048F"/>
    <w:rsid w:val="00C5662A"/>
    <w:rsid w:val="00C7546F"/>
    <w:rsid w:val="00CB1A24"/>
    <w:rsid w:val="00CC60AF"/>
    <w:rsid w:val="00EC2F10"/>
    <w:rsid w:val="00EE414B"/>
    <w:rsid w:val="00EF607A"/>
    <w:rsid w:val="00F6062B"/>
    <w:rsid w:val="00FC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78B0"/>
  <w15:chartTrackingRefBased/>
  <w15:docId w15:val="{65225F8A-5089-4222-BAB4-00808084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0"/>
    <w:rPr>
      <w:b/>
      <w:bCs/>
    </w:rPr>
  </w:style>
  <w:style w:type="character" w:styleId="a5">
    <w:name w:val="Hyperlink"/>
    <w:basedOn w:val="a0"/>
    <w:uiPriority w:val="99"/>
    <w:semiHidden/>
    <w:unhideWhenUsed/>
    <w:rsid w:val="001B7C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59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5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Revision"/>
    <w:hidden/>
    <w:uiPriority w:val="99"/>
    <w:semiHidden/>
    <w:rsid w:val="004D24B7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D24B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D24B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D24B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D24B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D24B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7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5</cp:revision>
  <dcterms:created xsi:type="dcterms:W3CDTF">2022-02-17T07:20:00Z</dcterms:created>
  <dcterms:modified xsi:type="dcterms:W3CDTF">2022-02-17T07:21:00Z</dcterms:modified>
</cp:coreProperties>
</file>