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ИНИЦИАТИВНЫЙ ПРОЕКТ</w:t>
      </w:r>
    </w:p>
    <w:p>
      <w:pPr>
        <w:pStyle w:val="Normal"/>
        <w:jc w:val="center"/>
        <w:rPr>
          <w:rFonts w:ascii="Times New Roman" w:hAnsi="Times New Roman" w:cs="Times New Roman"/>
          <w:b/>
          <w:color w:val="000000"/>
          <w:sz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hd w:fill="FFFFFF" w:val="clear"/>
        </w:rPr>
        <w:t>Музейно-образовательное пространство школьного музея «Исток»</w:t>
      </w:r>
    </w:p>
    <w:p>
      <w:pPr>
        <w:pStyle w:val="Normal"/>
        <w:jc w:val="center"/>
        <w:rPr>
          <w:rFonts w:ascii="Times New Roman" w:hAnsi="Times New Roman" w:cs="Times New Roman"/>
          <w:b/>
          <w:color w:val="000000"/>
          <w:sz w:val="28"/>
          <w:shd w:fill="FFFFFF" w:val="clear"/>
        </w:rPr>
      </w:pPr>
      <w:r>
        <w:rPr>
          <w:rFonts w:cs="Times New Roman" w:ascii="Times New Roman" w:hAnsi="Times New Roman"/>
          <w:b/>
          <w:color w:val="000000"/>
          <w:sz w:val="28"/>
          <w:shd w:fill="FFFFFF" w:val="clear"/>
        </w:rPr>
        <w:t>МБОУ СОШ №1 ЗАТО г.Радужный</w:t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396"/>
        <w:gridCol w:w="5948"/>
      </w:tblGrid>
      <w:tr>
        <w:trPr/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Муниципальное образование</w:t>
            </w:r>
          </w:p>
        </w:tc>
        <w:tc>
          <w:tcPr>
            <w:tcW w:w="5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ЗАТО г. Радужный</w:t>
            </w:r>
          </w:p>
        </w:tc>
      </w:tr>
      <w:tr>
        <w:trPr/>
        <w:tc>
          <w:tcPr>
            <w:tcW w:w="339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Инициатор проекта (инициативная г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руппа)</w:t>
            </w:r>
          </w:p>
        </w:tc>
        <w:tc>
          <w:tcPr>
            <w:tcW w:w="594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- Чурсина Светлана Олеговна, 1987 г.р., педагог-организатор МБОУ СОШ №1 г.Радужный;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- Бутрименко Анастасия Константиновна, 23.11.2007 г.р., учащаяся 11 «А» класса МБОУ СОШ №1 ЗАТО г.Радужный, президент ученического самоуправления МБОУ СОШ №1 ЗАТО г.Радужный, главный редактор школьного телевидения «Медиа1», победитель областного конкурсного отбора на участие во  Всероссийском форуме президентов школ в 2024 году, участник Всероссийского форума президентов школ в г. Москва в 2024 году, в котором вошла в ТОП-5 лучших идей по улучшению федерального ВК-мессенджера, член детского общественного совета при уполномоченном по правам ребенка во Владимирской области;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- Сатарова Ирина Валерьевна, 1998 г.р., советник директора по воспитанию и взаимодействию в детскими общественными объединениями МБОУ СОШ №1 ЗАТО г.Радужный;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- Христолюбская Наталья Ивановна, 1967 г.р., учитель русского языка и литературы, педагог дополнительного образования,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- Кудряшова Светлана Александровна, 1984 г.р., заместитель директора по АХЧ МБОУ СОШ №1 ЗАТО г.Радужный;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- Чурсин Виктор Михайлович, 1982 г.р., руководитель ВПК «Витязь», член городской ассоциации ветеранов боевых действий ЗАТО г.Радужный;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- Верзун Наталья Николаевна, 1991 г.р., житель ЗАТО г. Радужный, член родительского комитета МБОУ СОШ №1 г.Радужный;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- Рослякова Анастасия Викторовна, 1990 г.р., житель ЗАТО г.Радужный.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- Пушкина Юлия Александровна, 1988 г.р., педагог МБОУ СОШ №1 ЗАТО г.Радужный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- Миронова Анна Александровна, 1989 г.р., председатель Совета родителей МБОУ СОШ №1 ЗАТО г.Радужный;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- Артемова Наталья Николаевна, 1961 г.р., житель ЗАТО г.Радужный.</w:t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tbl>
      <w:tblPr>
        <w:tblStyle w:val="a3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554"/>
        <w:gridCol w:w="3578"/>
        <w:gridCol w:w="5213"/>
      </w:tblGrid>
      <w:tr>
        <w:trPr/>
        <w:tc>
          <w:tcPr>
            <w:tcW w:w="5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.№ п/п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Общая характеристика инициативного проекта</w:t>
            </w:r>
          </w:p>
        </w:tc>
        <w:tc>
          <w:tcPr>
            <w:tcW w:w="52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Сведения</w:t>
            </w:r>
          </w:p>
        </w:tc>
      </w:tr>
      <w:tr>
        <w:trPr/>
        <w:tc>
          <w:tcPr>
            <w:tcW w:w="5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1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Описание проблемы, решение которой имеет приоритетное значение для жителей муниципального образования или его части</w:t>
            </w:r>
          </w:p>
        </w:tc>
        <w:tc>
          <w:tcPr>
            <w:tcW w:w="521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color w:val="282828"/>
                <w:szCs w:val="21"/>
              </w:rPr>
            </w:pPr>
            <w:r>
              <w:rPr>
                <w:rFonts w:eastAsia="Calibri" w:cs="Times New Roman" w:ascii="Times New Roman" w:hAnsi="Times New Roman"/>
                <w:color w:val="282828"/>
                <w:kern w:val="0"/>
                <w:sz w:val="22"/>
                <w:szCs w:val="21"/>
                <w:shd w:fill="FFFFFF" w:val="clear"/>
                <w:lang w:val="ru-RU" w:eastAsia="en-US" w:bidi="ar-SA"/>
              </w:rPr>
              <w:t>В настоящее время в учебно-воспитательной педагогике актуализировалась проблема необходимости воспитания в наших детях духовности на основе традиций и истории своего народа.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282828"/>
                <w:kern w:val="0"/>
                <w:sz w:val="22"/>
                <w:szCs w:val="21"/>
                <w:shd w:fill="FFFFFF" w:val="clear"/>
                <w:lang w:val="ru-RU" w:eastAsia="en-US" w:bidi="ar-SA"/>
              </w:rPr>
              <w:t>Музей должен осуществлять связь между действительностью и памятником в той форме, которая понятна и интересна современному ребенку. В связи с этим становится актуальным использование компьютерных технологий и нового современного витринного оборудования для уникальных экспонатов.</w:t>
            </w:r>
          </w:p>
        </w:tc>
      </w:tr>
      <w:tr>
        <w:trPr/>
        <w:tc>
          <w:tcPr>
            <w:tcW w:w="5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2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Обоснование предложений по решению указанной проблемы</w:t>
            </w:r>
          </w:p>
        </w:tc>
        <w:tc>
          <w:tcPr>
            <w:tcW w:w="52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Цель: с</w:t>
            </w:r>
            <w:r>
              <w:rPr>
                <w:rFonts w:eastAsia="Calibri" w:cs="Times New Roman" w:ascii="Times New Roman" w:hAnsi="Times New Roman"/>
                <w:color w:val="282828"/>
                <w:kern w:val="0"/>
                <w:sz w:val="21"/>
                <w:szCs w:val="21"/>
                <w:shd w:fill="FFFFFF" w:val="clear"/>
                <w:lang w:val="ru-RU" w:eastAsia="en-US" w:bidi="ar-SA"/>
              </w:rPr>
              <w:t>оздание условий, способствующих повышению патриотического воспитания, интереса обучающихся и родителей к истории родного края, посредством преобразования традиционного музейного пространства в современную образовательную среду.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Задачи: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282828"/>
                <w:kern w:val="0"/>
                <w:sz w:val="21"/>
                <w:szCs w:val="21"/>
                <w:shd w:fill="FFFFFF" w:val="clear"/>
                <w:lang w:val="ru-RU" w:eastAsia="en-US" w:bidi="ar-SA"/>
              </w:rPr>
              <w:t>Создать новые условия для музея;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282828"/>
                <w:kern w:val="0"/>
                <w:sz w:val="21"/>
                <w:szCs w:val="21"/>
                <w:shd w:fill="FFFFFF" w:val="clear"/>
                <w:lang w:val="ru-RU" w:eastAsia="en-US" w:bidi="ar-SA"/>
              </w:rPr>
              <w:t>Формировать и развивать проектно-исследовательские, коммуникативные, информационные компетенции у обучающихся;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282828"/>
                <w:kern w:val="0"/>
                <w:sz w:val="21"/>
                <w:szCs w:val="21"/>
                <w:shd w:fill="FFFFFF" w:val="clear"/>
                <w:lang w:val="ru-RU" w:eastAsia="en-US" w:bidi="ar-SA"/>
              </w:rPr>
              <w:t>Систематизировать, пополнить информацией имеющиеся материалы, оцифровать основной фонд;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282828"/>
                <w:kern w:val="0"/>
                <w:sz w:val="21"/>
                <w:szCs w:val="21"/>
                <w:shd w:fill="FFFFFF" w:val="clear"/>
                <w:lang w:val="ru-RU" w:eastAsia="en-US" w:bidi="ar-SA"/>
              </w:rPr>
              <w:t>Создать виртуальный музей;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282828"/>
                <w:kern w:val="0"/>
                <w:sz w:val="21"/>
                <w:szCs w:val="21"/>
                <w:shd w:fill="FFFFFF" w:val="clear"/>
                <w:lang w:val="ru-RU" w:eastAsia="en-US" w:bidi="ar-SA"/>
              </w:rPr>
              <w:t>Использовать музей в учебно-воспитательном процессе;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Вариативность развивающей предметно-пространственной образовательной среды;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Пробуждение творческой активности, включение практической части в ходе знакомства с экспозициями мини-музеев;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Формирование исторического сознания;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Обогащение предметно-развивающей среды;</w:t>
            </w:r>
          </w:p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Обогащение воспитательно-образовательного пространства новыми формами.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Данный проект направлен на модернизацию традиционного музейного пространства в современную образовательную среду, способствующую патриотическому, гражданскому и профориентационному воспитанию, социализации посредством применения интерактивных форм работы и информационно-коммуникационных технологий по направлениям:</w:t>
              <w:br/>
              <w:t>- создание компьютерной базы экспонатов музея;</w:t>
              <w:br/>
              <w:t>- создание виртуального музея на школьном сайте;</w:t>
              <w:br/>
              <w:t>- интерактивные экскурсии;</w:t>
              <w:br/>
              <w:t>- использование музея в учебно-воспитательном процессе для обучающихся и родителей.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Будут применяться также нетрадиционные формы (технологии) проведения непосредственно образовательной деятельности: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— 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непосредственно образовательная деятельность, основанная на интеграции образовательных областей;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— 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образовательная деятельность в форме соревнований и игр, конкурсов, эстафет.</w:t>
            </w:r>
          </w:p>
        </w:tc>
      </w:tr>
      <w:tr>
        <w:trPr/>
        <w:tc>
          <w:tcPr>
            <w:tcW w:w="5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3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Описание ожидаемого результата (ожидаемых результатов) реализации и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ициативного проекта</w:t>
            </w:r>
          </w:p>
        </w:tc>
        <w:tc>
          <w:tcPr>
            <w:tcW w:w="521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Продуманное педагогическое преобразование окружающего ребенка пространства, его осмысление помогают сформировать творческую личность, ценностно ориентированную, коммуникабельную, высоконравственную.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Результаты: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Обновлена предметно-образовательная среда кабинета истории, дидактические материалы;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Оформлены витрины, стенды и экспонаты с QR кодами;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Оцифрованы экспонаты;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Создан виртуальный музей, привлечены волонтеры для работы с музейным фондом, а также обучающиеся к исследовательской работе;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Проводятся интерактивные экскурсии, познавательные образовательные мероприятия для обучающихся и родителей в музее;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1"/>
                <w:shd w:fill="FFFFFF" w:val="clear"/>
                <w:lang w:val="ru-RU" w:eastAsia="en-US" w:bidi="ar-SA"/>
              </w:rPr>
              <w:t>Проводятся уроки по краеведению, олимпиады, викторины, декады и другие внеклассные мероприятия;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1"/>
                <w:shd w:fill="FFFFFF" w:val="clear"/>
                <w:lang w:val="ru-RU" w:eastAsia="en-US" w:bidi="ar-SA"/>
              </w:rPr>
              <w:t>Организована краеведческо-туристическая, поисковая деятельность;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Участие в Областном конкурсе школьных музеев;</w:t>
            </w:r>
          </w:p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color w:val="000000"/>
                <w:kern w:val="0"/>
                <w:sz w:val="22"/>
                <w:szCs w:val="22"/>
                <w:shd w:fill="FFFFFF" w:val="clear"/>
                <w:lang w:val="ru-RU" w:eastAsia="en-US" w:bidi="ar-SA"/>
              </w:rPr>
              <w:t>Участие в выездных экскурсиях в рамках Уроков Мужества, проводимых Владимирским региональным отделением Общероссийской общественной организации - Ассоциации ветеранов боевых действий ОВД и ВВ России.</w:t>
            </w:r>
          </w:p>
        </w:tc>
      </w:tr>
      <w:tr>
        <w:trPr/>
        <w:tc>
          <w:tcPr>
            <w:tcW w:w="5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4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Указание на территорию муниципального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</w:t>
            </w:r>
          </w:p>
        </w:tc>
        <w:tc>
          <w:tcPr>
            <w:tcW w:w="521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МБОУ «СОШ №1» ЗАТО г.Радужный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Владимирская обл., ЗАТО г.Радужный, 1 кв-л, д.40</w:t>
            </w:r>
          </w:p>
        </w:tc>
      </w:tr>
      <w:tr>
        <w:trPr/>
        <w:tc>
          <w:tcPr>
            <w:tcW w:w="5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5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Общая стоимость реализации инициативного проекта</w:t>
            </w:r>
          </w:p>
        </w:tc>
        <w:tc>
          <w:tcPr>
            <w:tcW w:w="521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766208р.</w:t>
            </w:r>
          </w:p>
        </w:tc>
      </w:tr>
      <w:tr>
        <w:trPr/>
        <w:tc>
          <w:tcPr>
            <w:tcW w:w="5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6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Размер инициативных платежей, тыс. рублей</w:t>
            </w:r>
          </w:p>
        </w:tc>
        <w:tc>
          <w:tcPr>
            <w:tcW w:w="521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5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7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Размер запрашиваемого иного межбюджетного трансферта, тыс. рублей</w:t>
            </w:r>
          </w:p>
        </w:tc>
        <w:tc>
          <w:tcPr>
            <w:tcW w:w="521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766,208</w:t>
            </w:r>
          </w:p>
        </w:tc>
      </w:tr>
      <w:tr>
        <w:trPr/>
        <w:tc>
          <w:tcPr>
            <w:tcW w:w="5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8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Описание трудового и имущественного участия жителей в реализации инициативного проекта</w:t>
            </w:r>
          </w:p>
        </w:tc>
        <w:tc>
          <w:tcPr>
            <w:tcW w:w="521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Трудовое участие при поддержке родительской общественности школы</w:t>
            </w:r>
          </w:p>
        </w:tc>
      </w:tr>
      <w:tr>
        <w:trPr/>
        <w:tc>
          <w:tcPr>
            <w:tcW w:w="5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9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Планируемые сроки реализации инициативного проекта</w:t>
            </w:r>
          </w:p>
        </w:tc>
        <w:tc>
          <w:tcPr>
            <w:tcW w:w="5213" w:type="dxa"/>
            <w:tcBorders/>
            <w:shd w:color="auto" w:fill="auto" w:val="clea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01.09.2025 – 31.12.2025 создание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с 10.01.2026 проведение мероприятий</w:t>
            </w:r>
          </w:p>
        </w:tc>
      </w:tr>
      <w:tr>
        <w:trPr/>
        <w:tc>
          <w:tcPr>
            <w:tcW w:w="5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10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Указание на порядковый номер в перечне наказов избирателей депутатам Законодательного Собрания Владимирской области (в случае, если инициативный проект направлен на финансирование объектов, включенных в перечень наказов избирателей депутатам Законодательного Собрания Владимирской области, рекомендованных к выполнению)</w:t>
            </w:r>
          </w:p>
        </w:tc>
        <w:tc>
          <w:tcPr>
            <w:tcW w:w="52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5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11</w:t>
            </w:r>
          </w:p>
        </w:tc>
        <w:tc>
          <w:tcPr>
            <w:tcW w:w="357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Иные сведения, предусмотренные нормативным правовым актом представительного органа муниципального образования</w:t>
            </w:r>
          </w:p>
        </w:tc>
        <w:tc>
          <w:tcPr>
            <w:tcW w:w="521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Cs w:val="20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0"/>
                <w:lang w:val="ru-RU" w:eastAsia="en-US" w:bidi="ar-SA"/>
              </w:rPr>
              <w:t>-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Инициатор проекта (инициативная группа) ________________________/С.О. Чурсина/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</w:rPr>
        <w:t>________________________/А.К. Бутрименко/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</w:rPr>
        <w:t>________________________/И.В. Сатарова/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</w:rPr>
        <w:t>________________________/Н.И. Христолюбская/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</w:rPr>
        <w:t>________________________/С.А. Кудряшова/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</w:rPr>
        <w:t>________________________/В.М. Чурсин/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</w:rPr>
        <w:t>________________________/Н.Н. Верзун/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</w:rPr>
        <w:t>________________________/А.В. Рослякова/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</w:rPr>
        <w:t>________________________/Ю.А. Пушкина/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</w:rPr>
        <w:t>________________________/А.А. Миронова/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                                                                          </w:t>
      </w:r>
      <w:r>
        <w:rPr>
          <w:rFonts w:cs="Times New Roman" w:ascii="Times New Roman" w:hAnsi="Times New Roman"/>
        </w:rPr>
        <w:t>________________________/Н.Н. Артемова/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Приложение к инициативному проекту </w:t>
      </w:r>
      <w:r>
        <w:rPr>
          <w:rFonts w:cs="Times New Roman" w:ascii="Times New Roman" w:hAnsi="Times New Roman"/>
          <w:sz w:val="24"/>
          <w:szCs w:val="24"/>
        </w:rPr>
        <w:t>«</w:t>
      </w:r>
      <w:r>
        <w:rPr>
          <w:rFonts w:cs="Times New Roman" w:ascii="Times New Roman" w:hAnsi="Times New Roman"/>
          <w:color w:val="000000"/>
          <w:sz w:val="24"/>
          <w:szCs w:val="24"/>
          <w:shd w:fill="FFFFFF" w:val="clear"/>
        </w:rPr>
        <w:t>Музейно-образовательное пространство школьного музея «Исток»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смета расходов на приобретение товаров/оказание услуг, утвержденные главой (главой администрации) муниципального образования, подтверждающие полную стоимость реализации инициативного проекта (1 ед.);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рекомендательное письмо от социальных партнеров (1 ед.);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- презентация в формате </w:t>
      </w:r>
      <w:r>
        <w:rPr>
          <w:rFonts w:cs="Times New Roman" w:ascii="Times New Roman" w:hAnsi="Times New Roman"/>
          <w:lang w:val="en-US"/>
        </w:rPr>
        <w:t>PPTX</w:t>
      </w:r>
      <w:r>
        <w:rPr>
          <w:rFonts w:cs="Times New Roman" w:ascii="Times New Roman" w:hAnsi="Times New Roman"/>
        </w:rPr>
        <w:t>, отражающая текущее состояние объекта, на котором будет реализован инициативный проект, а также визуализация результата реализации инициативного проекта (1 ед.);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описание проекта (1 ед.).</w:t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swiss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111d9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" w:cs="Noto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34"/>
    <w:qFormat/>
    <w:rsid w:val="00cf773b"/>
    <w:pPr>
      <w:spacing w:before="0" w:after="200"/>
      <w:ind w:left="72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111d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Style17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65ca6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LibreOffice/24.8.2.1$Linux_X86_64 LibreOffice_project/0f794b6e29741098670a3b95d60478a65d05ef13</Application>
  <AppVersion>15.0000</AppVersion>
  <Pages>5</Pages>
  <Words>857</Words>
  <Characters>6765</Characters>
  <CharactersWithSpaces>8262</CharactersWithSpaces>
  <Paragraphs>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2025-03-03T12:38:00Z</dcterms:created>
  <dc:creator>User</dc:creator>
  <dc:description/>
  <dc:language>ru-RU</dc:language>
  <cp:lastModifiedBy/>
  <cp:lastPrinted>2025-03-03T12:38:00Z</cp:lastPrinted>
  <dcterms:modified xsi:type="dcterms:W3CDTF">2025-03-03T16:40:24Z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