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2" w:rsidRPr="005C093D" w:rsidRDefault="00FC4082" w:rsidP="00FC4082">
      <w:pPr>
        <w:jc w:val="center"/>
        <w:rPr>
          <w:b/>
          <w:sz w:val="28"/>
          <w:szCs w:val="28"/>
        </w:rPr>
      </w:pPr>
      <w:r w:rsidRPr="005C093D">
        <w:rPr>
          <w:b/>
          <w:sz w:val="28"/>
          <w:szCs w:val="28"/>
        </w:rPr>
        <w:t>Противопоказания для прохождения медицинской реабилитации (3 этап, при оказании медицинской помощи при санаторно-курортном лечении)</w:t>
      </w:r>
      <w:r>
        <w:rPr>
          <w:b/>
          <w:sz w:val="28"/>
          <w:szCs w:val="28"/>
        </w:rPr>
        <w:t xml:space="preserve"> </w:t>
      </w:r>
      <w:r w:rsidRPr="005C093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ФГБУ «СКК «Подмосковье» МО РФ</w:t>
      </w:r>
    </w:p>
    <w:p w:rsidR="00FC4082" w:rsidRPr="005C093D" w:rsidRDefault="00FC4082" w:rsidP="00FC4082">
      <w:pPr>
        <w:jc w:val="center"/>
        <w:rPr>
          <w:b/>
          <w:sz w:val="28"/>
          <w:szCs w:val="28"/>
        </w:rPr>
      </w:pP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Все заболевания в острой стадии течения.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Острый инфаркт миокарда и инсульта с давностью менее одного года.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Пароксизмальные нарушения ритма сердца, полная АВ – блокада.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Бронхиальная астма, тяжелое течение.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Хроническое заболевание почек с ХПН II – III ст.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Сахарный диабет в стадии декомпенсации.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Инфекционные заболевания.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Психические расстройства в состоянии неустойчивой ремиссии.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Эпилепсия с частотой припадков более 2-х раз в год.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Злокачественные новообразования.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Все формы туберкулеза.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 w:rsidRPr="005C093D">
        <w:rPr>
          <w:sz w:val="28"/>
          <w:szCs w:val="28"/>
        </w:rPr>
        <w:t>Лиц, нуждающихся в постоянном уходе, без сопровождающих.</w:t>
      </w:r>
    </w:p>
    <w:p w:rsidR="00FC4082" w:rsidRPr="005C093D" w:rsidRDefault="00FC4082" w:rsidP="00FC40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93D">
        <w:rPr>
          <w:sz w:val="28"/>
          <w:szCs w:val="28"/>
        </w:rPr>
        <w:t>Цирроз печени, тяжелые печеночная недостаточность.</w:t>
      </w:r>
    </w:p>
    <w:p w:rsidR="00FC4082" w:rsidRPr="005C093D" w:rsidRDefault="00FC4082" w:rsidP="00FC4082">
      <w:pPr>
        <w:jc w:val="both"/>
        <w:rPr>
          <w:sz w:val="28"/>
          <w:szCs w:val="28"/>
        </w:rPr>
      </w:pPr>
      <w:r w:rsidRPr="005C093D">
        <w:rPr>
          <w:sz w:val="28"/>
          <w:szCs w:val="28"/>
        </w:rPr>
        <w:t xml:space="preserve">  </w:t>
      </w:r>
    </w:p>
    <w:p w:rsidR="000954B9" w:rsidRDefault="000954B9">
      <w:bookmarkStart w:id="0" w:name="_GoBack"/>
      <w:bookmarkEnd w:id="0"/>
    </w:p>
    <w:sectPr w:rsidR="000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200D"/>
    <w:multiLevelType w:val="hybridMultilevel"/>
    <w:tmpl w:val="715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2"/>
    <w:rsid w:val="000954B9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2017-05-03T20:33:00Z</dcterms:created>
  <dcterms:modified xsi:type="dcterms:W3CDTF">2017-05-03T20:33:00Z</dcterms:modified>
</cp:coreProperties>
</file>