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00" w:rsidRPr="00E62B29" w:rsidRDefault="00C57500" w:rsidP="00C57500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Приложение</w:t>
      </w:r>
    </w:p>
    <w:p w:rsidR="00C57500" w:rsidRPr="00E62B29" w:rsidRDefault="00C57500" w:rsidP="00C57500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к решению Совета народных депутатов ЗАТО г</w:t>
      </w:r>
      <w:proofErr w:type="gramStart"/>
      <w:r w:rsidRPr="00E62B29">
        <w:rPr>
          <w:sz w:val="24"/>
          <w:szCs w:val="24"/>
        </w:rPr>
        <w:t>.Р</w:t>
      </w:r>
      <w:proofErr w:type="gramEnd"/>
      <w:r w:rsidRPr="00E62B29">
        <w:rPr>
          <w:sz w:val="24"/>
          <w:szCs w:val="24"/>
        </w:rPr>
        <w:t>адужный</w:t>
      </w:r>
      <w:r>
        <w:rPr>
          <w:sz w:val="24"/>
          <w:szCs w:val="24"/>
        </w:rPr>
        <w:t xml:space="preserve"> Владимирской области</w:t>
      </w:r>
    </w:p>
    <w:p w:rsidR="00C57500" w:rsidRPr="00E62B29" w:rsidRDefault="00C57500" w:rsidP="00C57500">
      <w:pPr>
        <w:ind w:left="5387"/>
        <w:jc w:val="center"/>
        <w:rPr>
          <w:sz w:val="22"/>
          <w:szCs w:val="22"/>
        </w:rPr>
      </w:pPr>
      <w:r w:rsidRPr="00E62B29">
        <w:rPr>
          <w:sz w:val="24"/>
          <w:szCs w:val="24"/>
        </w:rPr>
        <w:t xml:space="preserve">от </w:t>
      </w:r>
      <w:r w:rsidR="00A901DF">
        <w:rPr>
          <w:sz w:val="24"/>
          <w:szCs w:val="24"/>
        </w:rPr>
        <w:t>17.05.</w:t>
      </w:r>
      <w:r w:rsidRPr="00E62B29">
        <w:rPr>
          <w:sz w:val="24"/>
          <w:szCs w:val="24"/>
        </w:rPr>
        <w:t xml:space="preserve">2021 года № </w:t>
      </w:r>
      <w:r w:rsidR="00A901DF">
        <w:rPr>
          <w:sz w:val="24"/>
          <w:szCs w:val="24"/>
        </w:rPr>
        <w:t>8/38</w:t>
      </w:r>
    </w:p>
    <w:p w:rsidR="00C57500" w:rsidRPr="00C2400D" w:rsidRDefault="00C57500" w:rsidP="00C57500">
      <w:pPr>
        <w:jc w:val="both"/>
        <w:rPr>
          <w:sz w:val="28"/>
          <w:szCs w:val="28"/>
        </w:rPr>
      </w:pPr>
    </w:p>
    <w:p w:rsidR="00C57500" w:rsidRDefault="00C57500" w:rsidP="00C57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35B95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я</w:t>
      </w:r>
    </w:p>
    <w:p w:rsidR="00C57500" w:rsidRDefault="00C57500" w:rsidP="00C57500">
      <w:pPr>
        <w:jc w:val="center"/>
        <w:rPr>
          <w:b/>
          <w:sz w:val="28"/>
          <w:szCs w:val="28"/>
        </w:rPr>
      </w:pPr>
      <w:r w:rsidRPr="006D39D7">
        <w:rPr>
          <w:b/>
          <w:sz w:val="28"/>
          <w:szCs w:val="28"/>
        </w:rPr>
        <w:t>в Положение «О земельном налоге на территории ЗАТО г</w:t>
      </w:r>
      <w:proofErr w:type="gramStart"/>
      <w:r w:rsidRPr="006D39D7">
        <w:rPr>
          <w:b/>
          <w:sz w:val="28"/>
          <w:szCs w:val="28"/>
        </w:rPr>
        <w:t>.Р</w:t>
      </w:r>
      <w:proofErr w:type="gramEnd"/>
      <w:r w:rsidRPr="006D39D7">
        <w:rPr>
          <w:b/>
          <w:sz w:val="28"/>
          <w:szCs w:val="28"/>
        </w:rPr>
        <w:t>адужный Владимирской области», утвержденное решением городского Совета народных депутатов ЗАТО г.Радужный Владимирской области</w:t>
      </w:r>
    </w:p>
    <w:p w:rsidR="00C57500" w:rsidRPr="00C2400D" w:rsidRDefault="00C57500" w:rsidP="00C57500">
      <w:pPr>
        <w:jc w:val="center"/>
        <w:rPr>
          <w:sz w:val="28"/>
          <w:szCs w:val="28"/>
        </w:rPr>
      </w:pPr>
      <w:r w:rsidRPr="006D39D7">
        <w:rPr>
          <w:b/>
          <w:sz w:val="28"/>
          <w:szCs w:val="28"/>
        </w:rPr>
        <w:t>от 26.07.2005 № 25/198</w:t>
      </w:r>
    </w:p>
    <w:p w:rsidR="00C57500" w:rsidRDefault="00C57500" w:rsidP="00C57500">
      <w:pPr>
        <w:jc w:val="both"/>
        <w:rPr>
          <w:sz w:val="28"/>
          <w:szCs w:val="28"/>
        </w:rPr>
      </w:pPr>
    </w:p>
    <w:p w:rsidR="00C57500" w:rsidRPr="00C2400D" w:rsidRDefault="00C57500" w:rsidP="00C57500">
      <w:pPr>
        <w:jc w:val="both"/>
        <w:rPr>
          <w:sz w:val="28"/>
          <w:szCs w:val="28"/>
        </w:rPr>
      </w:pPr>
    </w:p>
    <w:p w:rsidR="00C57500" w:rsidRPr="00212A45" w:rsidRDefault="00C57500" w:rsidP="00C57500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>Пункты 6.3., 6.4. исключить.</w:t>
      </w:r>
    </w:p>
    <w:p w:rsidR="00C57500" w:rsidRPr="00212A45" w:rsidRDefault="00C57500" w:rsidP="00C57500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>Пункт 10.3. изложить в следующей редакции:</w:t>
      </w:r>
    </w:p>
    <w:p w:rsidR="00C57500" w:rsidRPr="00212A45" w:rsidRDefault="00C57500" w:rsidP="00C57500">
      <w:pPr>
        <w:spacing w:line="312" w:lineRule="auto"/>
        <w:ind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>«10.3. Сумма налога, подлежащая уплате в городской бюджет налогоплательщиками – физическими лицами, исчисляется налоговыми органами».</w:t>
      </w:r>
    </w:p>
    <w:p w:rsidR="00C57500" w:rsidRPr="00212A45" w:rsidRDefault="00C57500" w:rsidP="00C57500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>Пункт 10.6.1. изложить в следующей редакции:</w:t>
      </w:r>
    </w:p>
    <w:p w:rsidR="00C57500" w:rsidRPr="00212A45" w:rsidRDefault="00C57500" w:rsidP="00C57500">
      <w:pPr>
        <w:spacing w:line="312" w:lineRule="auto"/>
        <w:ind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>«10.6.1. 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10.6 настоящего Положения».</w:t>
      </w:r>
    </w:p>
    <w:p w:rsidR="00C57500" w:rsidRPr="00212A45" w:rsidRDefault="00C57500" w:rsidP="00C57500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>Абзац второй пункта 10.8. изложить в следующей редакции:</w:t>
      </w:r>
    </w:p>
    <w:p w:rsidR="00C57500" w:rsidRPr="00212A45" w:rsidRDefault="00C57500" w:rsidP="00C57500">
      <w:pPr>
        <w:spacing w:line="312" w:lineRule="auto"/>
        <w:ind w:firstLine="851"/>
        <w:jc w:val="both"/>
        <w:rPr>
          <w:sz w:val="28"/>
          <w:szCs w:val="28"/>
        </w:rPr>
      </w:pPr>
      <w:r w:rsidRPr="00212A45">
        <w:rPr>
          <w:sz w:val="28"/>
          <w:szCs w:val="28"/>
        </w:rPr>
        <w:t xml:space="preserve">«В случае возникновения (прекращения) у налогоплательщика в течение налогового периода права на налоговую льготу, исчисление суммы налога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льготу, а также месяц прекращения указанного права принимается </w:t>
      </w:r>
      <w:proofErr w:type="gramStart"/>
      <w:r w:rsidRPr="00212A45">
        <w:rPr>
          <w:sz w:val="28"/>
          <w:szCs w:val="28"/>
        </w:rPr>
        <w:t>за полный месяц</w:t>
      </w:r>
      <w:proofErr w:type="gramEnd"/>
      <w:r w:rsidRPr="00212A45">
        <w:rPr>
          <w:sz w:val="28"/>
          <w:szCs w:val="28"/>
        </w:rPr>
        <w:t>».</w:t>
      </w:r>
    </w:p>
    <w:p w:rsidR="00C57500" w:rsidRPr="00C2400D" w:rsidRDefault="00C57500" w:rsidP="00C57500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napToGrid w:val="0"/>
          <w:sz w:val="24"/>
          <w:szCs w:val="24"/>
        </w:rPr>
      </w:pPr>
      <w:r w:rsidRPr="00212A45">
        <w:rPr>
          <w:sz w:val="28"/>
          <w:szCs w:val="28"/>
        </w:rPr>
        <w:t>Раздел 12 исключить.</w:t>
      </w:r>
      <w:r w:rsidRPr="00C2400D">
        <w:rPr>
          <w:snapToGrid w:val="0"/>
          <w:sz w:val="24"/>
          <w:szCs w:val="24"/>
        </w:rPr>
        <w:t xml:space="preserve"> </w:t>
      </w:r>
    </w:p>
    <w:p w:rsidR="00CB7C92" w:rsidRDefault="00CB7C92"/>
    <w:sectPr w:rsidR="00CB7C92" w:rsidSect="00545779">
      <w:pgSz w:w="11906" w:h="16838"/>
      <w:pgMar w:top="426" w:right="70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5721"/>
    <w:multiLevelType w:val="multilevel"/>
    <w:tmpl w:val="21AC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57500"/>
    <w:rsid w:val="00124C27"/>
    <w:rsid w:val="00132B76"/>
    <w:rsid w:val="0093073E"/>
    <w:rsid w:val="00A901DF"/>
    <w:rsid w:val="00C57500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2021-05-11T11:23:00Z</dcterms:created>
  <dcterms:modified xsi:type="dcterms:W3CDTF">2021-05-18T05:38:00Z</dcterms:modified>
</cp:coreProperties>
</file>