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B2" w:rsidRDefault="005D1DB2" w:rsidP="005D1DB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5D1DB2" w:rsidRDefault="005D1DB2" w:rsidP="005D1DB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народных депутатов </w:t>
      </w:r>
    </w:p>
    <w:p w:rsidR="005D1DB2" w:rsidRDefault="005D1DB2" w:rsidP="005D1DB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ЗАТО г. </w:t>
      </w:r>
      <w:proofErr w:type="gramStart"/>
      <w:r>
        <w:rPr>
          <w:color w:val="000000"/>
          <w:sz w:val="28"/>
          <w:szCs w:val="28"/>
        </w:rPr>
        <w:t>Радужный</w:t>
      </w:r>
      <w:proofErr w:type="gramEnd"/>
      <w:r>
        <w:rPr>
          <w:color w:val="000000"/>
          <w:sz w:val="28"/>
          <w:szCs w:val="28"/>
        </w:rPr>
        <w:t xml:space="preserve"> Владимирской области </w:t>
      </w:r>
    </w:p>
    <w:p w:rsidR="005D1DB2" w:rsidRDefault="005D1DB2" w:rsidP="005D1DB2">
      <w:pPr>
        <w:jc w:val="righ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от </w:t>
      </w:r>
      <w:r w:rsidR="007F3F92">
        <w:rPr>
          <w:color w:val="000000"/>
          <w:sz w:val="28"/>
          <w:szCs w:val="28"/>
          <w:u w:val="single"/>
        </w:rPr>
        <w:t>14.10.2019 г.</w:t>
      </w:r>
      <w:r>
        <w:rPr>
          <w:color w:val="000000"/>
          <w:sz w:val="28"/>
          <w:szCs w:val="28"/>
        </w:rPr>
        <w:t xml:space="preserve"> № </w:t>
      </w:r>
      <w:r w:rsidR="007F3F92">
        <w:rPr>
          <w:color w:val="000000"/>
          <w:sz w:val="28"/>
          <w:szCs w:val="28"/>
          <w:u w:val="single"/>
        </w:rPr>
        <w:t>15/69</w:t>
      </w:r>
    </w:p>
    <w:p w:rsidR="005D1DB2" w:rsidRDefault="005D1DB2" w:rsidP="005D1DB2">
      <w:pPr>
        <w:jc w:val="center"/>
        <w:rPr>
          <w:color w:val="000000"/>
          <w:sz w:val="28"/>
          <w:szCs w:val="28"/>
        </w:rPr>
      </w:pPr>
    </w:p>
    <w:p w:rsidR="005D1DB2" w:rsidRDefault="005D1DB2" w:rsidP="005D1DB2">
      <w:pPr>
        <w:jc w:val="center"/>
        <w:rPr>
          <w:color w:val="000000"/>
          <w:sz w:val="26"/>
          <w:szCs w:val="26"/>
        </w:rPr>
      </w:pPr>
    </w:p>
    <w:p w:rsidR="005D1DB2" w:rsidRDefault="005D1DB2" w:rsidP="005D1DB2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Изменения</w:t>
      </w:r>
    </w:p>
    <w:p w:rsidR="005D1DB2" w:rsidRDefault="005D1DB2" w:rsidP="002C5230">
      <w:pPr>
        <w:pStyle w:val="a3"/>
        <w:ind w:firstLine="720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в Порядок перевода жилого </w:t>
      </w:r>
      <w:r>
        <w:rPr>
          <w:sz w:val="28"/>
          <w:szCs w:val="28"/>
        </w:rPr>
        <w:t xml:space="preserve">помещения в нежилое помещение и нежилого помещения в жилое помещение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г. Радужный Владимирской области, </w:t>
      </w:r>
      <w:r>
        <w:rPr>
          <w:color w:val="000000"/>
          <w:sz w:val="28"/>
          <w:szCs w:val="28"/>
        </w:rPr>
        <w:t xml:space="preserve">утвержденный решением </w:t>
      </w:r>
      <w:r w:rsidR="002C5230">
        <w:rPr>
          <w:color w:val="000000"/>
          <w:sz w:val="28"/>
          <w:szCs w:val="28"/>
        </w:rPr>
        <w:t xml:space="preserve">городского </w:t>
      </w:r>
      <w:r>
        <w:rPr>
          <w:color w:val="000000"/>
          <w:sz w:val="28"/>
          <w:szCs w:val="28"/>
        </w:rPr>
        <w:t>Совета народных депутатов</w:t>
      </w:r>
      <w:r w:rsidR="002C52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ЗАТО г. Радужный Владимирской области от 13.03.2006 г. № 8/36, в редакции от </w:t>
      </w:r>
      <w:r>
        <w:rPr>
          <w:sz w:val="28"/>
          <w:szCs w:val="28"/>
        </w:rPr>
        <w:t>19.03.2018 г. № 4/18</w:t>
      </w:r>
      <w:r>
        <w:rPr>
          <w:color w:val="000000"/>
          <w:sz w:val="28"/>
          <w:szCs w:val="28"/>
        </w:rPr>
        <w:t>:</w:t>
      </w:r>
      <w:r>
        <w:rPr>
          <w:bCs/>
          <w:iCs/>
          <w:sz w:val="28"/>
          <w:szCs w:val="28"/>
        </w:rPr>
        <w:t xml:space="preserve"> </w:t>
      </w:r>
    </w:p>
    <w:p w:rsidR="005D1DB2" w:rsidRDefault="005D1DB2" w:rsidP="005D1DB2">
      <w:pPr>
        <w:pStyle w:val="a3"/>
        <w:jc w:val="center"/>
        <w:rPr>
          <w:color w:val="000000"/>
          <w:sz w:val="28"/>
          <w:szCs w:val="28"/>
        </w:rPr>
      </w:pPr>
    </w:p>
    <w:p w:rsidR="005D1DB2" w:rsidRDefault="005D1DB2" w:rsidP="005D1DB2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3 Порядка дополнить следующим предложением:</w:t>
      </w:r>
    </w:p>
    <w:p w:rsidR="005D1DB2" w:rsidRDefault="005D1DB2" w:rsidP="005D1DB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«3. 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5D1DB2" w:rsidRDefault="005D1DB2" w:rsidP="005D1DB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Пункт 8 Порядка дополнить подпунктами «е» и «ж» следующего содержания: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«е)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5D1DB2" w:rsidRDefault="005D1DB2" w:rsidP="005D1DB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ж)    согласие каждого собственника всех помещений, примыкающих к переводимому помещению, на перевод жилого помещения в нежилое помещение</w:t>
      </w:r>
      <w:proofErr w:type="gramStart"/>
      <w:r>
        <w:rPr>
          <w:color w:val="000000"/>
          <w:sz w:val="28"/>
          <w:szCs w:val="28"/>
        </w:rPr>
        <w:t xml:space="preserve">.».   </w:t>
      </w:r>
      <w:proofErr w:type="gramEnd"/>
    </w:p>
    <w:p w:rsidR="005D1DB2" w:rsidRDefault="005D1DB2" w:rsidP="005D1DB2">
      <w:pPr>
        <w:pStyle w:val="a3"/>
        <w:jc w:val="both"/>
        <w:rPr>
          <w:bCs/>
          <w:iCs/>
          <w:color w:val="FF0000"/>
          <w:sz w:val="27"/>
          <w:szCs w:val="27"/>
        </w:rPr>
      </w:pPr>
      <w:r>
        <w:rPr>
          <w:color w:val="000000"/>
          <w:sz w:val="28"/>
          <w:szCs w:val="28"/>
        </w:rPr>
        <w:t xml:space="preserve">  </w:t>
      </w:r>
    </w:p>
    <w:p w:rsidR="005D1DB2" w:rsidRDefault="005D1DB2" w:rsidP="005D1DB2">
      <w:pPr>
        <w:ind w:firstLine="720"/>
        <w:jc w:val="both"/>
        <w:rPr>
          <w:bCs/>
          <w:iCs/>
          <w:color w:val="FF0000"/>
          <w:sz w:val="27"/>
          <w:szCs w:val="27"/>
        </w:rPr>
      </w:pPr>
    </w:p>
    <w:p w:rsidR="005D1DB2" w:rsidRDefault="005D1DB2" w:rsidP="005D1DB2">
      <w:pPr>
        <w:ind w:firstLine="720"/>
        <w:jc w:val="both"/>
        <w:rPr>
          <w:bCs/>
          <w:iCs/>
          <w:color w:val="FF0000"/>
          <w:sz w:val="27"/>
          <w:szCs w:val="27"/>
        </w:rPr>
      </w:pPr>
    </w:p>
    <w:p w:rsidR="005D1DB2" w:rsidRDefault="005D1DB2" w:rsidP="005D1DB2">
      <w:pPr>
        <w:ind w:firstLine="720"/>
        <w:jc w:val="both"/>
        <w:rPr>
          <w:bCs/>
          <w:iCs/>
          <w:color w:val="FF0000"/>
          <w:sz w:val="27"/>
          <w:szCs w:val="27"/>
        </w:rPr>
      </w:pPr>
    </w:p>
    <w:p w:rsidR="005D1DB2" w:rsidRDefault="005D1DB2" w:rsidP="005D1DB2">
      <w:pPr>
        <w:ind w:firstLine="720"/>
        <w:jc w:val="both"/>
        <w:rPr>
          <w:bCs/>
          <w:iCs/>
          <w:color w:val="FF0000"/>
          <w:sz w:val="27"/>
          <w:szCs w:val="27"/>
        </w:rPr>
      </w:pPr>
    </w:p>
    <w:p w:rsidR="005D1DB2" w:rsidRDefault="005D1DB2" w:rsidP="005D1DB2">
      <w:pPr>
        <w:ind w:firstLine="720"/>
        <w:jc w:val="both"/>
        <w:rPr>
          <w:bCs/>
          <w:iCs/>
          <w:color w:val="FF0000"/>
          <w:sz w:val="27"/>
          <w:szCs w:val="27"/>
        </w:rPr>
      </w:pPr>
    </w:p>
    <w:p w:rsidR="005D1DB2" w:rsidRDefault="005D1DB2" w:rsidP="005D1DB2">
      <w:pPr>
        <w:ind w:firstLine="720"/>
        <w:jc w:val="both"/>
        <w:rPr>
          <w:bCs/>
          <w:iCs/>
          <w:color w:val="FF0000"/>
          <w:sz w:val="27"/>
          <w:szCs w:val="27"/>
        </w:rPr>
      </w:pPr>
    </w:p>
    <w:p w:rsidR="005D1DB2" w:rsidRDefault="005D1DB2" w:rsidP="005D1DB2">
      <w:pPr>
        <w:ind w:firstLine="720"/>
        <w:jc w:val="both"/>
        <w:rPr>
          <w:bCs/>
          <w:iCs/>
          <w:color w:val="FF0000"/>
          <w:sz w:val="27"/>
          <w:szCs w:val="27"/>
        </w:rPr>
      </w:pPr>
    </w:p>
    <w:p w:rsidR="005D1DB2" w:rsidRDefault="005D1DB2" w:rsidP="005D1DB2">
      <w:pPr>
        <w:ind w:firstLine="720"/>
        <w:jc w:val="both"/>
        <w:rPr>
          <w:bCs/>
          <w:iCs/>
          <w:color w:val="FF0000"/>
          <w:sz w:val="27"/>
          <w:szCs w:val="27"/>
        </w:rPr>
      </w:pPr>
    </w:p>
    <w:p w:rsidR="005D1DB2" w:rsidRDefault="005D1DB2" w:rsidP="005D1DB2">
      <w:pPr>
        <w:ind w:firstLine="720"/>
        <w:jc w:val="both"/>
        <w:rPr>
          <w:bCs/>
          <w:iCs/>
          <w:color w:val="FF0000"/>
          <w:sz w:val="27"/>
          <w:szCs w:val="27"/>
        </w:rPr>
      </w:pPr>
    </w:p>
    <w:p w:rsidR="005D1DB2" w:rsidRDefault="005D1DB2" w:rsidP="005D1DB2">
      <w:pPr>
        <w:ind w:firstLine="720"/>
        <w:jc w:val="both"/>
        <w:rPr>
          <w:bCs/>
          <w:iCs/>
          <w:color w:val="FF0000"/>
          <w:sz w:val="27"/>
          <w:szCs w:val="27"/>
        </w:rPr>
      </w:pPr>
    </w:p>
    <w:p w:rsidR="005D1DB2" w:rsidRDefault="005D1DB2" w:rsidP="005D1DB2">
      <w:pPr>
        <w:ind w:firstLine="720"/>
        <w:jc w:val="both"/>
        <w:rPr>
          <w:bCs/>
          <w:iCs/>
          <w:color w:val="FF0000"/>
          <w:sz w:val="27"/>
          <w:szCs w:val="27"/>
        </w:rPr>
      </w:pPr>
    </w:p>
    <w:p w:rsidR="005D1DB2" w:rsidRDefault="005D1DB2" w:rsidP="005D1DB2">
      <w:pPr>
        <w:ind w:firstLine="720"/>
        <w:jc w:val="both"/>
        <w:rPr>
          <w:bCs/>
          <w:iCs/>
          <w:color w:val="FF0000"/>
          <w:sz w:val="27"/>
          <w:szCs w:val="27"/>
        </w:rPr>
      </w:pPr>
    </w:p>
    <w:p w:rsidR="005D1DB2" w:rsidRDefault="005D1DB2" w:rsidP="005D1DB2">
      <w:pPr>
        <w:ind w:firstLine="720"/>
        <w:jc w:val="both"/>
        <w:rPr>
          <w:sz w:val="27"/>
          <w:szCs w:val="27"/>
        </w:rPr>
      </w:pPr>
    </w:p>
    <w:p w:rsidR="005D1DB2" w:rsidRDefault="005D1DB2" w:rsidP="005D1DB2">
      <w:pPr>
        <w:ind w:firstLine="720"/>
        <w:jc w:val="both"/>
        <w:rPr>
          <w:sz w:val="27"/>
          <w:szCs w:val="27"/>
        </w:rPr>
      </w:pPr>
    </w:p>
    <w:p w:rsidR="00CB7C92" w:rsidRDefault="00CB7C92"/>
    <w:sectPr w:rsidR="00CB7C92" w:rsidSect="00CB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71CC0"/>
    <w:multiLevelType w:val="hybridMultilevel"/>
    <w:tmpl w:val="784206DA"/>
    <w:lvl w:ilvl="0" w:tplc="00A064B2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D1DB2"/>
    <w:rsid w:val="002C5230"/>
    <w:rsid w:val="004A6175"/>
    <w:rsid w:val="005D1DB2"/>
    <w:rsid w:val="007E7C40"/>
    <w:rsid w:val="007F3F92"/>
    <w:rsid w:val="00803283"/>
    <w:rsid w:val="00CB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snd107</dc:creator>
  <cp:lastModifiedBy>snd107</cp:lastModifiedBy>
  <cp:revision>4</cp:revision>
  <dcterms:created xsi:type="dcterms:W3CDTF">2019-10-09T12:43:00Z</dcterms:created>
  <dcterms:modified xsi:type="dcterms:W3CDTF">2019-10-15T05:28:00Z</dcterms:modified>
</cp:coreProperties>
</file>