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7F" w:rsidRDefault="00FC6821">
      <w:pPr>
        <w:pStyle w:val="ConsPlusNormal"/>
        <w:ind w:left="5102" w:firstLine="0"/>
        <w:jc w:val="center"/>
        <w:outlineLvl w:val="0"/>
      </w:pPr>
      <w:r>
        <w:rPr>
          <w:sz w:val="28"/>
          <w:szCs w:val="28"/>
        </w:rPr>
        <w:t xml:space="preserve">Приложение </w:t>
      </w:r>
    </w:p>
    <w:p w:rsidR="00FC6821" w:rsidRDefault="00FC6821">
      <w:pPr>
        <w:ind w:left="5103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к решению Совета народных 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ЗАТО г. Радужный </w:t>
      </w:r>
    </w:p>
    <w:p w:rsidR="00C3057F" w:rsidRDefault="00FC6821">
      <w:pPr>
        <w:ind w:left="5103"/>
        <w:jc w:val="center"/>
        <w:rPr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Владимирской области </w:t>
      </w:r>
    </w:p>
    <w:p w:rsidR="00C3057F" w:rsidRDefault="00FC6821">
      <w:pPr>
        <w:ind w:left="5103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color w:val="00000A"/>
          <w:sz w:val="28"/>
          <w:szCs w:val="28"/>
        </w:rPr>
        <w:t>от__________________№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______</w:t>
      </w:r>
    </w:p>
    <w:p w:rsidR="00C3057F" w:rsidRDefault="00C3057F">
      <w:pPr>
        <w:ind w:left="5103"/>
        <w:jc w:val="both"/>
        <w:rPr>
          <w:rFonts w:ascii="Times New Roman" w:hAnsi="Times New Roman"/>
          <w:color w:val="00000A"/>
        </w:rPr>
      </w:pPr>
    </w:p>
    <w:p w:rsidR="00C3057F" w:rsidRDefault="00C3057F">
      <w:pPr>
        <w:pStyle w:val="ConsPlusTitle"/>
        <w:jc w:val="center"/>
        <w:rPr>
          <w:b w:val="0"/>
          <w:sz w:val="28"/>
        </w:rPr>
      </w:pPr>
      <w:bookmarkStart w:id="0" w:name="Par35"/>
      <w:bookmarkEnd w:id="0"/>
    </w:p>
    <w:p w:rsidR="00C3057F" w:rsidRDefault="00C3057F">
      <w:pPr>
        <w:pStyle w:val="ConsPlusTitle"/>
        <w:spacing w:line="240" w:lineRule="exact"/>
        <w:jc w:val="center"/>
        <w:rPr>
          <w:b w:val="0"/>
          <w:sz w:val="28"/>
        </w:rPr>
      </w:pPr>
    </w:p>
    <w:p w:rsidR="00C3057F" w:rsidRDefault="00FC6821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ПОЛОЖЕНИЕ</w:t>
      </w:r>
    </w:p>
    <w:p w:rsidR="00C3057F" w:rsidRDefault="00FC6821">
      <w:pPr>
        <w:pStyle w:val="ConsPlusTitle"/>
        <w:jc w:val="center"/>
        <w:rPr>
          <w:sz w:val="28"/>
          <w:szCs w:val="28"/>
        </w:rPr>
      </w:pPr>
      <w:bookmarkStart w:id="1" w:name="__DdeLink__1107_3152568197"/>
      <w:r>
        <w:rPr>
          <w:sz w:val="28"/>
        </w:rPr>
        <w:t>о муниципальном жилищном контроле</w:t>
      </w:r>
      <w:bookmarkEnd w:id="1"/>
      <w:r>
        <w:rPr>
          <w:sz w:val="28"/>
        </w:rPr>
        <w:t xml:space="preserve"> на территории</w:t>
      </w:r>
    </w:p>
    <w:p w:rsidR="00C3057F" w:rsidRDefault="00FC6821">
      <w:pPr>
        <w:pStyle w:val="ConsPlusTitle"/>
        <w:jc w:val="center"/>
        <w:rPr>
          <w:sz w:val="28"/>
          <w:szCs w:val="28"/>
        </w:rPr>
      </w:pPr>
      <w:bookmarkStart w:id="2" w:name="_Hlk73456502"/>
      <w:r>
        <w:rPr>
          <w:sz w:val="28"/>
          <w:szCs w:val="28"/>
        </w:rPr>
        <w:t>З</w:t>
      </w:r>
      <w:bookmarkEnd w:id="2"/>
      <w:r>
        <w:rPr>
          <w:sz w:val="28"/>
          <w:szCs w:val="28"/>
        </w:rPr>
        <w:t xml:space="preserve">АТО г.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</w:t>
      </w:r>
    </w:p>
    <w:p w:rsidR="00C3057F" w:rsidRDefault="00C3057F">
      <w:pPr>
        <w:pStyle w:val="ConsPlusTitle"/>
        <w:jc w:val="center"/>
        <w:rPr>
          <w:b w:val="0"/>
          <w:sz w:val="28"/>
        </w:rPr>
      </w:pPr>
    </w:p>
    <w:p w:rsidR="00C3057F" w:rsidRDefault="00FC6821">
      <w:pPr>
        <w:pStyle w:val="ConsPlusNormal"/>
        <w:ind w:firstLine="0"/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C3057F" w:rsidRDefault="00C3057F">
      <w:pPr>
        <w:pStyle w:val="ConsPlusNormal"/>
        <w:ind w:firstLine="567"/>
        <w:rPr>
          <w:sz w:val="28"/>
        </w:rPr>
      </w:pPr>
    </w:p>
    <w:p w:rsidR="00C3057F" w:rsidRDefault="00FC6821">
      <w:pPr>
        <w:pStyle w:val="af9"/>
        <w:widowControl/>
        <w:tabs>
          <w:tab w:val="left" w:pos="563"/>
          <w:tab w:val="left" w:pos="1134"/>
        </w:tabs>
        <w:ind w:left="0" w:firstLine="624"/>
        <w:jc w:val="both"/>
      </w:pPr>
      <w:r>
        <w:rPr>
          <w:rFonts w:ascii="Times New Roman" w:hAnsi="Times New Roman"/>
          <w:sz w:val="28"/>
        </w:rPr>
        <w:t xml:space="preserve">1.1. Настоящее </w:t>
      </w:r>
      <w:r>
        <w:rPr>
          <w:rFonts w:ascii="Times New Roman" w:hAnsi="Times New Roman"/>
          <w:sz w:val="28"/>
        </w:rPr>
        <w:t>Положение устанавливает порядок организации и осуществления муниципального</w:t>
      </w:r>
      <w:r>
        <w:rPr>
          <w:rFonts w:ascii="Times New Roman" w:hAnsi="Times New Roman"/>
          <w:sz w:val="28"/>
          <w:lang w:val="ru-RU"/>
        </w:rPr>
        <w:t xml:space="preserve"> жилищного</w:t>
      </w:r>
      <w:r>
        <w:rPr>
          <w:rFonts w:ascii="Times New Roman" w:hAnsi="Times New Roman"/>
          <w:sz w:val="28"/>
        </w:rPr>
        <w:t xml:space="preserve"> контроля на территории </w:t>
      </w:r>
      <w:r>
        <w:rPr>
          <w:rFonts w:ascii="Times New Roman" w:hAnsi="Times New Roman"/>
          <w:sz w:val="28"/>
          <w:szCs w:val="28"/>
        </w:rPr>
        <w:t>ЗАТО г. Радужный Владимирской области</w:t>
      </w:r>
      <w:r>
        <w:rPr>
          <w:rFonts w:ascii="Times New Roman" w:hAnsi="Times New Roman"/>
          <w:sz w:val="28"/>
        </w:rPr>
        <w:t>(далее – муниципальный контроль).</w:t>
      </w:r>
    </w:p>
    <w:p w:rsidR="00C3057F" w:rsidRDefault="00FC6821">
      <w:pPr>
        <w:pStyle w:val="af9"/>
        <w:widowControl/>
        <w:tabs>
          <w:tab w:val="left" w:pos="1134"/>
        </w:tabs>
        <w:ind w:left="0" w:firstLine="624"/>
        <w:jc w:val="both"/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</w:t>
      </w:r>
      <w:r>
        <w:rPr>
          <w:rFonts w:ascii="Times New Roman" w:hAnsi="Times New Roman"/>
          <w:sz w:val="28"/>
          <w:szCs w:val="28"/>
        </w:rPr>
        <w:t>на территории ЗАТО г. Радужный Владимир</w:t>
      </w:r>
      <w:r>
        <w:rPr>
          <w:rFonts w:ascii="Times New Roman" w:hAnsi="Times New Roman"/>
          <w:sz w:val="28"/>
          <w:szCs w:val="28"/>
        </w:rPr>
        <w:t xml:space="preserve">ской области </w:t>
      </w:r>
      <w:r>
        <w:rPr>
          <w:rFonts w:ascii="Times New Roman" w:hAnsi="Times New Roman"/>
          <w:sz w:val="28"/>
          <w:szCs w:val="28"/>
        </w:rPr>
        <w:t>является соблюдение юридическими лицами, индивидуальными предпринимателями и гражданами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контролируемые лица)обязательных требований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ных статьей 20 Жилищного кодекса Российской Федерации в отношении муниципального жилищного </w:t>
      </w:r>
      <w:r>
        <w:rPr>
          <w:rFonts w:ascii="Times New Roman" w:hAnsi="Times New Roman"/>
          <w:color w:val="000000"/>
          <w:sz w:val="28"/>
          <w:szCs w:val="28"/>
        </w:rPr>
        <w:t xml:space="preserve">фонда. </w:t>
      </w:r>
    </w:p>
    <w:p w:rsidR="00C3057F" w:rsidRDefault="00FC6821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1.2.1. Предметом муниципального контроля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г. Раду</w:t>
      </w:r>
      <w:r>
        <w:rPr>
          <w:rFonts w:ascii="Times New Roman" w:hAnsi="Times New Roman" w:cs="Times New Roman"/>
          <w:sz w:val="28"/>
          <w:szCs w:val="28"/>
        </w:rPr>
        <w:t>жный Владимирской области является также исполнение решений, принимаемых по результатам контрольных мероприятий.</w:t>
      </w:r>
    </w:p>
    <w:p w:rsidR="00C3057F" w:rsidRDefault="00FC6821">
      <w:pPr>
        <w:ind w:firstLine="540"/>
        <w:jc w:val="both"/>
      </w:pPr>
      <w:r>
        <w:rPr>
          <w:rFonts w:ascii="Times New Roman" w:hAnsi="Times New Roman"/>
          <w:sz w:val="28"/>
        </w:rPr>
        <w:t xml:space="preserve">1.3. Объектами муниципального контроля </w:t>
      </w:r>
      <w:bookmarkStart w:id="3" w:name="__DdeLink__1655_3117220841"/>
      <w:r>
        <w:rPr>
          <w:rFonts w:ascii="Times New Roman" w:hAnsi="Times New Roman"/>
          <w:sz w:val="28"/>
        </w:rPr>
        <w:t xml:space="preserve">на </w:t>
      </w:r>
      <w:proofErr w:type="gramStart"/>
      <w:r>
        <w:rPr>
          <w:rFonts w:ascii="Times New Roman" w:hAnsi="Times New Roman"/>
          <w:sz w:val="28"/>
        </w:rPr>
        <w:t>территории</w:t>
      </w:r>
      <w:proofErr w:type="gramEnd"/>
      <w:r>
        <w:rPr>
          <w:rFonts w:ascii="Times New Roman" w:hAnsi="Times New Roman"/>
          <w:sz w:val="28"/>
        </w:rPr>
        <w:t xml:space="preserve"> ЗАТО г. Радужны</w:t>
      </w:r>
      <w:r>
        <w:rPr>
          <w:rFonts w:ascii="Times New Roman" w:hAnsi="Times New Roman"/>
          <w:sz w:val="28"/>
        </w:rPr>
        <w:t>й Владимирской области</w:t>
      </w:r>
      <w:bookmarkEnd w:id="3"/>
      <w:r>
        <w:rPr>
          <w:rFonts w:ascii="Times New Roman" w:hAnsi="Times New Roman"/>
          <w:sz w:val="28"/>
        </w:rPr>
        <w:t xml:space="preserve"> (далее – объект контроля) являются: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color w:val="00000A"/>
          <w:sz w:val="28"/>
        </w:rPr>
        <w:t xml:space="preserve">1.3.1.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</w:t>
      </w:r>
      <w:r>
        <w:rPr>
          <w:rFonts w:ascii="Times New Roman" w:hAnsi="Times New Roman"/>
          <w:color w:val="00000A"/>
          <w:sz w:val="28"/>
        </w:rPr>
        <w:t>деятельность, действия (бездействие);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color w:val="00000A"/>
          <w:sz w:val="28"/>
        </w:rPr>
        <w:t>1.3.2. результаты деятельности контролируемых лиц, в том числе работы и услуги, к которым предъявляются обязательные требования.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 xml:space="preserve">1.4. Учет объектов контроля </w:t>
      </w:r>
      <w:r>
        <w:rPr>
          <w:rFonts w:ascii="Times New Roman" w:hAnsi="Times New Roman"/>
          <w:sz w:val="28"/>
          <w:szCs w:val="28"/>
        </w:rPr>
        <w:t xml:space="preserve">на территории ЗАТО г. Радужный Владимирской области </w:t>
      </w:r>
      <w:r>
        <w:rPr>
          <w:rFonts w:ascii="Times New Roman" w:hAnsi="Times New Roman"/>
          <w:sz w:val="28"/>
        </w:rPr>
        <w:t>осуществл</w:t>
      </w:r>
      <w:r>
        <w:rPr>
          <w:rFonts w:ascii="Times New Roman" w:hAnsi="Times New Roman"/>
          <w:sz w:val="28"/>
        </w:rPr>
        <w:t>яется посредством создания: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color w:val="00000A"/>
          <w:sz w:val="28"/>
        </w:rPr>
        <w:t xml:space="preserve">1.4.1 единого реестра контрольных мероприятий; </w:t>
      </w:r>
    </w:p>
    <w:p w:rsidR="00C3057F" w:rsidRDefault="00FC682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</w:rPr>
        <w:t>1.4.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. иных государственных и муниципальных информационных систем путем межведомственного информационного взаимодействия.</w:t>
      </w:r>
    </w:p>
    <w:p w:rsidR="00C3057F" w:rsidRDefault="00FC6821">
      <w:pPr>
        <w:pStyle w:val="ConsPlusNormal"/>
        <w:ind w:firstLine="709"/>
        <w:jc w:val="both"/>
      </w:pPr>
      <w:r>
        <w:rPr>
          <w:sz w:val="28"/>
        </w:rPr>
        <w:t xml:space="preserve">1.5. Контрольным органом в соответствии с частью 2 статьи </w:t>
      </w:r>
      <w:r>
        <w:rPr>
          <w:sz w:val="28"/>
        </w:rPr>
        <w:t>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№248) ведется учет объектов контроля с использованием информационной систем</w:t>
      </w:r>
      <w:r>
        <w:rPr>
          <w:sz w:val="28"/>
        </w:rPr>
        <w:t>ы.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Муниципальный контроль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осуществляется администрацией </w:t>
      </w:r>
      <w:r>
        <w:rPr>
          <w:rFonts w:ascii="Times New Roman" w:hAnsi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 xml:space="preserve">От имени Контрольного органа муниципальный контроль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ЗАТО г</w:t>
      </w:r>
      <w:r>
        <w:rPr>
          <w:rFonts w:ascii="Times New Roman" w:hAnsi="Times New Roman"/>
          <w:sz w:val="28"/>
          <w:szCs w:val="28"/>
        </w:rPr>
        <w:t>. Радужный Владимирской области вправе осуществлять следующие должностные лица администрации ЗАТО г. Радужный Владимирской области:</w:t>
      </w:r>
    </w:p>
    <w:p w:rsidR="00C3057F" w:rsidRDefault="00FC6821">
      <w:pPr>
        <w:ind w:firstLine="709"/>
        <w:jc w:val="both"/>
        <w:rPr>
          <w:color w:val="C9211E"/>
        </w:rPr>
      </w:pPr>
      <w:r>
        <w:rPr>
          <w:rFonts w:ascii="Times New Roman" w:hAnsi="Times New Roman"/>
          <w:sz w:val="28"/>
          <w:szCs w:val="28"/>
        </w:rPr>
        <w:t xml:space="preserve">1) 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 по городскому хозяйству;</w:t>
      </w:r>
    </w:p>
    <w:p w:rsidR="00C3057F" w:rsidRDefault="00FC6821">
      <w:pPr>
        <w:ind w:firstLine="709"/>
        <w:jc w:val="both"/>
        <w:rPr>
          <w:color w:val="C9211E"/>
        </w:rPr>
      </w:pPr>
      <w:bookmarkStart w:id="4" w:name="__DdeLink__1265_796088031"/>
      <w:r>
        <w:rPr>
          <w:rFonts w:ascii="Times New Roman" w:hAnsi="Times New Roman"/>
          <w:sz w:val="28"/>
          <w:szCs w:val="28"/>
        </w:rPr>
        <w:t xml:space="preserve">2) Главный специалист </w:t>
      </w:r>
      <w:r>
        <w:rPr>
          <w:rFonts w:ascii="Times New Roman" w:hAnsi="Times New Roman"/>
          <w:sz w:val="28"/>
          <w:szCs w:val="28"/>
        </w:rPr>
        <w:t xml:space="preserve">жилищного надзора и лицензионного контроля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  <w:bookmarkEnd w:id="4"/>
      <w:r>
        <w:rPr>
          <w:rFonts w:ascii="Times New Roman" w:hAnsi="Times New Roman"/>
          <w:sz w:val="28"/>
          <w:szCs w:val="28"/>
        </w:rPr>
        <w:t xml:space="preserve"> (далее – инспектор).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1.7.1. Должностными лицами </w:t>
      </w:r>
      <w:r>
        <w:rPr>
          <w:rFonts w:ascii="Times New Roman" w:hAnsi="Times New Roman"/>
          <w:sz w:val="28"/>
          <w:szCs w:val="28"/>
        </w:rPr>
        <w:t>Контрольного органа, уполномоченными на принятие решения о проведении контрольного мероприятия, являются руководит</w:t>
      </w:r>
      <w:r>
        <w:rPr>
          <w:rFonts w:ascii="Times New Roman" w:hAnsi="Times New Roman"/>
          <w:sz w:val="28"/>
          <w:szCs w:val="28"/>
        </w:rPr>
        <w:t xml:space="preserve">ель, заместитель руководителя Контрольного </w:t>
      </w:r>
      <w:proofErr w:type="gramStart"/>
      <w:r>
        <w:rPr>
          <w:rFonts w:ascii="Times New Roman" w:hAnsi="Times New Roman"/>
          <w:sz w:val="28"/>
          <w:szCs w:val="28"/>
        </w:rPr>
        <w:t>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курирующий данное направление </w:t>
      </w:r>
      <w:r>
        <w:rPr>
          <w:rFonts w:ascii="Times New Roman" w:hAnsi="Times New Roman"/>
          <w:sz w:val="28"/>
        </w:rPr>
        <w:t>(далее – уполномоченные должностные лица Контрольного органа)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>Контрольный орган вправе обратиться в суд с заявлениями: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</w:t>
      </w:r>
      <w:r>
        <w:rPr>
          <w:rFonts w:ascii="Times New Roman" w:hAnsi="Times New Roman"/>
          <w:bCs/>
          <w:sz w:val="28"/>
          <w:szCs w:val="28"/>
        </w:rPr>
        <w:t xml:space="preserve"> общим собранием собственников помещений в многоквартирном доме либо общим собранием членов товарищества собственников жилья, жилищно-строительного или иного специализированного потребительского кооператива с нарушением требований Жилищного кодекса Российс</w:t>
      </w:r>
      <w:r>
        <w:rPr>
          <w:rFonts w:ascii="Times New Roman" w:hAnsi="Times New Roman"/>
          <w:bCs/>
          <w:sz w:val="28"/>
          <w:szCs w:val="28"/>
        </w:rPr>
        <w:t>кой Федерации;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</w:t>
      </w:r>
      <w:r>
        <w:rPr>
          <w:rFonts w:ascii="Times New Roman" w:hAnsi="Times New Roman"/>
          <w:bCs/>
          <w:sz w:val="28"/>
          <w:szCs w:val="28"/>
        </w:rPr>
        <w:t>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</w:t>
      </w:r>
      <w:r>
        <w:rPr>
          <w:rFonts w:ascii="Times New Roman" w:hAnsi="Times New Roman"/>
          <w:bCs/>
          <w:sz w:val="28"/>
          <w:szCs w:val="28"/>
        </w:rPr>
        <w:t>и эти нарушения носят неустранимый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характер;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</w:t>
      </w:r>
      <w:r>
        <w:rPr>
          <w:rFonts w:ascii="Times New Roman" w:hAnsi="Times New Roman"/>
          <w:bCs/>
          <w:sz w:val="28"/>
          <w:szCs w:val="28"/>
        </w:rPr>
        <w:t>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</w:t>
      </w:r>
      <w:r>
        <w:rPr>
          <w:rFonts w:ascii="Times New Roman" w:hAnsi="Times New Roman"/>
          <w:bCs/>
          <w:sz w:val="28"/>
          <w:szCs w:val="28"/>
        </w:rPr>
        <w:t>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</w:t>
      </w:r>
      <w:r>
        <w:rPr>
          <w:rFonts w:ascii="Times New Roman" w:hAnsi="Times New Roman"/>
          <w:bCs/>
          <w:sz w:val="28"/>
          <w:szCs w:val="28"/>
        </w:rPr>
        <w:t>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</w:t>
      </w:r>
      <w:r>
        <w:rPr>
          <w:rFonts w:ascii="Times New Roman" w:hAnsi="Times New Roman"/>
          <w:bCs/>
          <w:sz w:val="28"/>
          <w:szCs w:val="28"/>
        </w:rPr>
        <w:t>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о признании </w:t>
      </w:r>
      <w:proofErr w:type="gramStart"/>
      <w:r>
        <w:rPr>
          <w:rFonts w:ascii="Times New Roman" w:hAnsi="Times New Roman"/>
          <w:bCs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недействительным в с</w:t>
      </w:r>
      <w:r>
        <w:rPr>
          <w:rFonts w:ascii="Times New Roman" w:hAnsi="Times New Roman"/>
          <w:bCs/>
          <w:sz w:val="28"/>
          <w:szCs w:val="28"/>
        </w:rPr>
        <w:t>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C3057F" w:rsidRDefault="00FC682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:rsidR="00C3057F" w:rsidRDefault="00FC6821">
      <w:pPr>
        <w:pStyle w:val="HTML0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1.9.</w:t>
      </w:r>
      <w:r>
        <w:rPr>
          <w:rFonts w:ascii="Times New Roman" w:hAnsi="Times New Roman" w:cs="Times New Roman"/>
          <w:sz w:val="28"/>
          <w:szCs w:val="28"/>
        </w:rPr>
        <w:t>Информирование контролируемых ли</w:t>
      </w:r>
      <w:r>
        <w:rPr>
          <w:rFonts w:ascii="Times New Roman" w:hAnsi="Times New Roman" w:cs="Times New Roman"/>
          <w:sz w:val="28"/>
          <w:szCs w:val="28"/>
        </w:rPr>
        <w:t>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</w:t>
      </w:r>
      <w:r>
        <w:rPr>
          <w:rFonts w:ascii="Times New Roman" w:hAnsi="Times New Roman" w:cs="Times New Roman"/>
          <w:sz w:val="28"/>
          <w:szCs w:val="28"/>
        </w:rPr>
        <w:t xml:space="preserve">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функций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услуг.</w:t>
      </w:r>
    </w:p>
    <w:p w:rsidR="00C3057F" w:rsidRDefault="00C3057F">
      <w:pPr>
        <w:pStyle w:val="ConsPlusNormal"/>
        <w:ind w:firstLine="709"/>
        <w:jc w:val="both"/>
        <w:rPr>
          <w:sz w:val="28"/>
        </w:rPr>
      </w:pPr>
    </w:p>
    <w:p w:rsidR="00C3057F" w:rsidRDefault="00FC6821">
      <w:pPr>
        <w:pStyle w:val="ConsPlusTitle"/>
        <w:ind w:left="1543"/>
        <w:outlineLvl w:val="1"/>
      </w:pPr>
      <w:r>
        <w:rPr>
          <w:sz w:val="28"/>
        </w:rPr>
        <w:t>2. Категории риска причинения вреда (ущерба)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2.1.Муниципальный </w:t>
      </w:r>
      <w:r>
        <w:rPr>
          <w:rFonts w:ascii="Times New Roman" w:hAnsi="Times New Roman"/>
          <w:sz w:val="28"/>
          <w:lang w:val="ru-RU"/>
        </w:rPr>
        <w:t xml:space="preserve">жилищный </w:t>
      </w:r>
      <w:r>
        <w:rPr>
          <w:rFonts w:ascii="Times New Roman" w:hAnsi="Times New Roman"/>
          <w:sz w:val="28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</w:t>
      </w:r>
      <w:r>
        <w:rPr>
          <w:rFonts w:ascii="Times New Roman" w:hAnsi="Times New Roman"/>
          <w:sz w:val="28"/>
        </w:rPr>
        <w:t>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</w:t>
      </w:r>
      <w:r>
        <w:rPr>
          <w:rFonts w:ascii="Times New Roman" w:hAnsi="Times New Roman"/>
          <w:sz w:val="28"/>
        </w:rPr>
        <w:t>и и управления рисками причинения вреда (ущерба).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</w:t>
      </w:r>
      <w:r>
        <w:rPr>
          <w:rFonts w:ascii="Times New Roman" w:hAnsi="Times New Roman"/>
          <w:sz w:val="28"/>
        </w:rPr>
        <w:t xml:space="preserve"> – категории риска):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2.2.1. высокий риск;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2.2.2. средний риск;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4"/>
        </w:rPr>
        <w:t>2.2.3. умеренный риск;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2.2.4. низкий риск.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</w:rPr>
        <w:t>Критерии отнесения объектов контроля к категориям риска в рамках осуществления муниципального контроля</w:t>
      </w:r>
      <w:r>
        <w:rPr>
          <w:rFonts w:ascii="Times New Roman" w:hAnsi="Times New Roman"/>
          <w:sz w:val="28"/>
          <w:lang w:val="ru-RU"/>
        </w:rPr>
        <w:t xml:space="preserve"> устано</w:t>
      </w:r>
      <w:r>
        <w:rPr>
          <w:rFonts w:ascii="Times New Roman" w:hAnsi="Times New Roman"/>
          <w:color w:val="000000"/>
          <w:sz w:val="28"/>
          <w:lang w:val="ru-RU"/>
        </w:rPr>
        <w:t>влены приложением</w:t>
      </w:r>
      <w:r>
        <w:rPr>
          <w:rFonts w:ascii="Times New Roman" w:hAnsi="Times New Roman"/>
          <w:color w:val="000000"/>
          <w:sz w:val="28"/>
        </w:rPr>
        <w:t xml:space="preserve"> № 1 к настоящему Положению.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</w:t>
      </w:r>
      <w:r>
        <w:rPr>
          <w:rFonts w:ascii="Times New Roman" w:hAnsi="Times New Roman"/>
          <w:color w:val="000000"/>
          <w:sz w:val="28"/>
        </w:rPr>
        <w:t>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</w:t>
      </w:r>
      <w:r>
        <w:rPr>
          <w:rFonts w:ascii="Times New Roman" w:hAnsi="Times New Roman"/>
          <w:color w:val="000000"/>
          <w:sz w:val="28"/>
        </w:rPr>
        <w:t>ерба) охраняемым законом ценностям.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</w:t>
      </w:r>
      <w:r>
        <w:rPr>
          <w:rFonts w:ascii="Times New Roman" w:hAnsi="Times New Roman"/>
          <w:color w:val="000000"/>
          <w:sz w:val="28"/>
          <w:lang w:val="ru-RU"/>
        </w:rPr>
        <w:t>установлен приложением</w:t>
      </w:r>
      <w:r>
        <w:rPr>
          <w:rFonts w:ascii="Times New Roman" w:hAnsi="Times New Roman"/>
          <w:color w:val="000000"/>
          <w:sz w:val="28"/>
        </w:rPr>
        <w:t xml:space="preserve"> № 2 к настоящему Положению. 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2.6. В случае если объект контроля не отне</w:t>
      </w:r>
      <w:r>
        <w:rPr>
          <w:rFonts w:ascii="Times New Roman" w:hAnsi="Times New Roman"/>
          <w:color w:val="000000"/>
          <w:sz w:val="28"/>
        </w:rPr>
        <w:t>се</w:t>
      </w:r>
      <w:r>
        <w:rPr>
          <w:rFonts w:ascii="Times New Roman" w:hAnsi="Times New Roman"/>
          <w:sz w:val="28"/>
        </w:rPr>
        <w:t>н к определенной категории риска, он считается отнесенным к категории низкого риска.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Контрольный орган в течение пяти рабочих дней со дня поступления сведений о соответствии объекта контроля критериям риска иной категории риска </w:t>
      </w:r>
      <w:r>
        <w:rPr>
          <w:rFonts w:ascii="Times New Roman" w:hAnsi="Times New Roman"/>
          <w:sz w:val="28"/>
        </w:rPr>
        <w:lastRenderedPageBreak/>
        <w:t>либо об изменении кри</w:t>
      </w:r>
      <w:r>
        <w:rPr>
          <w:rFonts w:ascii="Times New Roman" w:hAnsi="Times New Roman"/>
          <w:sz w:val="28"/>
        </w:rPr>
        <w:t>териев риска принимает решение об изменении категории риска объекта контроля.</w:t>
      </w:r>
    </w:p>
    <w:p w:rsidR="00C3057F" w:rsidRDefault="00C3057F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3057F" w:rsidRDefault="00FC6821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3. </w:t>
      </w:r>
      <w:bookmarkStart w:id="5" w:name="__DdeLink__1675_48312742"/>
      <w:r>
        <w:rPr>
          <w:rFonts w:ascii="Times New Roman" w:hAnsi="Times New Roman"/>
          <w:b/>
          <w:color w:val="00000A"/>
          <w:sz w:val="28"/>
        </w:rPr>
        <w:t xml:space="preserve">Виды профилактических мероприятий, которые проводятся при осуществлении муниципального контроля </w:t>
      </w:r>
      <w:bookmarkEnd w:id="5"/>
    </w:p>
    <w:p w:rsidR="00C3057F" w:rsidRDefault="00C3057F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C3057F" w:rsidRDefault="00FC6821">
      <w:pPr>
        <w:ind w:firstLine="540"/>
        <w:jc w:val="both"/>
      </w:pPr>
      <w:r>
        <w:rPr>
          <w:rFonts w:ascii="Times New Roman" w:hAnsi="Times New Roman"/>
          <w:sz w:val="28"/>
        </w:rPr>
        <w:t>3.1. При осуществлении муниципального контроля Контрольный орган проводит сл</w:t>
      </w:r>
      <w:r>
        <w:rPr>
          <w:rFonts w:ascii="Times New Roman" w:hAnsi="Times New Roman"/>
          <w:sz w:val="28"/>
        </w:rPr>
        <w:t>едующие виды профилактических мероприятий: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color w:val="000000"/>
          <w:sz w:val="28"/>
        </w:rPr>
        <w:t>1) информирование;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2) консультирование.</w:t>
      </w:r>
    </w:p>
    <w:p w:rsidR="00C3057F" w:rsidRDefault="00C3057F">
      <w:pPr>
        <w:pStyle w:val="ConsPlusNormal"/>
        <w:ind w:firstLine="709"/>
        <w:jc w:val="both"/>
        <w:rPr>
          <w:color w:val="000000"/>
          <w:sz w:val="28"/>
        </w:rPr>
      </w:pPr>
    </w:p>
    <w:p w:rsidR="00C3057F" w:rsidRDefault="00FC6821">
      <w:pPr>
        <w:pStyle w:val="ConsPlusNormal"/>
        <w:ind w:firstLine="0"/>
        <w:jc w:val="center"/>
      </w:pPr>
      <w:r>
        <w:rPr>
          <w:sz w:val="28"/>
        </w:rPr>
        <w:t>3.2. Информирование контролируемых и иных заинтересованных лиц</w:t>
      </w:r>
    </w:p>
    <w:p w:rsidR="00C3057F" w:rsidRDefault="00FC6821">
      <w:pPr>
        <w:pStyle w:val="ConsPlusNormal"/>
        <w:ind w:firstLine="0"/>
        <w:jc w:val="center"/>
        <w:rPr>
          <w:sz w:val="28"/>
        </w:rPr>
      </w:pPr>
      <w:r>
        <w:rPr>
          <w:sz w:val="28"/>
        </w:rPr>
        <w:t>по вопросам соблюдения обязательных требований и обобщение правоприменительной практики</w:t>
      </w:r>
    </w:p>
    <w:p w:rsidR="00C3057F" w:rsidRDefault="00C3057F">
      <w:pPr>
        <w:pStyle w:val="ConsPlusNormal"/>
        <w:ind w:firstLine="709"/>
        <w:jc w:val="center"/>
        <w:rPr>
          <w:b/>
          <w:sz w:val="28"/>
        </w:rPr>
      </w:pPr>
    </w:p>
    <w:p w:rsidR="00C3057F" w:rsidRDefault="00FC6821">
      <w:pPr>
        <w:pStyle w:val="af9"/>
        <w:widowControl/>
        <w:tabs>
          <w:tab w:val="left" w:pos="1134"/>
          <w:tab w:val="left" w:pos="3686"/>
        </w:tabs>
        <w:ind w:left="0" w:firstLine="709"/>
        <w:jc w:val="both"/>
      </w:pPr>
      <w:r>
        <w:rPr>
          <w:rFonts w:ascii="Times New Roman" w:hAnsi="Times New Roman"/>
          <w:sz w:val="28"/>
        </w:rPr>
        <w:t xml:space="preserve">3.2.1. Контрольный </w:t>
      </w:r>
      <w:r>
        <w:rPr>
          <w:rFonts w:ascii="Times New Roman" w:hAnsi="Times New Roman"/>
          <w:sz w:val="28"/>
        </w:rPr>
        <w:t>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>
        <w:rPr>
          <w:rFonts w:ascii="Times New Roman" w:hAnsi="Times New Roman"/>
          <w:sz w:val="28"/>
          <w:lang w:val="ru-RU"/>
        </w:rPr>
        <w:t>, определенных частью 3 статьи 46 Федерального закона № 248-ФЗ,</w:t>
      </w:r>
      <w:r>
        <w:rPr>
          <w:rFonts w:ascii="Times New Roman" w:hAnsi="Times New Roman"/>
          <w:color w:val="000000"/>
          <w:sz w:val="28"/>
        </w:rPr>
        <w:t>на официальном сайте администрации ЗАТ</w:t>
      </w:r>
      <w:r>
        <w:rPr>
          <w:rFonts w:ascii="Times New Roman" w:hAnsi="Times New Roman"/>
          <w:color w:val="000000"/>
          <w:sz w:val="28"/>
        </w:rPr>
        <w:t xml:space="preserve">О г. Радужный Владимирской области в информационно-телекоммуникационной сети «Интернет» </w:t>
      </w:r>
      <w:proofErr w:type="spellStart"/>
      <w:r>
        <w:rPr>
          <w:rFonts w:ascii="Times New Roman" w:hAnsi="Times New Roman"/>
          <w:color w:val="000000"/>
          <w:sz w:val="28"/>
        </w:rPr>
        <w:t>www.raduzhnyi-city.ru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официальный сайт), а также публикации соответствующих сведений в информационном бюллетене администрации</w:t>
      </w:r>
      <w:r>
        <w:rPr>
          <w:rFonts w:ascii="Times New Roman" w:hAnsi="Times New Roman"/>
          <w:sz w:val="28"/>
        </w:rPr>
        <w:t xml:space="preserve"> ЗАТО г. Радужный Владимирской обл</w:t>
      </w:r>
      <w:r>
        <w:rPr>
          <w:rFonts w:ascii="Times New Roman" w:hAnsi="Times New Roman"/>
          <w:sz w:val="28"/>
        </w:rPr>
        <w:t xml:space="preserve">асти. </w:t>
      </w:r>
    </w:p>
    <w:p w:rsidR="00C3057F" w:rsidRDefault="00C3057F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3057F" w:rsidRDefault="00FC6821">
      <w:pPr>
        <w:widowControl/>
        <w:jc w:val="center"/>
      </w:pPr>
      <w:r>
        <w:rPr>
          <w:rFonts w:ascii="Times New Roman" w:hAnsi="Times New Roman"/>
          <w:sz w:val="28"/>
        </w:rPr>
        <w:t>3.3. Консультирование</w:t>
      </w:r>
    </w:p>
    <w:p w:rsidR="00C3057F" w:rsidRDefault="00C3057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 xml:space="preserve">3.3.1. Консультирование </w:t>
      </w:r>
      <w:r>
        <w:rPr>
          <w:color w:val="000000"/>
          <w:sz w:val="28"/>
        </w:rPr>
        <w:t>(разъяснения по вопросам, связанным с организацией и осуществлением муниципального контроля) осуществляется должностным лицом уполномоченного органа по обращениям контролируемых лиц и их представителей</w:t>
      </w:r>
      <w:r>
        <w:rPr>
          <w:color w:val="000000"/>
          <w:sz w:val="28"/>
        </w:rPr>
        <w:t xml:space="preserve"> без взимания платы.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3.3.2. </w:t>
      </w:r>
      <w:r>
        <w:rPr>
          <w:rFonts w:ascii="Times New Roman" w:hAnsi="Times New Roman"/>
          <w:color w:val="000000"/>
          <w:sz w:val="28"/>
        </w:rPr>
        <w:t>Инспекторы осуществляют консультирование контролируемых лиц и их представителей: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2) посре</w:t>
      </w:r>
      <w:r>
        <w:rPr>
          <w:color w:val="000000"/>
          <w:sz w:val="28"/>
        </w:rPr>
        <w:t xml:space="preserve">дством размещения на официальном сайте муниципального </w:t>
      </w:r>
      <w:proofErr w:type="gramStart"/>
      <w:r>
        <w:rPr>
          <w:color w:val="000000"/>
          <w:sz w:val="28"/>
        </w:rPr>
        <w:t>образования</w:t>
      </w:r>
      <w:proofErr w:type="gramEnd"/>
      <w:r>
        <w:rPr>
          <w:color w:val="000000"/>
          <w:sz w:val="28"/>
        </w:rPr>
        <w:t xml:space="preserve"> ЗАТО г. Радужный Владимирской области,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</w:t>
      </w:r>
      <w:r>
        <w:rPr>
          <w:color w:val="000000"/>
          <w:sz w:val="28"/>
        </w:rPr>
        <w:t>ана;</w:t>
      </w:r>
    </w:p>
    <w:p w:rsidR="00C3057F" w:rsidRDefault="00FC682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</w:rPr>
        <w:t>3) в письменной форме.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3.3.3. Устное и письменное консультирование контролируемых лиц и их представителей осуществляется по следующим вопросам:</w:t>
      </w:r>
    </w:p>
    <w:p w:rsidR="00C3057F" w:rsidRDefault="00FC6821">
      <w:pPr>
        <w:pStyle w:val="ConsPlusNormal"/>
        <w:tabs>
          <w:tab w:val="left" w:pos="1134"/>
        </w:tabs>
        <w:ind w:left="709" w:firstLine="0"/>
        <w:jc w:val="both"/>
        <w:rPr>
          <w:color w:val="000000"/>
        </w:rPr>
      </w:pPr>
      <w:r>
        <w:rPr>
          <w:color w:val="000000"/>
          <w:sz w:val="28"/>
        </w:rPr>
        <w:t>1) порядка проведения контрольных мероприятий;</w:t>
      </w:r>
    </w:p>
    <w:p w:rsidR="00C3057F" w:rsidRDefault="00FC6821">
      <w:pPr>
        <w:pStyle w:val="ConsPlusNormal"/>
        <w:tabs>
          <w:tab w:val="left" w:pos="1134"/>
        </w:tabs>
        <w:ind w:left="709" w:firstLine="0"/>
        <w:jc w:val="both"/>
        <w:rPr>
          <w:color w:val="000000"/>
        </w:rPr>
      </w:pPr>
      <w:r>
        <w:rPr>
          <w:color w:val="000000"/>
          <w:sz w:val="28"/>
        </w:rPr>
        <w:t>2) периодичности проведения контрольных мероприятий;</w:t>
      </w:r>
    </w:p>
    <w:p w:rsidR="00C3057F" w:rsidRDefault="00FC6821">
      <w:pPr>
        <w:pStyle w:val="ConsPlusNormal"/>
        <w:tabs>
          <w:tab w:val="left" w:pos="1134"/>
        </w:tabs>
        <w:ind w:left="709" w:firstLine="0"/>
        <w:jc w:val="both"/>
        <w:rPr>
          <w:color w:val="000000"/>
        </w:rPr>
      </w:pPr>
      <w:r>
        <w:rPr>
          <w:color w:val="000000"/>
          <w:sz w:val="28"/>
        </w:rPr>
        <w:t>3) поря</w:t>
      </w:r>
      <w:r>
        <w:rPr>
          <w:color w:val="000000"/>
          <w:sz w:val="28"/>
        </w:rPr>
        <w:t>дка принятия решений по итогам контрольных мероприятий;</w:t>
      </w:r>
    </w:p>
    <w:p w:rsidR="00C3057F" w:rsidRDefault="00FC6821">
      <w:pPr>
        <w:pStyle w:val="ConsPlusNormal"/>
        <w:tabs>
          <w:tab w:val="left" w:pos="1134"/>
        </w:tabs>
        <w:ind w:left="709" w:firstLine="0"/>
        <w:jc w:val="both"/>
        <w:rPr>
          <w:color w:val="000000"/>
        </w:rPr>
      </w:pPr>
      <w:r>
        <w:rPr>
          <w:color w:val="000000"/>
          <w:sz w:val="28"/>
        </w:rPr>
        <w:t>4) порядка обжалования решений Контрольного органа.</w:t>
      </w:r>
    </w:p>
    <w:p w:rsidR="00C3057F" w:rsidRDefault="00FC6821">
      <w:pPr>
        <w:pStyle w:val="ConsPlusNormal"/>
        <w:tabs>
          <w:tab w:val="left" w:pos="1134"/>
        </w:tabs>
        <w:ind w:firstLine="709"/>
        <w:jc w:val="both"/>
      </w:pPr>
      <w:r>
        <w:rPr>
          <w:color w:val="000000"/>
          <w:sz w:val="28"/>
        </w:rPr>
        <w:t xml:space="preserve">3.3.4. Контрольный орган не предоставляет контролируемым лицам и их представителям в письменной форме информацию по вопросам устного </w:t>
      </w:r>
      <w:r>
        <w:rPr>
          <w:color w:val="000000"/>
          <w:sz w:val="28"/>
        </w:rPr>
        <w:lastRenderedPageBreak/>
        <w:t>консультировани</w:t>
      </w:r>
      <w:r>
        <w:rPr>
          <w:color w:val="000000"/>
          <w:sz w:val="28"/>
        </w:rPr>
        <w:t>я.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 xml:space="preserve">3.3.5. Контролируемое лицо вправе направить запрос о предоставлении письменного ответа в сроки, установленные Федеральным </w:t>
      </w:r>
      <w:hyperlink r:id="rId7">
        <w:r>
          <w:rPr>
            <w:color w:val="000000"/>
            <w:sz w:val="28"/>
          </w:rPr>
          <w:t>законом</w:t>
        </w:r>
      </w:hyperlink>
      <w:r>
        <w:rPr>
          <w:color w:val="000000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3.3.6. При осуществлении консультирования должностное лицо контрольного  органа обязано соблюдать конфиденциальность информации,</w:t>
      </w:r>
      <w:r>
        <w:rPr>
          <w:color w:val="000000"/>
          <w:sz w:val="28"/>
        </w:rPr>
        <w:t xml:space="preserve"> доступ к которой ограничен в соответствии с законодательством Российской Федерации.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3.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.7.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</w:t>
      </w:r>
      <w:r>
        <w:rPr>
          <w:color w:val="000000"/>
          <w:sz w:val="28"/>
        </w:rPr>
        <w:t>льного органа, иных участников контрольного  мероприятия, а также результаты проведенных в рамках контрольного  мероприятия экспертизы, испытаний.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 xml:space="preserve">3.3.8. </w:t>
      </w:r>
      <w:r>
        <w:rPr>
          <w:color w:val="000000"/>
          <w:sz w:val="28"/>
        </w:rPr>
        <w:t>Информация, ставшая известной должностному лицу контрольного  органа в ходе консультирования, не может</w:t>
      </w:r>
      <w:r>
        <w:rPr>
          <w:color w:val="000000"/>
          <w:sz w:val="28"/>
        </w:rPr>
        <w:t xml:space="preserve"> использоваться контрольным органом в целях оценки контролируемого лица по вопросам соблюдения обязательных требований.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color w:val="000000"/>
          <w:sz w:val="28"/>
          <w:lang w:val="ru-RU"/>
        </w:rPr>
        <w:t>3.3.9. Контрольный орган осуществляет учет проведенных консультирований.</w:t>
      </w:r>
    </w:p>
    <w:p w:rsidR="00C3057F" w:rsidRDefault="00C3057F">
      <w:pPr>
        <w:pStyle w:val="ConsPlusNormal"/>
        <w:ind w:firstLine="0"/>
        <w:jc w:val="center"/>
        <w:rPr>
          <w:sz w:val="28"/>
        </w:rPr>
      </w:pPr>
    </w:p>
    <w:p w:rsidR="00C3057F" w:rsidRDefault="00C3057F">
      <w:pPr>
        <w:pStyle w:val="af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C3057F" w:rsidRDefault="00FC6821">
      <w:pPr>
        <w:pStyle w:val="af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C3057F" w:rsidRDefault="00FC6821">
      <w:pPr>
        <w:pStyle w:val="af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</w:t>
      </w:r>
      <w:r>
        <w:rPr>
          <w:rFonts w:ascii="Times New Roman" w:hAnsi="Times New Roman"/>
          <w:b/>
          <w:sz w:val="28"/>
        </w:rPr>
        <w:t xml:space="preserve">го контроля </w:t>
      </w:r>
    </w:p>
    <w:p w:rsidR="00C3057F" w:rsidRDefault="00C3057F">
      <w:pPr>
        <w:widowControl/>
        <w:tabs>
          <w:tab w:val="left" w:pos="1134"/>
        </w:tabs>
        <w:jc w:val="center"/>
        <w:rPr>
          <w:rFonts w:ascii="Times New Roman" w:hAnsi="Times New Roman"/>
          <w:color w:val="00000A"/>
          <w:sz w:val="28"/>
          <w:highlight w:val="yellow"/>
        </w:rPr>
      </w:pPr>
    </w:p>
    <w:p w:rsidR="00C3057F" w:rsidRDefault="00FC6821">
      <w:pPr>
        <w:widowControl/>
        <w:tabs>
          <w:tab w:val="left" w:pos="1134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4.1. Контрольные мероприятия. Общие вопросы</w:t>
      </w:r>
    </w:p>
    <w:p w:rsidR="00C3057F" w:rsidRDefault="00C3057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</w:rPr>
      </w:pP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. Муниципальный контроль осуществляется Контрольным органом посредством организации проведения</w:t>
      </w:r>
      <w:r>
        <w:rPr>
          <w:rFonts w:ascii="Times New Roman" w:hAnsi="Times New Roman"/>
          <w:sz w:val="28"/>
          <w:lang w:val="ru-RU"/>
        </w:rPr>
        <w:t xml:space="preserve"> следующих плановых и внеплановых</w:t>
      </w:r>
      <w:r>
        <w:rPr>
          <w:rFonts w:ascii="Times New Roman" w:hAnsi="Times New Roman"/>
          <w:sz w:val="28"/>
        </w:rPr>
        <w:t xml:space="preserve"> контрольных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мероприятий:</w:t>
      </w:r>
    </w:p>
    <w:p w:rsidR="00C3057F" w:rsidRDefault="00FC6821">
      <w:pPr>
        <w:pStyle w:val="ConsPlusNormal"/>
        <w:ind w:firstLine="709"/>
        <w:jc w:val="both"/>
      </w:pPr>
      <w:r>
        <w:rPr>
          <w:sz w:val="28"/>
        </w:rPr>
        <w:t>- инспекционный визит, документарная про</w:t>
      </w:r>
      <w:r>
        <w:rPr>
          <w:sz w:val="28"/>
        </w:rPr>
        <w:t xml:space="preserve">верка, выездная проверка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ри взаимодействии с контролируемыми лицами;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- наблюдение за соблюдением обязательных требований, выездное обследование – без взаимодействия с контролируемыми лицами.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 xml:space="preserve">. При осуществлении </w:t>
      </w:r>
      <w:r>
        <w:rPr>
          <w:rFonts w:ascii="Times New Roman" w:hAnsi="Times New Roman"/>
          <w:sz w:val="28"/>
          <w:szCs w:val="22"/>
          <w:lang w:val="ru-RU" w:eastAsia="ru-RU"/>
        </w:rPr>
        <w:t>муниципального контроля</w:t>
      </w:r>
      <w:r>
        <w:rPr>
          <w:rFonts w:ascii="Times New Roman" w:hAnsi="Times New Roman"/>
          <w:sz w:val="28"/>
        </w:rPr>
        <w:t>взаимодействием</w:t>
      </w:r>
      <w:r>
        <w:rPr>
          <w:rFonts w:ascii="Times New Roman" w:hAnsi="Times New Roman"/>
          <w:sz w:val="28"/>
        </w:rPr>
        <w:t xml:space="preserve"> с контролируемыми лицами являются: 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-встречи, телефонные и иные переговоры (непосредственное </w:t>
      </w:r>
      <w:r>
        <w:rPr>
          <w:rFonts w:ascii="Times New Roman" w:hAnsi="Times New Roman"/>
          <w:sz w:val="28"/>
          <w:szCs w:val="22"/>
          <w:lang w:val="ru-RU" w:eastAsia="ru-RU"/>
        </w:rPr>
        <w:t>взаимодействие) между инспектором и контролируемым лицом или его</w:t>
      </w:r>
      <w:r>
        <w:rPr>
          <w:rFonts w:ascii="Times New Roman" w:hAnsi="Times New Roman"/>
          <w:sz w:val="28"/>
        </w:rPr>
        <w:t xml:space="preserve"> представителем</w:t>
      </w:r>
      <w:r>
        <w:rPr>
          <w:rFonts w:ascii="Times New Roman" w:hAnsi="Times New Roman"/>
          <w:sz w:val="28"/>
          <w:lang w:val="ru-RU"/>
        </w:rPr>
        <w:t>;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-запрос документов, иных материалов</w:t>
      </w:r>
      <w:r>
        <w:rPr>
          <w:rFonts w:ascii="Times New Roman" w:hAnsi="Times New Roman"/>
          <w:sz w:val="28"/>
          <w:lang w:val="ru-RU"/>
        </w:rPr>
        <w:t>;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C3057F" w:rsidRDefault="00FC6821">
      <w:pPr>
        <w:widowControl/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4.1.3. Контрольные мероприятия, осуществляемые при </w:t>
      </w:r>
      <w:r>
        <w:rPr>
          <w:rFonts w:ascii="Times New Roman" w:eastAsiaTheme="minorHAnsi" w:hAnsi="Times New Roman"/>
          <w:color w:val="00000A"/>
          <w:sz w:val="28"/>
          <w:szCs w:val="28"/>
          <w:lang w:eastAsia="en-US"/>
        </w:rPr>
        <w:t xml:space="preserve"> взаимодействии с контролируемым</w:t>
      </w:r>
      <w:r>
        <w:rPr>
          <w:rFonts w:ascii="Times New Roman" w:eastAsiaTheme="minorHAnsi" w:hAnsi="Times New Roman"/>
          <w:color w:val="00000A"/>
          <w:sz w:val="28"/>
          <w:szCs w:val="28"/>
          <w:lang w:eastAsia="en-US"/>
        </w:rPr>
        <w:t xml:space="preserve"> лицом, </w:t>
      </w:r>
      <w:r>
        <w:rPr>
          <w:rFonts w:ascii="Times New Roman" w:hAnsi="Times New Roman"/>
          <w:color w:val="00000A"/>
          <w:sz w:val="28"/>
        </w:rPr>
        <w:t>проводятся Контрольным органом по следующим основаниям:</w:t>
      </w:r>
    </w:p>
    <w:p w:rsidR="00C3057F" w:rsidRDefault="00FC682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</w:t>
      </w:r>
      <w:r>
        <w:rPr>
          <w:rFonts w:ascii="Times New Roman" w:hAnsi="Times New Roman"/>
          <w:color w:val="00000A"/>
          <w:sz w:val="28"/>
        </w:rPr>
        <w:t xml:space="preserve">ам, утвержденным </w:t>
      </w:r>
      <w:r>
        <w:rPr>
          <w:rFonts w:ascii="Times New Roman" w:hAnsi="Times New Roman"/>
          <w:color w:val="00000A"/>
          <w:sz w:val="28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C3057F" w:rsidRDefault="00FC682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C3057F" w:rsidRDefault="00FC682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3) поручение </w:t>
      </w:r>
      <w:r>
        <w:rPr>
          <w:rFonts w:ascii="Times New Roman" w:hAnsi="Times New Roman"/>
          <w:color w:val="00000A"/>
          <w:sz w:val="28"/>
        </w:rPr>
        <w:t>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3057F" w:rsidRDefault="00FC682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4) требование прокурора о проведении контрольного мероприятия в рамках надзора за исполнением зако</w:t>
      </w:r>
      <w:r>
        <w:rPr>
          <w:rFonts w:ascii="Times New Roman" w:hAnsi="Times New Roman"/>
          <w:color w:val="00000A"/>
          <w:sz w:val="28"/>
        </w:rPr>
        <w:t>нов, соблюдением прав и свобод человека и гражданина по поступившим в органы прокуратуры материалам и обращениям;</w:t>
      </w:r>
    </w:p>
    <w:p w:rsidR="00C3057F" w:rsidRDefault="00FC682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color w:val="00000A"/>
          <w:sz w:val="28"/>
        </w:rPr>
        <w:t>5) истечение срока исполнения решения Контрольного органа об устранении выявленного нарушения обязательных требований в случаях, установленных</w:t>
      </w:r>
      <w:r>
        <w:rPr>
          <w:rFonts w:ascii="Times New Roman" w:hAnsi="Times New Roman"/>
          <w:color w:val="00000A"/>
          <w:sz w:val="28"/>
        </w:rPr>
        <w:t xml:space="preserve"> </w:t>
      </w:r>
      <w:hyperlink r:id="rId8">
        <w:r>
          <w:rPr>
            <w:rFonts w:ascii="Times New Roman" w:hAnsi="Times New Roman"/>
            <w:color w:val="00000A"/>
            <w:sz w:val="28"/>
          </w:rPr>
          <w:t>частью 1 статьи 95</w:t>
        </w:r>
      </w:hyperlink>
      <w:r>
        <w:rPr>
          <w:rFonts w:ascii="Times New Roman" w:hAnsi="Times New Roman"/>
          <w:color w:val="00000A"/>
          <w:sz w:val="28"/>
        </w:rPr>
        <w:t xml:space="preserve"> Федерального закона </w:t>
      </w:r>
      <w:r>
        <w:rPr>
          <w:rFonts w:ascii="Times New Roman" w:hAnsi="Times New Roman"/>
          <w:color w:val="00000A"/>
          <w:sz w:val="28"/>
        </w:rPr>
        <w:t>№ 248-ФЗ</w:t>
      </w:r>
      <w:r>
        <w:rPr>
          <w:rFonts w:ascii="Times New Roman" w:hAnsi="Times New Roman"/>
          <w:color w:val="00000A"/>
          <w:sz w:val="28"/>
        </w:rPr>
        <w:t>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>Контрольные мероприятия без взаимодействия</w:t>
      </w:r>
      <w:r>
        <w:rPr>
          <w:rFonts w:ascii="Times New Roman" w:hAnsi="Times New Roman"/>
          <w:sz w:val="28"/>
        </w:rPr>
        <w:t xml:space="preserve"> проводятся инспекторами на основании заданий </w:t>
      </w:r>
      <w:r>
        <w:rPr>
          <w:rFonts w:ascii="Times New Roman" w:hAnsi="Times New Roman"/>
          <w:sz w:val="28"/>
        </w:rPr>
        <w:t>руководителя</w:t>
      </w:r>
      <w:r>
        <w:rPr>
          <w:rFonts w:ascii="Times New Roman" w:hAnsi="Times New Roman"/>
          <w:sz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rFonts w:ascii="Times New Roman" w:hAnsi="Times New Roman"/>
          <w:sz w:val="28"/>
          <w:lang w:val="ru-RU"/>
        </w:rPr>
        <w:t>Федеральным законом № 248-ФЗ</w:t>
      </w:r>
      <w:r>
        <w:rPr>
          <w:rFonts w:ascii="Times New Roman" w:hAnsi="Times New Roman"/>
          <w:sz w:val="28"/>
        </w:rPr>
        <w:t>.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color w:val="00000A"/>
          <w:sz w:val="28"/>
        </w:rPr>
        <w:t xml:space="preserve">4.1.4. Плановые и внеплановые контрольные </w:t>
      </w:r>
      <w:r>
        <w:rPr>
          <w:rFonts w:ascii="Times New Roman" w:hAnsi="Times New Roman"/>
          <w:color w:val="00000A"/>
          <w:sz w:val="28"/>
        </w:rPr>
        <w:t>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sz w:val="28"/>
        </w:rPr>
        <w:t>1) осмотр;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sz w:val="28"/>
        </w:rPr>
        <w:t>2) опрос;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sz w:val="28"/>
        </w:rPr>
        <w:t>3) получение пись</w:t>
      </w:r>
      <w:r>
        <w:rPr>
          <w:rFonts w:ascii="Times New Roman" w:hAnsi="Times New Roman"/>
          <w:sz w:val="28"/>
        </w:rPr>
        <w:t>менных объяснений;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sz w:val="28"/>
        </w:rPr>
        <w:t>4) истребование документов;</w:t>
      </w:r>
    </w:p>
    <w:p w:rsidR="00C3057F" w:rsidRDefault="00FC6821">
      <w:pPr>
        <w:widowControl/>
        <w:ind w:firstLine="709"/>
        <w:jc w:val="both"/>
      </w:pPr>
      <w:r>
        <w:rPr>
          <w:rFonts w:ascii="Times New Roman" w:hAnsi="Times New Roman"/>
          <w:sz w:val="28"/>
        </w:rPr>
        <w:t>5) экспертиза.</w:t>
      </w:r>
    </w:p>
    <w:p w:rsidR="00C3057F" w:rsidRDefault="00FC6821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</w:rPr>
        <w:t>4.1.5. Для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>
        <w:rPr>
          <w:rFonts w:ascii="Times New Roman" w:hAnsi="Times New Roman" w:cs="Times New Roman"/>
          <w:sz w:val="28"/>
        </w:rPr>
        <w:t>принимается решение Контрольного органа, подписанное упо</w:t>
      </w:r>
      <w:r>
        <w:rPr>
          <w:rFonts w:ascii="Times New Roman" w:hAnsi="Times New Roman" w:cs="Times New Roman"/>
          <w:sz w:val="28"/>
        </w:rPr>
        <w:t xml:space="preserve">лномоченным лицом Контрольного органа согласно п. 1.8.1. Положения, в котором указываются сведения, предусмотренные частью 1 статьи 64 Федерального закона </w:t>
      </w:r>
      <w:r>
        <w:rPr>
          <w:rFonts w:ascii="Times New Roman" w:hAnsi="Times New Roman" w:cs="Times New Roman"/>
          <w:sz w:val="28"/>
        </w:rPr>
        <w:t>№ 248-ФЗ</w:t>
      </w:r>
      <w:r>
        <w:rPr>
          <w:rFonts w:ascii="Times New Roman" w:hAnsi="Times New Roman" w:cs="Times New Roman"/>
          <w:sz w:val="28"/>
        </w:rPr>
        <w:t>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</w:t>
      </w:r>
      <w:r>
        <w:rPr>
          <w:rFonts w:ascii="Times New Roman" w:hAnsi="Times New Roman" w:cs="Times New Roman"/>
          <w:sz w:val="28"/>
          <w:szCs w:val="28"/>
        </w:rPr>
        <w:t>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C3057F" w:rsidRDefault="00FC682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color w:val="00000A"/>
          <w:sz w:val="28"/>
        </w:rPr>
        <w:t>4.1.6. Контрольные мероприятия проводятся инспектор</w:t>
      </w:r>
      <w:r>
        <w:rPr>
          <w:rFonts w:ascii="Times New Roman" w:hAnsi="Times New Roman"/>
          <w:color w:val="00000A"/>
          <w:sz w:val="28"/>
        </w:rPr>
        <w:t>ом</w:t>
      </w:r>
      <w:r>
        <w:rPr>
          <w:rFonts w:ascii="Times New Roman" w:hAnsi="Times New Roman"/>
          <w:color w:val="00000A"/>
          <w:sz w:val="28"/>
        </w:rPr>
        <w:t>, указанным в решении Контрольного органа о проведении конт</w:t>
      </w:r>
      <w:r>
        <w:rPr>
          <w:rFonts w:ascii="Times New Roman" w:hAnsi="Times New Roman"/>
          <w:color w:val="00000A"/>
          <w:sz w:val="28"/>
        </w:rPr>
        <w:t>рольного мероприятия.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</w:rPr>
        <w:t xml:space="preserve">. По окончании проведения </w:t>
      </w:r>
      <w:r>
        <w:rPr>
          <w:rFonts w:ascii="Times New Roman" w:hAnsi="Times New Roman"/>
          <w:sz w:val="28"/>
          <w:lang w:val="ru-RU"/>
        </w:rPr>
        <w:t>контрольного мероприятия</w:t>
      </w:r>
      <w:r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инспектор составляет акт</w:t>
      </w:r>
      <w:r>
        <w:rPr>
          <w:rFonts w:ascii="Times New Roman" w:hAnsi="Times New Roman"/>
          <w:sz w:val="28"/>
          <w:lang w:val="ru-RU"/>
        </w:rPr>
        <w:t xml:space="preserve"> контрольного мероприятия (далее также – акт) по форме, утвержденной приказом Минэкономразвития </w:t>
      </w:r>
      <w:r>
        <w:rPr>
          <w:rFonts w:ascii="Times New Roman" w:hAnsi="Times New Roman"/>
          <w:sz w:val="28"/>
          <w:lang w:val="ru-RU"/>
        </w:rPr>
        <w:t xml:space="preserve">России от 31.03.2021 № 151 «О типовых формах документов, используемых контрольным (надзорным) органом». 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В случае если по результатам проведения </w:t>
      </w:r>
      <w:r>
        <w:rPr>
          <w:rFonts w:ascii="Times New Roman" w:hAnsi="Times New Roman"/>
          <w:sz w:val="28"/>
          <w:lang w:val="ru-RU"/>
        </w:rPr>
        <w:t xml:space="preserve">такого мероприятия </w:t>
      </w:r>
      <w:r>
        <w:rPr>
          <w:rFonts w:ascii="Times New Roman" w:hAnsi="Times New Roman"/>
          <w:sz w:val="28"/>
        </w:rPr>
        <w:t>выявлено нарушение обязательных требований, в акте указывается, какое именно обязательное тр</w:t>
      </w:r>
      <w:r>
        <w:rPr>
          <w:rFonts w:ascii="Times New Roman" w:hAnsi="Times New Roman"/>
          <w:sz w:val="28"/>
        </w:rPr>
        <w:t xml:space="preserve">ебование нарушено, каким нормативным правовым актом и его структурной единицей оно установлено. </w:t>
      </w:r>
    </w:p>
    <w:p w:rsidR="00C3057F" w:rsidRDefault="00FC6821">
      <w:pPr>
        <w:pStyle w:val="HTML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случае устранения выявленного нарушения до окончания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</w:t>
      </w:r>
      <w:r>
        <w:rPr>
          <w:rFonts w:ascii="Times New Roman" w:hAnsi="Times New Roman" w:cs="Times New Roman"/>
          <w:sz w:val="28"/>
        </w:rPr>
        <w:t>в акте ука</w:t>
      </w:r>
      <w:r>
        <w:rPr>
          <w:rFonts w:ascii="Times New Roman" w:hAnsi="Times New Roman" w:cs="Times New Roman"/>
          <w:sz w:val="28"/>
        </w:rPr>
        <w:t>зывается факт его устранения.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4.1.10. Результаты контрольного мероприят</w:t>
      </w:r>
      <w:r>
        <w:rPr>
          <w:sz w:val="28"/>
        </w:rPr>
        <w:t>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C3057F" w:rsidRDefault="00FC6821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 в акте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мероприятия, контролируемое лицо вправе направить жалобу в порядке, предусмотренном разделом 5 настоящего Положения.</w:t>
      </w:r>
    </w:p>
    <w:p w:rsidR="00C3057F" w:rsidRDefault="00C3057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</w:p>
    <w:p w:rsidR="00C3057F" w:rsidRDefault="00FC6821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>
        <w:rPr>
          <w:sz w:val="28"/>
        </w:rPr>
        <w:t>4.2. Меры, принимаемые Контрольным органом по результатам контрольных мероприятий</w:t>
      </w:r>
    </w:p>
    <w:p w:rsidR="00C3057F" w:rsidRDefault="00C3057F">
      <w:pPr>
        <w:pStyle w:val="ConsPlusNormal"/>
        <w:ind w:firstLine="709"/>
        <w:jc w:val="center"/>
        <w:rPr>
          <w:b/>
          <w:color w:val="000000"/>
          <w:sz w:val="28"/>
        </w:rPr>
      </w:pPr>
    </w:p>
    <w:p w:rsidR="00C3057F" w:rsidRDefault="00FC6821">
      <w:pPr>
        <w:widowControl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ascii="Times New Roman" w:eastAsiaTheme="minorHAnsi" w:hAnsi="Times New Roman"/>
          <w:bCs/>
          <w:color w:val="00000A"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ascii="Times New Roman" w:hAnsi="Times New Roman"/>
          <w:sz w:val="28"/>
        </w:rPr>
        <w:t xml:space="preserve">обязан: </w:t>
      </w:r>
    </w:p>
    <w:p w:rsidR="00C3057F" w:rsidRDefault="00FC6821">
      <w:pPr>
        <w:pStyle w:val="ConsPlusNormal"/>
        <w:ind w:firstLine="709"/>
        <w:jc w:val="both"/>
      </w:pPr>
      <w:proofErr w:type="gramStart"/>
      <w:r>
        <w:rPr>
          <w:color w:val="000000"/>
          <w:sz w:val="28"/>
        </w:rPr>
        <w:t>1) выдать после оформления ак</w:t>
      </w:r>
      <w:r>
        <w:rPr>
          <w:color w:val="000000"/>
          <w:sz w:val="28"/>
        </w:rPr>
        <w:t>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(при проведении документарной проверки предписание направляется контрол</w:t>
      </w:r>
      <w:r>
        <w:rPr>
          <w:color w:val="000000"/>
          <w:sz w:val="28"/>
        </w:rPr>
        <w:t>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</w:t>
      </w:r>
      <w:proofErr w:type="gramEnd"/>
      <w:r>
        <w:rPr>
          <w:color w:val="000000"/>
          <w:sz w:val="28"/>
        </w:rPr>
        <w:t xml:space="preserve"> законом о </w:t>
      </w:r>
      <w:r>
        <w:rPr>
          <w:color w:val="000000"/>
          <w:sz w:val="28"/>
        </w:rPr>
        <w:t>виде контроля;</w:t>
      </w:r>
    </w:p>
    <w:p w:rsidR="00C3057F" w:rsidRDefault="00FC6821">
      <w:pPr>
        <w:widowControl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</w:t>
      </w:r>
      <w:r>
        <w:rPr>
          <w:rFonts w:ascii="Times New Roman" w:hAnsi="Times New Roman"/>
          <w:sz w:val="28"/>
        </w:rPr>
        <w:t>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</w:t>
      </w:r>
      <w:r>
        <w:rPr>
          <w:rFonts w:ascii="Times New Roman" w:hAnsi="Times New Roman"/>
          <w:sz w:val="28"/>
        </w:rPr>
        <w:t>аняемым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</w:t>
      </w:r>
      <w:r>
        <w:rPr>
          <w:rFonts w:ascii="Times New Roman" w:hAnsi="Times New Roman"/>
          <w:sz w:val="28"/>
        </w:rPr>
        <w:t xml:space="preserve">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</w:t>
      </w:r>
      <w:r>
        <w:rPr>
          <w:rFonts w:ascii="Times New Roman" w:hAnsi="Times New Roman"/>
          <w:sz w:val="28"/>
        </w:rPr>
        <w:lastRenderedPageBreak/>
        <w:t>непосредственную угрозу причинения вреда (ущерба) охраняемым законом це</w:t>
      </w:r>
      <w:r>
        <w:rPr>
          <w:rFonts w:ascii="Times New Roman" w:hAnsi="Times New Roman"/>
          <w:sz w:val="28"/>
        </w:rPr>
        <w:t>нностям или что такой вред</w:t>
      </w:r>
      <w:proofErr w:type="gramEnd"/>
      <w:r>
        <w:rPr>
          <w:rFonts w:ascii="Times New Roman" w:hAnsi="Times New Roman"/>
          <w:sz w:val="28"/>
        </w:rPr>
        <w:t xml:space="preserve"> (ущерб) причинен;</w:t>
      </w:r>
    </w:p>
    <w:p w:rsidR="00C3057F" w:rsidRDefault="00FC6821">
      <w:pPr>
        <w:pStyle w:val="ConsPlusNormal"/>
        <w:ind w:firstLine="709"/>
        <w:jc w:val="both"/>
      </w:pPr>
      <w:r>
        <w:rPr>
          <w:sz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</w:t>
      </w:r>
      <w:r>
        <w:rPr>
          <w:sz w:val="28"/>
        </w:rPr>
        <w:t>при наличии соответствующих полномочий принять меры по привлечению виновных лиц к установленной законом ответственности;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</w:t>
      </w:r>
      <w:r>
        <w:rPr>
          <w:rFonts w:ascii="Times New Roman" w:hAnsi="Times New Roman" w:cs="Times New Roman"/>
          <w:sz w:val="28"/>
          <w:szCs w:val="28"/>
        </w:rPr>
        <w:t>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</w:t>
      </w:r>
      <w:r>
        <w:rPr>
          <w:rFonts w:ascii="Times New Roman" w:hAnsi="Times New Roman" w:cs="Times New Roman"/>
          <w:sz w:val="28"/>
          <w:szCs w:val="28"/>
        </w:rPr>
        <w:t>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</w:t>
      </w:r>
      <w:r>
        <w:rPr>
          <w:sz w:val="28"/>
        </w:rPr>
        <w:t>оном ценностям.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4.2.3. </w:t>
      </w:r>
      <w:r>
        <w:rPr>
          <w:rFonts w:ascii="Times New Roman" w:hAnsi="Times New Roman" w:cs="Times New Roman"/>
          <w:sz w:val="28"/>
          <w:szCs w:val="28"/>
        </w:rPr>
        <w:t>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</w:t>
      </w:r>
      <w:r>
        <w:rPr>
          <w:rFonts w:ascii="Times New Roman" w:hAnsi="Times New Roman" w:cs="Times New Roman"/>
          <w:sz w:val="28"/>
          <w:szCs w:val="28"/>
        </w:rPr>
        <w:t xml:space="preserve">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безопасности)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Контрольный орган оценивает исполнение решения на основании представленных документов и сведений, получен</w:t>
      </w:r>
      <w:r>
        <w:rPr>
          <w:rFonts w:ascii="Times New Roman" w:hAnsi="Times New Roman" w:cs="Times New Roman"/>
          <w:sz w:val="28"/>
          <w:szCs w:val="28"/>
        </w:rPr>
        <w:t xml:space="preserve">ной информации. </w:t>
      </w:r>
    </w:p>
    <w:p w:rsidR="00C3057F" w:rsidRDefault="00FC682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</w:rPr>
        <w:t xml:space="preserve">4.2.4. </w:t>
      </w:r>
      <w:r>
        <w:rPr>
          <w:color w:val="000000"/>
          <w:sz w:val="28"/>
        </w:rPr>
        <w:t>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:rsidR="00C3057F" w:rsidRDefault="00FC6821">
      <w:pPr>
        <w:pStyle w:val="ConsPlusNormal"/>
        <w:ind w:firstLine="709"/>
        <w:jc w:val="both"/>
      </w:pPr>
      <w:r>
        <w:rPr>
          <w:sz w:val="28"/>
        </w:rPr>
        <w:t>4.2.5.</w:t>
      </w:r>
      <w:r>
        <w:rPr>
          <w:sz w:val="28"/>
          <w:szCs w:val="28"/>
        </w:rPr>
        <w:t xml:space="preserve">Если указанные документы и сведения контролируемым лицом не представлены или на их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</w:t>
      </w:r>
      <w:r>
        <w:rPr>
          <w:sz w:val="28"/>
          <w:szCs w:val="28"/>
        </w:rPr>
        <w:t xml:space="preserve">нии решения, Контрольный орган оценивает исполнение указанного решения путем проведения </w:t>
      </w:r>
      <w:r>
        <w:rPr>
          <w:sz w:val="28"/>
        </w:rPr>
        <w:t>инспекционного визита или документарной проверки.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</w:t>
      </w:r>
      <w:r>
        <w:rPr>
          <w:rFonts w:ascii="Times New Roman" w:hAnsi="Times New Roman" w:cs="Times New Roman"/>
          <w:sz w:val="28"/>
          <w:szCs w:val="28"/>
        </w:rPr>
        <w:t>здной проверки.</w:t>
      </w:r>
    </w:p>
    <w:p w:rsidR="00C3057F" w:rsidRDefault="00FC6821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</w:t>
      </w:r>
      <w:r>
        <w:rPr>
          <w:rFonts w:ascii="Times New Roman" w:hAnsi="Times New Roman" w:cs="Times New Roman"/>
          <w:sz w:val="28"/>
          <w:szCs w:val="28"/>
        </w:rPr>
        <w:t xml:space="preserve">м 1 пункта 4.2.1 настоящего Положения, с указанием новых сроков его исполнения. </w:t>
      </w:r>
    </w:p>
    <w:p w:rsidR="00C3057F" w:rsidRDefault="00FC6821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неисполнении предписания в установленные сроки Контрольный орган принимает меры по обеспечению его исполнения вплоть до обращения в суд с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требованием о принудительном испо</w:t>
      </w:r>
      <w:r>
        <w:rPr>
          <w:rFonts w:ascii="Times New Roman" w:hAnsi="Times New Roman" w:cs="Times New Roman"/>
          <w:sz w:val="28"/>
          <w:szCs w:val="28"/>
        </w:rPr>
        <w:t>лнении предписания, если такая мера предусмотрена законодательством.</w:t>
      </w:r>
    </w:p>
    <w:p w:rsidR="00C3057F" w:rsidRDefault="00C3057F">
      <w:pPr>
        <w:pStyle w:val="af9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lang w:val="ru-RU"/>
        </w:rPr>
      </w:pPr>
    </w:p>
    <w:p w:rsidR="00C3057F" w:rsidRDefault="00FC6821">
      <w:pPr>
        <w:pStyle w:val="af9"/>
        <w:widowControl/>
        <w:tabs>
          <w:tab w:val="left" w:pos="1134"/>
        </w:tabs>
        <w:ind w:left="0"/>
        <w:jc w:val="center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>. Плановые контрольные мероприятия</w:t>
      </w:r>
    </w:p>
    <w:p w:rsidR="00C3057F" w:rsidRDefault="00C3057F">
      <w:pPr>
        <w:pStyle w:val="af9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</w:t>
      </w:r>
      <w:r>
        <w:rPr>
          <w:rFonts w:ascii="Times New Roman" w:hAnsi="Times New Roman"/>
          <w:sz w:val="28"/>
        </w:rPr>
        <w:t xml:space="preserve">туры. 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>.3. Контрольный орган может проводить след</w:t>
      </w:r>
      <w:r>
        <w:rPr>
          <w:rFonts w:ascii="Times New Roman" w:hAnsi="Times New Roman"/>
          <w:sz w:val="28"/>
        </w:rPr>
        <w:t>ующие виды плановых контрольных мероприятий: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1) инспекционный визит;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2) документарная проверка;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3) выездная проверка.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color w:val="00000A"/>
          <w:sz w:val="28"/>
          <w:szCs w:val="28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-для категории высокого риск</w:t>
      </w:r>
      <w:r>
        <w:rPr>
          <w:rFonts w:ascii="Times New Roman" w:hAnsi="Times New Roman"/>
          <w:sz w:val="28"/>
          <w:szCs w:val="28"/>
        </w:rPr>
        <w:t>а - один раз в год;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-для категории среднего риска - один раз в 2 года;</w:t>
      </w:r>
    </w:p>
    <w:p w:rsidR="00C3057F" w:rsidRDefault="00FC6821">
      <w:pPr>
        <w:ind w:firstLine="709"/>
        <w:jc w:val="both"/>
        <w:rPr>
          <w:color w:val="FF0000"/>
        </w:rPr>
      </w:pPr>
      <w:r>
        <w:rPr>
          <w:rFonts w:ascii="Times New Roman" w:hAnsi="Times New Roman"/>
          <w:sz w:val="28"/>
          <w:szCs w:val="28"/>
        </w:rPr>
        <w:t xml:space="preserve">-для категории умеренного риска - один раз в 3 </w:t>
      </w:r>
      <w:r>
        <w:rPr>
          <w:rFonts w:ascii="Times New Roman" w:hAnsi="Times New Roman"/>
          <w:sz w:val="28"/>
          <w:szCs w:val="28"/>
        </w:rPr>
        <w:t>года.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не проводятся.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4.3.5.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t>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C3057F" w:rsidRDefault="00C3057F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C3057F" w:rsidRDefault="00FC6821">
      <w:pPr>
        <w:pStyle w:val="af9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 Внеплановые контрольные мероприятия</w:t>
      </w:r>
    </w:p>
    <w:p w:rsidR="00C3057F" w:rsidRDefault="00C3057F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highlight w:val="yellow"/>
          <w:lang w:val="ru-RU"/>
        </w:rPr>
      </w:pP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.1. Внеплановые контрольные мероприятия проводятся в виде до</w:t>
      </w:r>
      <w:r>
        <w:rPr>
          <w:rFonts w:ascii="Times New Roman" w:hAnsi="Times New Roman"/>
          <w:sz w:val="28"/>
        </w:rPr>
        <w:t>кументарных и выездных проверок, инспекционного визита, наблюдени</w:t>
      </w:r>
      <w:r>
        <w:rPr>
          <w:rFonts w:ascii="Times New Roman" w:hAnsi="Times New Roman"/>
          <w:sz w:val="28"/>
          <w:lang w:val="ru-RU"/>
        </w:rPr>
        <w:t>я</w:t>
      </w:r>
      <w:r>
        <w:rPr>
          <w:rFonts w:ascii="Times New Roman" w:hAnsi="Times New Roman"/>
          <w:sz w:val="28"/>
        </w:rPr>
        <w:t xml:space="preserve"> за соблюдением обязательных требований, выездно</w:t>
      </w:r>
      <w:r>
        <w:rPr>
          <w:rFonts w:ascii="Times New Roman" w:hAnsi="Times New Roman"/>
          <w:sz w:val="28"/>
          <w:lang w:val="ru-RU"/>
        </w:rPr>
        <w:t>го</w:t>
      </w:r>
      <w:r>
        <w:rPr>
          <w:rFonts w:ascii="Times New Roman" w:hAnsi="Times New Roman"/>
          <w:sz w:val="28"/>
        </w:rPr>
        <w:t xml:space="preserve"> обследования.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4.4.2. </w:t>
      </w:r>
      <w:r>
        <w:rPr>
          <w:rFonts w:ascii="Times New Roman" w:hAnsi="Times New Roman"/>
          <w:sz w:val="28"/>
        </w:rPr>
        <w:t xml:space="preserve">Решение о проведении внепланового контрольного мероприятия принимается с учетом индикаторов риска нарушения </w:t>
      </w:r>
      <w:r>
        <w:rPr>
          <w:rFonts w:ascii="Times New Roman" w:hAnsi="Times New Roman"/>
          <w:sz w:val="28"/>
        </w:rPr>
        <w:t>обязательных требований.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              </w:t>
      </w:r>
      <w:r>
        <w:rPr>
          <w:sz w:val="28"/>
        </w:rPr>
        <w:t>№ 248-</w:t>
      </w:r>
      <w:r>
        <w:rPr>
          <w:sz w:val="28"/>
        </w:rPr>
        <w:t>ФЗ</w:t>
      </w:r>
      <w:r>
        <w:rPr>
          <w:sz w:val="28"/>
        </w:rPr>
        <w:t>.</w:t>
      </w:r>
    </w:p>
    <w:p w:rsidR="00C3057F" w:rsidRDefault="00FC68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4.4.4.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C3057F" w:rsidRDefault="00C3057F">
      <w:pPr>
        <w:pStyle w:val="ConsPlusNormal"/>
        <w:ind w:firstLine="709"/>
        <w:jc w:val="both"/>
        <w:rPr>
          <w:b/>
          <w:color w:val="FF0000"/>
          <w:sz w:val="28"/>
          <w:u w:val="single"/>
        </w:rPr>
      </w:pPr>
    </w:p>
    <w:p w:rsidR="00C3057F" w:rsidRDefault="00FC6821">
      <w:pPr>
        <w:widowControl/>
        <w:tabs>
          <w:tab w:val="left" w:pos="1134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4.5. Документарная проверка</w:t>
      </w:r>
    </w:p>
    <w:p w:rsidR="00C3057F" w:rsidRDefault="00C3057F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057F" w:rsidRDefault="00FC6821">
      <w:pPr>
        <w:pStyle w:val="HTM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4.5.1. Под документарной </w:t>
      </w:r>
      <w:r>
        <w:rPr>
          <w:rFonts w:ascii="Times New Roman" w:hAnsi="Times New Roman" w:cs="Times New Roman"/>
          <w:sz w:val="28"/>
          <w:szCs w:val="28"/>
        </w:rPr>
        <w:t xml:space="preserve">проверкой понимается контрольное мероприятие, которое проводится по месту нахождения Контрольного органа и предметом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 являются исключительно сведения, содержащиеся в документах контролируемых лиц, устанавливающих их организационно-правовую форму, п</w:t>
      </w:r>
      <w:r>
        <w:rPr>
          <w:rFonts w:ascii="Times New Roman" w:hAnsi="Times New Roman" w:cs="Times New Roman"/>
          <w:sz w:val="28"/>
          <w:szCs w:val="28"/>
        </w:rPr>
        <w:t>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</w:t>
      </w:r>
      <w:r>
        <w:rPr>
          <w:rFonts w:ascii="Times New Roman" w:hAnsi="Times New Roman" w:cs="Times New Roman"/>
          <w:sz w:val="28"/>
          <w:szCs w:val="28"/>
        </w:rPr>
        <w:t>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</w:t>
      </w:r>
      <w:r>
        <w:rPr>
          <w:rFonts w:ascii="Times New Roman" w:hAnsi="Times New Roman" w:cs="Times New Roman"/>
          <w:sz w:val="28"/>
          <w:szCs w:val="28"/>
        </w:rPr>
        <w:t xml:space="preserve">ые для рассмотрения в ходе документарной проверки документы. 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4.5.3</w:t>
      </w:r>
      <w:r>
        <w:rPr>
          <w:rFonts w:ascii="Times New Roman" w:hAnsi="Times New Roman"/>
          <w:sz w:val="28"/>
        </w:rPr>
        <w:t>. Срок проведения документарной</w:t>
      </w:r>
      <w:r>
        <w:rPr>
          <w:rFonts w:ascii="Times New Roman" w:hAnsi="Times New Roman"/>
          <w:sz w:val="28"/>
        </w:rPr>
        <w:t xml:space="preserve"> проверки не может превышать десять рабочих дней. 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В указанный срок не включается период с момента</w:t>
      </w:r>
      <w:r>
        <w:rPr>
          <w:rFonts w:ascii="Times New Roman" w:hAnsi="Times New Roman"/>
          <w:sz w:val="28"/>
          <w:lang w:val="ru-RU"/>
        </w:rPr>
        <w:t>: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</w:t>
      </w:r>
      <w:r>
        <w:rPr>
          <w:rFonts w:ascii="Times New Roman" w:hAnsi="Times New Roman"/>
          <w:sz w:val="28"/>
        </w:rPr>
        <w:t>та представления указанных в требовании документов в Контрольный орган</w:t>
      </w:r>
      <w:r>
        <w:rPr>
          <w:rFonts w:ascii="Times New Roman" w:hAnsi="Times New Roman"/>
          <w:sz w:val="28"/>
          <w:lang w:val="ru-RU"/>
        </w:rPr>
        <w:t>;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</w:t>
      </w:r>
      <w:r>
        <w:rPr>
          <w:rFonts w:ascii="Times New Roman" w:hAnsi="Times New Roman"/>
          <w:sz w:val="28"/>
        </w:rPr>
        <w:t xml:space="preserve"> период с момента направления контролируемому лицу информации Контрольного органа</w:t>
      </w:r>
      <w:r>
        <w:rPr>
          <w:rFonts w:ascii="Times New Roman" w:hAnsi="Times New Roman"/>
          <w:sz w:val="28"/>
          <w:lang w:val="ru-RU"/>
        </w:rPr>
        <w:t>: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- о выявлении ошибок и (или) противоречий в представленных контролируемым лицом документах</w:t>
      </w:r>
      <w:r>
        <w:rPr>
          <w:rFonts w:ascii="Times New Roman" w:hAnsi="Times New Roman"/>
          <w:sz w:val="28"/>
          <w:lang w:val="ru-RU"/>
        </w:rPr>
        <w:t>;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- о нес</w:t>
      </w:r>
      <w:r>
        <w:rPr>
          <w:rFonts w:ascii="Times New Roman" w:hAnsi="Times New Roman"/>
          <w:sz w:val="28"/>
        </w:rPr>
        <w:t xml:space="preserve">оответствии сведений, содержащихся в </w:t>
      </w:r>
      <w:r>
        <w:rPr>
          <w:rFonts w:ascii="Times New Roman" w:hAnsi="Times New Roman"/>
          <w:sz w:val="28"/>
          <w:lang w:val="ru-RU"/>
        </w:rPr>
        <w:t>представленных</w:t>
      </w:r>
      <w:r>
        <w:rPr>
          <w:rFonts w:ascii="Times New Roman" w:hAnsi="Times New Roman"/>
          <w:sz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</w:t>
      </w:r>
      <w:r>
        <w:rPr>
          <w:rFonts w:ascii="Times New Roman" w:hAnsi="Times New Roman"/>
          <w:sz w:val="28"/>
        </w:rPr>
        <w:t>орме до момента представления указанных пояснений в Контрольный орган.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 xml:space="preserve"> Перечень допустимых контрольных действий </w:t>
      </w:r>
      <w:r>
        <w:rPr>
          <w:rFonts w:ascii="Times New Roman" w:hAnsi="Times New Roman"/>
          <w:sz w:val="28"/>
          <w:lang w:val="ru-RU"/>
        </w:rPr>
        <w:t xml:space="preserve">совершаемых </w:t>
      </w:r>
      <w:r>
        <w:rPr>
          <w:rFonts w:ascii="Times New Roman" w:hAnsi="Times New Roman"/>
          <w:sz w:val="28"/>
        </w:rPr>
        <w:t>в ходе документарной проверки: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color w:val="000000"/>
          <w:sz w:val="28"/>
        </w:rPr>
        <w:t>1) истребование документов;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color w:val="000000"/>
          <w:sz w:val="28"/>
        </w:rPr>
        <w:t>2) получение письменных объяснений;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bookmarkStart w:id="6" w:name="_Hlk73716001"/>
      <w:r>
        <w:rPr>
          <w:color w:val="000000"/>
          <w:sz w:val="28"/>
        </w:rPr>
        <w:t>3) экспертиза.</w:t>
      </w:r>
      <w:bookmarkEnd w:id="6"/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4.5.5. В ходе </w:t>
      </w:r>
      <w:r>
        <w:rPr>
          <w:rFonts w:ascii="Times New Roman" w:hAnsi="Times New Roman" w:cs="Times New Roman"/>
          <w:sz w:val="28"/>
          <w:szCs w:val="28"/>
        </w:rPr>
        <w:t>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</w:t>
      </w:r>
      <w:r>
        <w:rPr>
          <w:rFonts w:ascii="Times New Roman" w:hAnsi="Times New Roman" w:cs="Times New Roman"/>
          <w:sz w:val="28"/>
          <w:szCs w:val="28"/>
        </w:rPr>
        <w:t>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Контролируемое лицо </w:t>
      </w:r>
      <w:r>
        <w:rPr>
          <w:rFonts w:ascii="Times New Roman" w:hAnsi="Times New Roman"/>
          <w:sz w:val="28"/>
        </w:rPr>
        <w:t xml:space="preserve">в срок, указанный в требовании о представлении документов, </w:t>
      </w:r>
      <w:r>
        <w:rPr>
          <w:rFonts w:ascii="Times New Roman" w:hAnsi="Times New Roman" w:cs="Times New Roman"/>
          <w:sz w:val="28"/>
        </w:rPr>
        <w:t xml:space="preserve">направляет </w:t>
      </w:r>
      <w:proofErr w:type="spellStart"/>
      <w:r>
        <w:rPr>
          <w:rFonts w:ascii="Times New Roman" w:hAnsi="Times New Roman" w:cs="Times New Roman"/>
          <w:sz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документы в Контроль</w:t>
      </w:r>
      <w:r>
        <w:rPr>
          <w:rFonts w:ascii="Times New Roman" w:hAnsi="Times New Roman" w:cs="Times New Roman"/>
          <w:sz w:val="28"/>
        </w:rPr>
        <w:t xml:space="preserve">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 New Roman" w:hAnsi="Times New Roman" w:cs="Times New Roman"/>
          <w:sz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документы.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</w:t>
      </w:r>
      <w:r>
        <w:rPr>
          <w:rFonts w:ascii="Times New Roman" w:hAnsi="Times New Roman" w:cs="Times New Roman"/>
          <w:sz w:val="28"/>
        </w:rPr>
        <w:t>ятий на срок проведения документарной проверки.</w:t>
      </w:r>
    </w:p>
    <w:p w:rsidR="00C3057F" w:rsidRDefault="00FC6821">
      <w:pPr>
        <w:pStyle w:val="ConsPlusNormal"/>
        <w:ind w:firstLine="709"/>
        <w:jc w:val="both"/>
        <w:rPr>
          <w:strike/>
          <w:sz w:val="28"/>
        </w:rPr>
      </w:pPr>
      <w:r>
        <w:rPr>
          <w:sz w:val="28"/>
        </w:rPr>
        <w:t xml:space="preserve">4.5.6. </w:t>
      </w:r>
      <w:r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C3057F" w:rsidRDefault="00FC6821">
      <w:pPr>
        <w:pStyle w:val="ConsPlusNormal"/>
        <w:ind w:firstLine="709"/>
        <w:jc w:val="both"/>
      </w:pPr>
      <w:r>
        <w:rPr>
          <w:sz w:val="28"/>
        </w:rPr>
        <w:t>Указанные лица предоставляют инспектору письменные объяснения в свободной форме не позд</w:t>
      </w:r>
      <w:r>
        <w:rPr>
          <w:sz w:val="28"/>
        </w:rPr>
        <w:t>нее двух рабочих дней до даты завершения проверки.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_DdeLink__1664_3923363760"/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  <w:bookmarkEnd w:id="7"/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</w:t>
      </w:r>
      <w:r>
        <w:rPr>
          <w:rFonts w:ascii="Times New Roman" w:hAnsi="Times New Roman" w:cs="Times New Roman"/>
          <w:sz w:val="28"/>
          <w:szCs w:val="28"/>
        </w:rPr>
        <w:t>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</w:t>
      </w:r>
      <w:r>
        <w:rPr>
          <w:rFonts w:ascii="Times New Roman" w:hAnsi="Times New Roman" w:cs="Times New Roman"/>
          <w:sz w:val="28"/>
          <w:szCs w:val="28"/>
        </w:rPr>
        <w:t xml:space="preserve">т, указывая дату и место его составления. 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Экспертиза осуществляется экспертом или экспертной организацией по поручению Контрольного органа.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</w:t>
      </w:r>
      <w:r>
        <w:rPr>
          <w:rFonts w:ascii="Times New Roman" w:hAnsi="Times New Roman" w:cs="Times New Roman"/>
          <w:sz w:val="28"/>
          <w:szCs w:val="28"/>
        </w:rPr>
        <w:t>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</w:t>
      </w:r>
      <w:r>
        <w:rPr>
          <w:rFonts w:ascii="Times New Roman" w:hAnsi="Times New Roman" w:cs="Times New Roman"/>
          <w:sz w:val="28"/>
          <w:szCs w:val="28"/>
        </w:rPr>
        <w:t xml:space="preserve">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C3057F" w:rsidRDefault="00FC6821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</w:rPr>
        <w:t>4.</w:t>
      </w:r>
      <w:r>
        <w:rPr>
          <w:sz w:val="28"/>
        </w:rPr>
        <w:t>5.8.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C3057F" w:rsidRDefault="00FC6821">
      <w:pPr>
        <w:pStyle w:val="ConsPlusNormal"/>
        <w:ind w:firstLine="709"/>
        <w:jc w:val="both"/>
      </w:pPr>
      <w:r>
        <w:rPr>
          <w:sz w:val="28"/>
        </w:rPr>
        <w:t>4.5.9. Акт направляется Контрольным органом контролируемому лицу в срок не позднее пяти рабочих дней после окончания документарной</w:t>
      </w:r>
      <w:r>
        <w:rPr>
          <w:sz w:val="28"/>
        </w:rPr>
        <w:t xml:space="preserve"> проверки в порядке, предусмотренном статьей 21 Федерального закона </w:t>
      </w:r>
      <w:r>
        <w:rPr>
          <w:sz w:val="28"/>
        </w:rPr>
        <w:t>№ 248-ФЗ</w:t>
      </w:r>
      <w:r>
        <w:rPr>
          <w:sz w:val="28"/>
        </w:rPr>
        <w:t>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5.10.</w:t>
      </w:r>
      <w:r>
        <w:rPr>
          <w:rFonts w:ascii="Times New Roman" w:hAnsi="Times New Roman"/>
          <w:sz w:val="28"/>
        </w:rPr>
        <w:t xml:space="preserve"> Внеплановая документарная проверка проводится без согласования с органами прокуратуры.</w:t>
      </w:r>
    </w:p>
    <w:p w:rsidR="00C3057F" w:rsidRDefault="00FC6821">
      <w:pPr>
        <w:pStyle w:val="af9"/>
        <w:widowControl/>
        <w:tabs>
          <w:tab w:val="left" w:pos="1134"/>
        </w:tabs>
        <w:ind w:left="0"/>
        <w:jc w:val="center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 Выездная проверка</w:t>
      </w:r>
    </w:p>
    <w:p w:rsidR="00C3057F" w:rsidRDefault="00C3057F">
      <w:pPr>
        <w:pStyle w:val="af9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8"/>
        </w:rPr>
      </w:pP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 xml:space="preserve">.1. Выездная проверка проводится по месту нахождения </w:t>
      </w:r>
      <w:r>
        <w:rPr>
          <w:rFonts w:ascii="Times New Roman" w:hAnsi="Times New Roman"/>
          <w:sz w:val="28"/>
        </w:rPr>
        <w:t>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</w:t>
      </w:r>
      <w:r>
        <w:rPr>
          <w:sz w:val="28"/>
        </w:rPr>
        <w:t>связи.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4.6.2. </w:t>
      </w:r>
      <w:r>
        <w:rPr>
          <w:rFonts w:ascii="Times New Roman" w:hAnsi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контролируемого лица;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</w:t>
      </w:r>
      <w:r>
        <w:rPr>
          <w:rFonts w:ascii="Times New Roman" w:hAnsi="Times New Roman" w:cs="Times New Roman"/>
          <w:sz w:val="28"/>
          <w:szCs w:val="28"/>
        </w:rPr>
        <w:t>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4.6.3. Внеплановая выездная проверка может проводиться только по согласованию с органами прокуратуры, за исключением случаев ее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пунктами 3-5 части 1 статьи 57 и частью 12 статьи 66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№ 248-ФЗ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057F" w:rsidRDefault="00FC682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двадцать четыре часа до ее начала путем направления</w:t>
      </w:r>
      <w:r>
        <w:rPr>
          <w:rFonts w:ascii="Times New Roman" w:hAnsi="Times New Roman"/>
          <w:sz w:val="28"/>
        </w:rPr>
        <w:t xml:space="preserve"> контролируемому лицу копии решения о проведении выездной проверки.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</w:t>
      </w:r>
      <w:r>
        <w:rPr>
          <w:rFonts w:ascii="Times New Roman" w:hAnsi="Times New Roman"/>
          <w:sz w:val="28"/>
        </w:rPr>
        <w:t>ет учетный номер в едином реестре контрольных мероприятий.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.6. Срок проведения выездной проверки составляет не более десяти рабочих дней.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</w:t>
      </w:r>
      <w:r>
        <w:rPr>
          <w:rFonts w:ascii="Times New Roman" w:hAnsi="Times New Roman"/>
          <w:sz w:val="28"/>
        </w:rPr>
        <w:t xml:space="preserve">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8"/>
        </w:rPr>
        <w:t>микропредприятия</w:t>
      </w:r>
      <w:proofErr w:type="spellEnd"/>
      <w:r>
        <w:rPr>
          <w:rFonts w:ascii="Times New Roman" w:hAnsi="Times New Roman"/>
          <w:sz w:val="28"/>
        </w:rPr>
        <w:t>.</w:t>
      </w:r>
    </w:p>
    <w:p w:rsidR="00C3057F" w:rsidRDefault="00FC6821">
      <w:pPr>
        <w:widowControl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</w:rPr>
        <w:t>4.6.7. Перечень допустимых контрольных действий в ходе выездной проверки: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color w:val="000000"/>
          <w:sz w:val="28"/>
        </w:rPr>
        <w:t>1) осмотр;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color w:val="000000"/>
          <w:sz w:val="28"/>
        </w:rPr>
        <w:t>2) опрос;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color w:val="000000"/>
          <w:sz w:val="28"/>
        </w:rPr>
        <w:t>3) истребование документов;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4) получение письменных </w:t>
      </w:r>
      <w:r>
        <w:rPr>
          <w:color w:val="000000"/>
          <w:sz w:val="28"/>
        </w:rPr>
        <w:t>объяснений;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bookmarkStart w:id="8" w:name="_Hlk73715973"/>
      <w:r>
        <w:rPr>
          <w:color w:val="000000"/>
          <w:sz w:val="28"/>
        </w:rPr>
        <w:t>5) экспертиза.</w:t>
      </w:r>
      <w:bookmarkEnd w:id="8"/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По результатам осмотра составляется протокол осмотра.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4.6.9. </w:t>
      </w:r>
      <w:r>
        <w:rPr>
          <w:sz w:val="28"/>
          <w:szCs w:val="28"/>
        </w:rPr>
        <w:t xml:space="preserve">Под опросом понимается </w:t>
      </w:r>
      <w:r>
        <w:rPr>
          <w:sz w:val="28"/>
          <w:szCs w:val="28"/>
        </w:rPr>
        <w:t>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</w:t>
      </w:r>
      <w:r>
        <w:rPr>
          <w:sz w:val="28"/>
          <w:szCs w:val="28"/>
        </w:rPr>
        <w:t>ормацией.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</w:t>
      </w:r>
      <w:r>
        <w:rPr>
          <w:rFonts w:ascii="Times New Roman" w:hAnsi="Times New Roman" w:cs="Times New Roman"/>
          <w:sz w:val="28"/>
          <w:szCs w:val="28"/>
        </w:rPr>
        <w:t>ьного мероприятия.</w:t>
      </w:r>
    </w:p>
    <w:p w:rsidR="00C3057F" w:rsidRDefault="00FC6821">
      <w:pPr>
        <w:pStyle w:val="ConsPlusNormal"/>
        <w:ind w:firstLine="709"/>
        <w:jc w:val="both"/>
        <w:rPr>
          <w:strike/>
          <w:sz w:val="28"/>
        </w:rPr>
      </w:pPr>
      <w:r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</w:t>
      </w:r>
      <w:r>
        <w:rPr>
          <w:sz w:val="28"/>
        </w:rPr>
        <w:lastRenderedPageBreak/>
        <w:t>нарушений обязательных требований использовать фотосъемку, аудио- и видеозапись, иные способы фикс</w:t>
      </w:r>
      <w:r>
        <w:rPr>
          <w:sz w:val="28"/>
        </w:rPr>
        <w:t xml:space="preserve">ации доказательств. 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</w:t>
      </w:r>
      <w:r>
        <w:rPr>
          <w:sz w:val="28"/>
        </w:rPr>
        <w:t>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3057F" w:rsidRDefault="00FC6821">
      <w:pPr>
        <w:pStyle w:val="ConsPlusNormal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4.6.11.Представление контролируемым лицом </w:t>
      </w:r>
      <w:proofErr w:type="spellStart"/>
      <w:r>
        <w:rPr>
          <w:sz w:val="28"/>
        </w:rPr>
        <w:t>истребуемых</w:t>
      </w:r>
      <w:proofErr w:type="spellEnd"/>
      <w:r>
        <w:rPr>
          <w:sz w:val="28"/>
        </w:rPr>
        <w:t xml:space="preserve"> документов, письменных объяснений, проведение экспертизы </w:t>
      </w:r>
      <w:r>
        <w:rPr>
          <w:sz w:val="28"/>
        </w:rPr>
        <w:t>осуществляется в соответствии с пунктами 4.5.5., 4.5.6 и 4.5.7 настоящего Положения.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4.6.12. По окончании проведения выездной проверки инспектор составляет акт выездной проверки.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Информация о проведении фотосъемки, аудио- и видеозаписи отражается в акте пр</w:t>
      </w:r>
      <w:r>
        <w:rPr>
          <w:sz w:val="28"/>
        </w:rPr>
        <w:t>оверки.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</w:t>
      </w:r>
      <w:r>
        <w:rPr>
          <w:rFonts w:ascii="Times New Roman" w:hAnsi="Times New Roman"/>
          <w:sz w:val="28"/>
        </w:rPr>
        <w:t xml:space="preserve">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</w:t>
      </w:r>
      <w:r>
        <w:rPr>
          <w:rFonts w:ascii="Times New Roman" w:hAnsi="Times New Roman"/>
          <w:sz w:val="28"/>
        </w:rPr>
        <w:t xml:space="preserve">зможности проведения контрольных мероприятий в порядке, предусмотренном </w:t>
      </w:r>
      <w:hyperlink w:tgtFrame="Федеральный закон от 31.07.2020 N 248-ФЗ">
        <w:r>
          <w:rPr>
            <w:rFonts w:ascii="Times New Roman" w:hAnsi="Times New Roman"/>
            <w:sz w:val="28"/>
          </w:rPr>
          <w:t>частями 4</w:t>
        </w:r>
      </w:hyperlink>
      <w:r>
        <w:rPr>
          <w:rFonts w:ascii="Times New Roman" w:hAnsi="Times New Roman"/>
          <w:sz w:val="28"/>
        </w:rPr>
        <w:t xml:space="preserve"> и </w:t>
      </w:r>
      <w:hyperlink w:tgtFrame="Федеральный закон от 31.07.2020 N 248-ФЗ">
        <w:r>
          <w:rPr>
            <w:rFonts w:ascii="Times New Roman" w:hAnsi="Times New Roman"/>
            <w:sz w:val="28"/>
          </w:rPr>
          <w:t>5 статьи 21</w:t>
        </w:r>
      </w:hyperlink>
      <w:r>
        <w:rPr>
          <w:rFonts w:ascii="Times New Roman" w:hAnsi="Times New Roman"/>
          <w:sz w:val="28"/>
          <w:lang w:val="ru-RU"/>
        </w:rPr>
        <w:t>Федеральным законом              № 248-</w:t>
      </w:r>
      <w:r>
        <w:rPr>
          <w:rFonts w:ascii="Times New Roman" w:hAnsi="Times New Roman"/>
          <w:sz w:val="28"/>
          <w:lang w:val="ru-RU"/>
        </w:rPr>
        <w:t>ФЗ</w:t>
      </w:r>
      <w:r>
        <w:rPr>
          <w:rFonts w:ascii="Times New Roman" w:hAnsi="Times New Roman"/>
          <w:sz w:val="28"/>
        </w:rPr>
        <w:t xml:space="preserve">. 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 Индивидуальный предприниматель, гражданин, являющи</w:t>
      </w:r>
      <w:r>
        <w:rPr>
          <w:rFonts w:ascii="Times New Roman" w:hAnsi="Times New Roman"/>
          <w:sz w:val="28"/>
          <w:lang w:val="ru-RU"/>
        </w:rPr>
        <w:t>еся</w:t>
      </w:r>
      <w:r>
        <w:rPr>
          <w:rFonts w:ascii="Times New Roman" w:hAnsi="Times New Roman"/>
          <w:sz w:val="28"/>
        </w:rPr>
        <w:t xml:space="preserve"> контролируе</w:t>
      </w:r>
      <w:r>
        <w:rPr>
          <w:rFonts w:ascii="Times New Roman" w:hAnsi="Times New Roman"/>
          <w:sz w:val="28"/>
        </w:rPr>
        <w:t>мым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  <w:lang w:val="ru-RU"/>
        </w:rPr>
        <w:t>ами</w:t>
      </w:r>
      <w:r>
        <w:rPr>
          <w:rFonts w:ascii="Times New Roman" w:hAnsi="Times New Roman"/>
          <w:sz w:val="28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C3057F" w:rsidRDefault="00FC6821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временной нетрудоспособности;</w:t>
      </w:r>
    </w:p>
    <w:p w:rsidR="00C3057F" w:rsidRDefault="00FC6821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необходимости явки по вызову (извещениям, повесткам) судов, правоохранительных </w:t>
      </w:r>
      <w:r>
        <w:rPr>
          <w:rFonts w:ascii="Times New Roman" w:hAnsi="Times New Roman"/>
          <w:sz w:val="28"/>
        </w:rPr>
        <w:t>органов, военных комиссариатов;</w:t>
      </w:r>
    </w:p>
    <w:p w:rsidR="00C3057F" w:rsidRDefault="00FC6821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C3057F" w:rsidRDefault="00FC682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3057F" w:rsidRDefault="00C3057F">
      <w:pPr>
        <w:pStyle w:val="ConsPlusNormal"/>
        <w:ind w:firstLine="709"/>
        <w:jc w:val="both"/>
        <w:rPr>
          <w:i/>
          <w:color w:val="FF0000"/>
          <w:sz w:val="28"/>
        </w:rPr>
      </w:pPr>
    </w:p>
    <w:p w:rsidR="00C3057F" w:rsidRDefault="00FC6821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>
        <w:rPr>
          <w:sz w:val="28"/>
        </w:rPr>
        <w:t>4.7. Инспекционный визит</w:t>
      </w:r>
    </w:p>
    <w:p w:rsidR="00C3057F" w:rsidRDefault="00C3057F">
      <w:pPr>
        <w:pStyle w:val="ConsPlusNormal"/>
        <w:ind w:firstLine="709"/>
        <w:jc w:val="center"/>
        <w:rPr>
          <w:b/>
          <w:sz w:val="28"/>
        </w:rPr>
      </w:pP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без предварительного </w:t>
      </w:r>
      <w:r>
        <w:rPr>
          <w:rFonts w:ascii="Times New Roman" w:hAnsi="Times New Roman" w:cs="Times New Roman"/>
          <w:sz w:val="28"/>
          <w:szCs w:val="28"/>
        </w:rPr>
        <w:t>уведомления контролируемого лица и собственника производственного объекта.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инспекционного визита в одном месте </w:t>
      </w:r>
      <w:r>
        <w:rPr>
          <w:rFonts w:ascii="Times New Roman" w:hAnsi="Times New Roman" w:cs="Times New Roman"/>
          <w:sz w:val="28"/>
          <w:szCs w:val="28"/>
        </w:rPr>
        <w:t>осуществления деятельности либо на одном производственном объекте (территории) не может превышать один рабочий день.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  <w:lang w:val="ru-RU"/>
        </w:rPr>
        <w:t xml:space="preserve">4.7.2. </w:t>
      </w:r>
      <w:r>
        <w:rPr>
          <w:rFonts w:ascii="Times New Roman" w:hAnsi="Times New Roman"/>
          <w:sz w:val="28"/>
        </w:rPr>
        <w:t>Перечень допустимых контрольных действий в ходе инспекционного визита: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1) осмотр;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2) опрос;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3) получение письменных объяснений;</w:t>
      </w:r>
    </w:p>
    <w:p w:rsidR="00C3057F" w:rsidRDefault="00FC6821">
      <w:pPr>
        <w:pStyle w:val="ConsPlusNormal"/>
        <w:ind w:firstLine="709"/>
        <w:jc w:val="both"/>
      </w:pPr>
      <w:r>
        <w:rPr>
          <w:color w:val="000000"/>
          <w:sz w:val="28"/>
        </w:rPr>
        <w:t>4</w:t>
      </w:r>
      <w:bookmarkStart w:id="9" w:name="_Hlk73715943"/>
      <w:r>
        <w:rPr>
          <w:color w:val="000000"/>
          <w:sz w:val="28"/>
        </w:rPr>
        <w:t>) и</w:t>
      </w:r>
      <w:r>
        <w:rPr>
          <w:color w:val="000000"/>
          <w:sz w:val="28"/>
        </w:rPr>
        <w:t>стребование документов</w:t>
      </w:r>
      <w:bookmarkEnd w:id="9"/>
      <w:r>
        <w:rPr>
          <w:color w:val="000000"/>
          <w:sz w:val="28"/>
        </w:rPr>
        <w:t xml:space="preserve">, </w:t>
      </w:r>
      <w:r>
        <w:rPr>
          <w:sz w:val="28"/>
        </w:rPr>
        <w:t>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</w:t>
      </w:r>
      <w:r>
        <w:rPr>
          <w:sz w:val="28"/>
        </w:rPr>
        <w:t>я.</w:t>
      </w:r>
    </w:p>
    <w:p w:rsidR="00C3057F" w:rsidRDefault="00FC6821">
      <w:pPr>
        <w:pStyle w:val="ConsPlusNormal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4.7.3. Внеплановый инспекционный визит может проводиться только по согласованию с органами прокуратуры, за </w:t>
      </w:r>
      <w:r>
        <w:rPr>
          <w:rFonts w:ascii="Times New Roman" w:hAnsi="Times New Roman" w:cs="Times New Roman"/>
          <w:sz w:val="28"/>
          <w:szCs w:val="28"/>
        </w:rPr>
        <w:t>исключением случаев его проведения,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057F" w:rsidRDefault="00FC6821">
      <w:pPr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требование прокурора о </w:t>
      </w:r>
      <w:r>
        <w:rPr>
          <w:rFonts w:ascii="Times New Roman" w:hAnsi="Times New Roman" w:cs="Times New Roman"/>
          <w:sz w:val="28"/>
          <w:szCs w:val="28"/>
        </w:rPr>
        <w:t>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истечение срока исполнения решения контрольного (надзор</w:t>
      </w:r>
      <w:r>
        <w:rPr>
          <w:rFonts w:ascii="Times New Roman" w:hAnsi="Times New Roman" w:cs="Times New Roman"/>
          <w:sz w:val="28"/>
          <w:szCs w:val="28"/>
        </w:rPr>
        <w:t xml:space="preserve">ного) органа об устранении выявленного нарушения обязательных требований - в случаях, установленных </w:t>
      </w:r>
      <w:r>
        <w:rPr>
          <w:rFonts w:ascii="Times New Roman" w:hAnsi="Times New Roman" w:cs="Times New Roman"/>
          <w:sz w:val="28"/>
          <w:szCs w:val="28"/>
        </w:rPr>
        <w:t>частью 1 статьи 95</w:t>
      </w:r>
      <w:r>
        <w:rPr>
          <w:rFonts w:ascii="Times New Roman" w:hAnsi="Times New Roman" w:cs="Times New Roman"/>
          <w:sz w:val="28"/>
          <w:szCs w:val="28"/>
        </w:rPr>
        <w:t xml:space="preserve">  Федерального закона № 249-ФЗ;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</w:t>
      </w:r>
      <w:r>
        <w:rPr>
          <w:rFonts w:ascii="Times New Roman" w:hAnsi="Times New Roman" w:cs="Times New Roman"/>
          <w:sz w:val="28"/>
          <w:szCs w:val="28"/>
        </w:rPr>
        <w:t>сли основанием для проведения внепланового контрольного (надзорного) мероприятия являются сведения о не</w:t>
      </w:r>
      <w:r>
        <w:rPr>
          <w:rFonts w:ascii="Times New Roman" w:hAnsi="Times New Roman" w:cs="Times New Roman"/>
          <w:sz w:val="28"/>
          <w:szCs w:val="28"/>
        </w:rPr>
        <w:t>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</w:t>
      </w:r>
      <w:r>
        <w:rPr>
          <w:rFonts w:ascii="Times New Roman" w:hAnsi="Times New Roman" w:cs="Times New Roman"/>
          <w:sz w:val="28"/>
          <w:szCs w:val="28"/>
        </w:rPr>
        <w:t>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в тот же срок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частью 5</w:t>
      </w:r>
      <w:r>
        <w:rPr>
          <w:rFonts w:ascii="Times New Roman" w:hAnsi="Times New Roman" w:cs="Times New Roman"/>
          <w:sz w:val="28"/>
          <w:szCs w:val="28"/>
        </w:rPr>
        <w:t>статьи 66 Федерального з</w:t>
      </w:r>
      <w:r>
        <w:rPr>
          <w:rFonts w:ascii="Times New Roman" w:hAnsi="Times New Roman" w:cs="Times New Roman"/>
          <w:sz w:val="28"/>
          <w:szCs w:val="28"/>
        </w:rPr>
        <w:t>акона № 248-ФЗ.</w:t>
      </w:r>
    </w:p>
    <w:p w:rsidR="00C3057F" w:rsidRDefault="00FC6821">
      <w:pPr>
        <w:pStyle w:val="ConsPlusNormal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4.7.4. Контрольные действия,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C3057F" w:rsidRDefault="00C3057F">
      <w:pPr>
        <w:pStyle w:val="ConsPlusNormal"/>
        <w:ind w:firstLine="709"/>
        <w:jc w:val="center"/>
        <w:rPr>
          <w:color w:val="00000A"/>
          <w:sz w:val="28"/>
          <w:szCs w:val="28"/>
        </w:rPr>
      </w:pPr>
    </w:p>
    <w:p w:rsidR="00C3057F" w:rsidRDefault="00FC6821">
      <w:pPr>
        <w:pStyle w:val="ConsPlusNormal"/>
        <w:ind w:firstLine="709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4.8. Наблюдение за соблюдением обязательных требований (мониторинг</w:t>
      </w:r>
      <w:r>
        <w:rPr>
          <w:color w:val="00000A"/>
          <w:sz w:val="28"/>
          <w:szCs w:val="28"/>
        </w:rPr>
        <w:t xml:space="preserve"> безопасности)</w:t>
      </w:r>
    </w:p>
    <w:p w:rsidR="00C3057F" w:rsidRDefault="00C3057F">
      <w:pPr>
        <w:pStyle w:val="ConsPlusNormal"/>
        <w:ind w:firstLine="709"/>
        <w:jc w:val="center"/>
        <w:rPr>
          <w:b/>
          <w:color w:val="00000A"/>
          <w:sz w:val="28"/>
          <w:szCs w:val="28"/>
        </w:rPr>
      </w:pP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4.8.1.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</w:t>
      </w:r>
      <w:r>
        <w:rPr>
          <w:rFonts w:ascii="Times New Roman" w:hAnsi="Times New Roman"/>
          <w:sz w:val="28"/>
          <w:szCs w:val="28"/>
          <w:lang w:val="ru-RU" w:eastAsia="ru-RU"/>
        </w:rPr>
        <w:t>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</w:t>
      </w:r>
      <w:r>
        <w:rPr>
          <w:rFonts w:ascii="Times New Roman" w:hAnsi="Times New Roman"/>
          <w:sz w:val="28"/>
          <w:szCs w:val="28"/>
          <w:lang w:val="ru-RU" w:eastAsia="ru-RU"/>
        </w:rPr>
        <w:t>ых, а также данных полученных с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</w:t>
      </w:r>
      <w:r>
        <w:rPr>
          <w:rFonts w:ascii="Times New Roman" w:hAnsi="Times New Roman" w:cs="Times New Roman"/>
          <w:sz w:val="28"/>
          <w:szCs w:val="28"/>
        </w:rPr>
        <w:t>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</w:t>
      </w:r>
      <w:r>
        <w:rPr>
          <w:rFonts w:ascii="Times New Roman" w:hAnsi="Times New Roman" w:cs="Times New Roman"/>
          <w:sz w:val="28"/>
          <w:szCs w:val="28"/>
        </w:rPr>
        <w:t>й обязательных требований, Контрольным органом могут быть приняты следующие решения: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 № 248-ФЗ;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</w:t>
      </w:r>
      <w:r>
        <w:rPr>
          <w:rFonts w:ascii="Times New Roman" w:hAnsi="Times New Roman" w:cs="Times New Roman"/>
          <w:sz w:val="28"/>
          <w:szCs w:val="28"/>
        </w:rPr>
        <w:t>ие о выдаче предписания об устранении выявленных нарушений в порядке, предусмотренном пунктом 1 части 2 статьи 90 Федерального закона         № 248-ФЗ, в случае указания такой возможности в федеральном законе о виде контроля, законе субъекта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 виде контроля;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</w:t>
      </w:r>
      <w:r>
        <w:rPr>
          <w:rFonts w:ascii="Times New Roman" w:hAnsi="Times New Roman" w:cs="Times New Roman"/>
          <w:sz w:val="28"/>
          <w:szCs w:val="28"/>
        </w:rPr>
        <w:t>законе о виде контроля, законе субъекта Российской Федерации о виде контроля.</w:t>
      </w:r>
    </w:p>
    <w:p w:rsidR="00C3057F" w:rsidRDefault="00C3057F">
      <w:pPr>
        <w:pStyle w:val="ConsPlusNormal"/>
        <w:ind w:firstLine="709"/>
        <w:jc w:val="both"/>
        <w:rPr>
          <w:color w:val="00000A"/>
          <w:sz w:val="28"/>
          <w:szCs w:val="28"/>
        </w:rPr>
      </w:pPr>
    </w:p>
    <w:p w:rsidR="00C3057F" w:rsidRDefault="00FC6821">
      <w:pPr>
        <w:pStyle w:val="ConsPlusNormal"/>
        <w:ind w:firstLine="0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4.9. Выездное обследование</w:t>
      </w:r>
    </w:p>
    <w:p w:rsidR="00C3057F" w:rsidRDefault="00C3057F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4.9.2. Выездное обследование может </w:t>
      </w:r>
      <w:r>
        <w:rPr>
          <w:rFonts w:ascii="Times New Roman" w:hAnsi="Times New Roman"/>
          <w:sz w:val="28"/>
          <w:szCs w:val="28"/>
          <w:lang w:val="ru-RU" w:eastAsia="ru-RU"/>
        </w:rPr>
        <w:t>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действие с контролируемым лицом. 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4.9.3. Выездное обследование проводится без информирования контролируемого лица. </w:t>
      </w:r>
    </w:p>
    <w:p w:rsidR="00C3057F" w:rsidRDefault="00FC6821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</w:t>
      </w:r>
      <w:r>
        <w:rPr>
          <w:rFonts w:ascii="Times New Roman" w:hAnsi="Times New Roman" w:cs="Times New Roman"/>
          <w:sz w:val="28"/>
          <w:szCs w:val="28"/>
        </w:rPr>
        <w:t>ия одного объекта (нескольких объектов, расположенных в непосредственной близости друг от друга) не может превышать один рабочий день, есл</w:t>
      </w:r>
      <w:r>
        <w:rPr>
          <w:rFonts w:ascii="Times New Roman" w:hAnsi="Times New Roman" w:cs="Times New Roman"/>
          <w:sz w:val="28"/>
          <w:szCs w:val="28"/>
        </w:rPr>
        <w:t>и иное не установлено федеральным законом о виде контроля.</w:t>
      </w:r>
    </w:p>
    <w:p w:rsidR="00C3057F" w:rsidRDefault="00FC6821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C3057F" w:rsidRDefault="00C3057F">
      <w:pPr>
        <w:pStyle w:val="ConsPlusNormal"/>
        <w:ind w:firstLine="0"/>
        <w:jc w:val="center"/>
        <w:rPr>
          <w:b/>
          <w:sz w:val="28"/>
        </w:rPr>
      </w:pPr>
    </w:p>
    <w:p w:rsidR="00C3057F" w:rsidRDefault="00FC6821">
      <w:pPr>
        <w:pStyle w:val="ConsPlusNormal"/>
        <w:ind w:firstLine="0"/>
        <w:jc w:val="center"/>
      </w:pPr>
      <w:r>
        <w:rPr>
          <w:b/>
          <w:sz w:val="28"/>
        </w:rPr>
        <w:t>5. Досудебное обжалование</w:t>
      </w:r>
    </w:p>
    <w:p w:rsidR="00C3057F" w:rsidRDefault="00C3057F">
      <w:pPr>
        <w:pStyle w:val="ConsPlusNormal"/>
        <w:ind w:firstLine="709"/>
        <w:jc w:val="center"/>
        <w:rPr>
          <w:b/>
          <w:sz w:val="28"/>
        </w:rPr>
      </w:pP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5.1. Досудебн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ый порядок обжалования решений по муниципальному жилищному контролю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 w:eastAsia="ru-RU"/>
        </w:rPr>
        <w:t>, в соответствии со статьей 39  Федерального закона            № 248-ФЗ, не применяется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C3057F" w:rsidRDefault="00FC6821">
      <w:pPr>
        <w:spacing w:line="264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 01.01.2023 судебное обжалование решений уполномоченного органа, действий (бездействия) его до</w:t>
      </w:r>
      <w:r>
        <w:rPr>
          <w:rFonts w:ascii="Times New Roman" w:hAnsi="Times New Roman"/>
          <w:sz w:val="28"/>
          <w:szCs w:val="28"/>
        </w:rPr>
        <w:t xml:space="preserve">лжностных </w:t>
      </w:r>
      <w:proofErr w:type="gramStart"/>
      <w:r>
        <w:rPr>
          <w:rFonts w:ascii="Times New Roman" w:hAnsi="Times New Roman"/>
          <w:sz w:val="28"/>
          <w:szCs w:val="28"/>
        </w:rPr>
        <w:t>лиц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C3057F" w:rsidRDefault="00C3057F">
      <w:pPr>
        <w:pStyle w:val="HTML0"/>
        <w:ind w:firstLine="709"/>
        <w:jc w:val="both"/>
        <w:rPr>
          <w:rFonts w:ascii="Times New Roman" w:hAnsi="Times New Roman" w:cs="Times New Roman"/>
        </w:rPr>
      </w:pPr>
    </w:p>
    <w:p w:rsidR="00C3057F" w:rsidRDefault="00FC6821">
      <w:pPr>
        <w:pStyle w:val="af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:rsidR="00C3057F" w:rsidRDefault="00FC6821">
      <w:pPr>
        <w:pStyle w:val="af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для муниципального контроля</w:t>
      </w:r>
    </w:p>
    <w:p w:rsidR="00C3057F" w:rsidRDefault="00C3057F">
      <w:pPr>
        <w:pStyle w:val="af9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C3057F" w:rsidRDefault="00FC6821">
      <w:pPr>
        <w:pStyle w:val="af9"/>
        <w:widowControl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10" w:name="_Hlk73956884"/>
      <w:r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10"/>
      <w:r>
        <w:rPr>
          <w:rFonts w:ascii="Times New Roman" w:hAnsi="Times New Roman"/>
          <w:sz w:val="28"/>
        </w:rPr>
        <w:t xml:space="preserve"> установ</w:t>
      </w:r>
      <w:r>
        <w:rPr>
          <w:rFonts w:ascii="Times New Roman" w:hAnsi="Times New Roman"/>
          <w:color w:val="000000"/>
          <w:sz w:val="28"/>
        </w:rPr>
        <w:t>лены приложени</w:t>
      </w:r>
      <w:r>
        <w:rPr>
          <w:rFonts w:ascii="Times New Roman" w:hAnsi="Times New Roman"/>
          <w:color w:val="000000"/>
          <w:sz w:val="28"/>
          <w:lang w:val="ru-RU"/>
        </w:rPr>
        <w:t>ем № 3</w:t>
      </w:r>
      <w:r>
        <w:rPr>
          <w:rFonts w:ascii="Times New Roman" w:hAnsi="Times New Roman"/>
          <w:color w:val="000000"/>
          <w:sz w:val="28"/>
        </w:rPr>
        <w:t xml:space="preserve"> к нас</w:t>
      </w:r>
      <w:r>
        <w:rPr>
          <w:rFonts w:ascii="Times New Roman" w:hAnsi="Times New Roman"/>
          <w:sz w:val="28"/>
        </w:rPr>
        <w:t>тоящему Положению.</w:t>
      </w: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FC6821">
      <w:pPr>
        <w:pStyle w:val="ConsPlusNormal"/>
        <w:spacing w:line="192" w:lineRule="auto"/>
        <w:ind w:left="4535" w:firstLine="0"/>
        <w:outlineLvl w:val="1"/>
      </w:pPr>
      <w:r>
        <w:rPr>
          <w:sz w:val="28"/>
          <w:szCs w:val="28"/>
        </w:rPr>
        <w:lastRenderedPageBreak/>
        <w:t>Приложение № 1</w:t>
      </w:r>
    </w:p>
    <w:p w:rsidR="00C3057F" w:rsidRDefault="00FC6821">
      <w:pPr>
        <w:widowControl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3057F" w:rsidRDefault="00FC6821">
      <w:pPr>
        <w:widowControl/>
        <w:ind w:left="4536"/>
      </w:pPr>
      <w:r>
        <w:rPr>
          <w:rFonts w:ascii="Times New Roman" w:hAnsi="Times New Roman"/>
          <w:sz w:val="28"/>
          <w:szCs w:val="28"/>
        </w:rPr>
        <w:t xml:space="preserve">жилищном контроле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ЗАТО г. Радужный Владимирской области</w:t>
      </w: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C3057F" w:rsidRDefault="00C305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57F" w:rsidRDefault="00FC68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C3057F" w:rsidRDefault="00FC6821">
      <w:pPr>
        <w:jc w:val="center"/>
      </w:pPr>
      <w:r>
        <w:rPr>
          <w:rFonts w:ascii="Times New Roman" w:hAnsi="Times New Roman"/>
          <w:b/>
          <w:sz w:val="28"/>
          <w:szCs w:val="28"/>
        </w:rPr>
        <w:t>в рамках осуществления муниципального контроля</w:t>
      </w:r>
    </w:p>
    <w:p w:rsidR="00C3057F" w:rsidRDefault="00C305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Отнесение объектов контроля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определенной категории риска осуществляется в зависимости от значения показателя риска: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значении показателя риска от 4 до 6 включительно - к категории среднего </w:t>
      </w:r>
      <w:r>
        <w:rPr>
          <w:rFonts w:ascii="Times New Roman" w:hAnsi="Times New Roman"/>
          <w:sz w:val="28"/>
          <w:szCs w:val="28"/>
        </w:rPr>
        <w:t>риска;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Показатель риска рассчитывается по следующей формуле: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= 2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+ V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, где: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- показатель риска;</w:t>
      </w:r>
    </w:p>
    <w:p w:rsidR="00C3057F" w:rsidRDefault="00C305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</w:t>
      </w:r>
      <w:r>
        <w:rPr>
          <w:rFonts w:ascii="Times New Roman" w:hAnsi="Times New Roman"/>
          <w:sz w:val="28"/>
          <w:szCs w:val="28"/>
        </w:rPr>
        <w:t xml:space="preserve">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</w:t>
      </w:r>
      <w:bookmarkStart w:id="11" w:name="__DdeLink__1660_1213964965"/>
      <w:r>
        <w:rPr>
          <w:rFonts w:ascii="Times New Roman" w:hAnsi="Times New Roman"/>
          <w:sz w:val="28"/>
          <w:szCs w:val="28"/>
        </w:rPr>
        <w:t>19.4.1</w:t>
      </w:r>
      <w:bookmarkEnd w:id="11"/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правонарушениях, вынесенных по протоколам об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административных </w:t>
      </w:r>
      <w:proofErr w:type="gramStart"/>
      <w:r>
        <w:rPr>
          <w:rFonts w:ascii="Times New Roman" w:hAnsi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sz w:val="28"/>
          <w:szCs w:val="28"/>
        </w:rPr>
        <w:t>, составленных Контрольным органом;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</w:t>
      </w:r>
      <w:r>
        <w:rPr>
          <w:rFonts w:ascii="Times New Roman" w:hAnsi="Times New Roman"/>
          <w:sz w:val="28"/>
          <w:szCs w:val="28"/>
        </w:rPr>
        <w:t>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</w:t>
      </w:r>
      <w:r>
        <w:rPr>
          <w:rFonts w:ascii="Times New Roman" w:hAnsi="Times New Roman"/>
          <w:sz w:val="28"/>
          <w:szCs w:val="28"/>
        </w:rPr>
        <w:t>одекса Российской Федерации об административных правонарушениях, вынесенных по протоколам об 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, составленных Контрольным органом. </w:t>
      </w:r>
    </w:p>
    <w:p w:rsidR="00C3057F" w:rsidRDefault="00C305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</w:t>
      </w:r>
      <w:r>
        <w:rPr>
          <w:rFonts w:ascii="Times New Roman" w:hAnsi="Times New Roman"/>
          <w:sz w:val="28"/>
          <w:szCs w:val="28"/>
        </w:rPr>
        <w:t xml:space="preserve">тором принимается решение об отнесении деятельности к категории риска, постановлений о назначении административного </w:t>
      </w:r>
      <w:r>
        <w:rPr>
          <w:rFonts w:ascii="Times New Roman" w:hAnsi="Times New Roman"/>
          <w:sz w:val="28"/>
          <w:szCs w:val="28"/>
        </w:rPr>
        <w:lastRenderedPageBreak/>
        <w:t>наказания контролируемому лицу (его должностным лицам) за совершение административного правонарушения, предусмотренного частью 1 статьи 19.5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C3057F" w:rsidRDefault="00C3057F">
      <w:pPr>
        <w:pStyle w:val="ConsPlusNormal"/>
        <w:spacing w:line="192" w:lineRule="auto"/>
        <w:ind w:firstLine="709"/>
        <w:jc w:val="both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C3057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FC6821" w:rsidRDefault="00FC6821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C3057F" w:rsidRDefault="00FC6821">
      <w:pPr>
        <w:pStyle w:val="ConsPlusNormal"/>
        <w:spacing w:line="192" w:lineRule="auto"/>
        <w:ind w:left="4535" w:firstLine="0"/>
        <w:outlineLvl w:val="1"/>
      </w:pPr>
      <w:r>
        <w:rPr>
          <w:sz w:val="28"/>
          <w:szCs w:val="28"/>
        </w:rPr>
        <w:lastRenderedPageBreak/>
        <w:t>Приложение № 2</w:t>
      </w:r>
    </w:p>
    <w:p w:rsidR="00C3057F" w:rsidRDefault="00FC6821">
      <w:pPr>
        <w:widowControl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3057F" w:rsidRDefault="00FC6821">
      <w:pPr>
        <w:widowControl/>
        <w:ind w:left="4536"/>
      </w:pPr>
      <w:r>
        <w:rPr>
          <w:rFonts w:ascii="Times New Roman" w:hAnsi="Times New Roman"/>
          <w:sz w:val="28"/>
          <w:szCs w:val="28"/>
        </w:rPr>
        <w:t xml:space="preserve">жилищном контроле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Радужный Владимирской области</w:t>
      </w:r>
    </w:p>
    <w:p w:rsidR="00C3057F" w:rsidRDefault="00C3057F">
      <w:pPr>
        <w:pStyle w:val="ConsPlusNormal"/>
        <w:spacing w:line="240" w:lineRule="exact"/>
        <w:jc w:val="center"/>
        <w:rPr>
          <w:highlight w:val="yellow"/>
        </w:rPr>
      </w:pPr>
    </w:p>
    <w:p w:rsidR="00C3057F" w:rsidRDefault="00C3057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57F" w:rsidRDefault="00FC6821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C3057F" w:rsidRDefault="00FC6821">
      <w:pPr>
        <w:ind w:firstLine="539"/>
        <w:jc w:val="center"/>
      </w:pPr>
      <w:r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C3057F" w:rsidRDefault="00C305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Поступление </w:t>
      </w:r>
      <w:r>
        <w:rPr>
          <w:rFonts w:ascii="Times New Roman" w:hAnsi="Times New Roman"/>
          <w:sz w:val="28"/>
          <w:szCs w:val="28"/>
        </w:rPr>
        <w:t>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</w:t>
      </w:r>
      <w:r>
        <w:rPr>
          <w:rFonts w:ascii="Times New Roman" w:hAnsi="Times New Roman"/>
          <w:sz w:val="28"/>
          <w:szCs w:val="28"/>
        </w:rPr>
        <w:t xml:space="preserve">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а) порядку осуществления перевода жилого помещения в нежилое помещение и нежилого помещения в жилое в м</w:t>
      </w:r>
      <w:r>
        <w:rPr>
          <w:rFonts w:ascii="Times New Roman" w:hAnsi="Times New Roman"/>
          <w:sz w:val="28"/>
          <w:szCs w:val="28"/>
        </w:rPr>
        <w:t xml:space="preserve">ногоквартирном доме; 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г) к обеспечению до</w:t>
      </w:r>
      <w:r>
        <w:rPr>
          <w:rFonts w:ascii="Times New Roman" w:hAnsi="Times New Roman"/>
          <w:sz w:val="28"/>
          <w:szCs w:val="28"/>
        </w:rPr>
        <w:t>ступности для инвалидов помещений в многоквартирных домах;</w:t>
      </w:r>
    </w:p>
    <w:p w:rsidR="00C3057F" w:rsidRDefault="00FC6821">
      <w:pPr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е) к обеспечению безопасности при использовании и с</w:t>
      </w:r>
      <w:r>
        <w:rPr>
          <w:rFonts w:ascii="Times New Roman" w:hAnsi="Times New Roman"/>
          <w:sz w:val="28"/>
          <w:szCs w:val="28"/>
        </w:rPr>
        <w:t>одержании внутридомового и внутриквартирного газового оборудования.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</w:t>
      </w:r>
      <w:r>
        <w:rPr>
          <w:rFonts w:ascii="Times New Roman" w:hAnsi="Times New Roman"/>
          <w:sz w:val="28"/>
          <w:szCs w:val="28"/>
        </w:rPr>
        <w:t>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Поступление в Контрольный орган обращения гражданина или о</w:t>
      </w:r>
      <w:r>
        <w:rPr>
          <w:rFonts w:ascii="Times New Roman" w:hAnsi="Times New Roman"/>
          <w:sz w:val="28"/>
          <w:szCs w:val="28"/>
        </w:rPr>
        <w:t xml:space="preserve">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</w:t>
      </w:r>
      <w:r>
        <w:rPr>
          <w:rFonts w:ascii="Times New Roman" w:hAnsi="Times New Roman"/>
          <w:sz w:val="28"/>
          <w:szCs w:val="28"/>
        </w:rPr>
        <w:t>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проведения внепланового</w:t>
      </w:r>
      <w:r>
        <w:rPr>
          <w:rFonts w:ascii="Times New Roman" w:hAnsi="Times New Roman"/>
          <w:sz w:val="28"/>
          <w:szCs w:val="28"/>
        </w:rPr>
        <w:t xml:space="preserve">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</w:t>
      </w:r>
      <w:r>
        <w:rPr>
          <w:rFonts w:ascii="Times New Roman" w:hAnsi="Times New Roman"/>
          <w:sz w:val="28"/>
          <w:szCs w:val="28"/>
        </w:rPr>
        <w:lastRenderedPageBreak/>
        <w:t>если в течение года до поступления данного обращения,</w:t>
      </w:r>
      <w:r>
        <w:rPr>
          <w:rFonts w:ascii="Times New Roman" w:hAnsi="Times New Roman"/>
          <w:sz w:val="28"/>
          <w:szCs w:val="28"/>
        </w:rPr>
        <w:t xml:space="preserve">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C3057F" w:rsidRDefault="00FC682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</w:t>
      </w:r>
      <w:r>
        <w:rPr>
          <w:rFonts w:ascii="Times New Roman" w:hAnsi="Times New Roman"/>
          <w:sz w:val="28"/>
          <w:szCs w:val="28"/>
        </w:rPr>
        <w:t xml:space="preserve">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</w:t>
      </w:r>
      <w:r>
        <w:rPr>
          <w:rFonts w:ascii="Times New Roman" w:hAnsi="Times New Roman"/>
          <w:sz w:val="28"/>
          <w:szCs w:val="28"/>
        </w:rPr>
        <w:t>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</w:t>
      </w:r>
      <w:r>
        <w:rPr>
          <w:rFonts w:ascii="Times New Roman" w:hAnsi="Times New Roman"/>
          <w:sz w:val="28"/>
          <w:szCs w:val="28"/>
        </w:rPr>
        <w:t>екса Российской Федерации.</w:t>
      </w:r>
    </w:p>
    <w:p w:rsidR="00C3057F" w:rsidRDefault="00FC6821">
      <w:pPr>
        <w:ind w:firstLine="709"/>
        <w:jc w:val="both"/>
        <w:rPr>
          <w:rFonts w:ascii="Times New Roman" w:hAnsi="Times New Roman"/>
          <w:sz w:val="28"/>
          <w:szCs w:val="28"/>
        </w:rPr>
        <w:sectPr w:rsidR="00C3057F">
          <w:pgSz w:w="11906" w:h="16838"/>
          <w:pgMar w:top="842" w:right="699" w:bottom="846" w:left="1136" w:header="0" w:footer="0" w:gutter="0"/>
          <w:pgNumType w:start="1"/>
          <w:cols w:space="720"/>
          <w:formProt w:val="0"/>
          <w:docGrid w:linePitch="272"/>
        </w:sect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</w:t>
      </w:r>
      <w:r>
        <w:rPr>
          <w:rFonts w:ascii="Times New Roman" w:hAnsi="Times New Roman"/>
          <w:sz w:val="28"/>
          <w:szCs w:val="28"/>
        </w:rPr>
        <w:t>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</w:t>
      </w:r>
      <w:r>
        <w:rPr>
          <w:rFonts w:ascii="Times New Roman" w:hAnsi="Times New Roman"/>
          <w:sz w:val="28"/>
          <w:szCs w:val="28"/>
        </w:rPr>
        <w:t>стеме жилищно-коммунального хозяйства.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3057F" w:rsidRDefault="00FC6821">
      <w:pPr>
        <w:pStyle w:val="ConsPlusNormal"/>
        <w:spacing w:line="192" w:lineRule="auto"/>
        <w:ind w:left="9923" w:firstLine="0"/>
        <w:outlineLvl w:val="1"/>
      </w:pPr>
      <w:r>
        <w:rPr>
          <w:sz w:val="28"/>
          <w:szCs w:val="28"/>
        </w:rPr>
        <w:lastRenderedPageBreak/>
        <w:t>Приложение № 3</w:t>
      </w:r>
    </w:p>
    <w:p w:rsidR="00C3057F" w:rsidRDefault="00FC6821">
      <w:pPr>
        <w:widowControl/>
      </w:pPr>
      <w:r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3057F" w:rsidRDefault="00FC6821">
      <w:pPr>
        <w:widowControl/>
        <w:ind w:left="9923"/>
      </w:pPr>
      <w:r>
        <w:rPr>
          <w:rFonts w:ascii="Times New Roman" w:hAnsi="Times New Roman"/>
          <w:sz w:val="28"/>
          <w:szCs w:val="28"/>
        </w:rPr>
        <w:t xml:space="preserve">жилищном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C3057F" w:rsidRDefault="00FC6821">
      <w:pPr>
        <w:widowControl/>
        <w:ind w:left="4536"/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Радужный Владимирской </w:t>
      </w:r>
    </w:p>
    <w:p w:rsidR="00C3057F" w:rsidRDefault="00FC6821">
      <w:pPr>
        <w:widowControl/>
        <w:ind w:left="4536"/>
      </w:pPr>
      <w:r>
        <w:rPr>
          <w:rFonts w:ascii="Times New Roman" w:hAnsi="Times New Roman"/>
          <w:sz w:val="28"/>
          <w:szCs w:val="28"/>
        </w:rPr>
        <w:t>области</w:t>
      </w:r>
    </w:p>
    <w:p w:rsidR="00C3057F" w:rsidRDefault="00C3057F">
      <w:pPr>
        <w:pStyle w:val="ConsPlusNormal"/>
        <w:spacing w:line="192" w:lineRule="auto"/>
        <w:ind w:left="3827" w:firstLine="708"/>
        <w:outlineLvl w:val="1"/>
        <w:rPr>
          <w:sz w:val="28"/>
        </w:rPr>
      </w:pPr>
    </w:p>
    <w:p w:rsidR="00C3057F" w:rsidRDefault="00C3057F">
      <w:pPr>
        <w:pStyle w:val="af9"/>
        <w:widowControl/>
        <w:tabs>
          <w:tab w:val="left" w:pos="1134"/>
        </w:tabs>
        <w:ind w:left="0" w:firstLine="720"/>
        <w:jc w:val="center"/>
        <w:rPr>
          <w:rFonts w:ascii="Times New Roman" w:hAnsi="Times New Roman"/>
          <w:b/>
          <w:sz w:val="28"/>
          <w:highlight w:val="yellow"/>
          <w:lang w:val="ru-RU"/>
        </w:rPr>
      </w:pPr>
    </w:p>
    <w:p w:rsidR="00C3057F" w:rsidRDefault="00FC6821">
      <w:pPr>
        <w:spacing w:after="360"/>
        <w:jc w:val="center"/>
        <w:outlineLvl w:val="0"/>
      </w:pPr>
      <w:r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CellMar>
          <w:left w:w="103" w:type="dxa"/>
        </w:tblCellMar>
        <w:tblLook w:val="04A0"/>
      </w:tblPr>
      <w:tblGrid>
        <w:gridCol w:w="1349"/>
        <w:gridCol w:w="2440"/>
        <w:gridCol w:w="824"/>
        <w:gridCol w:w="2833"/>
        <w:gridCol w:w="686"/>
        <w:gridCol w:w="777"/>
        <w:gridCol w:w="181"/>
        <w:gridCol w:w="503"/>
        <w:gridCol w:w="164"/>
        <w:gridCol w:w="20"/>
        <w:gridCol w:w="669"/>
        <w:gridCol w:w="14"/>
        <w:gridCol w:w="6"/>
        <w:gridCol w:w="20"/>
        <w:gridCol w:w="787"/>
        <w:gridCol w:w="9"/>
        <w:gridCol w:w="6"/>
        <w:gridCol w:w="20"/>
        <w:gridCol w:w="1323"/>
        <w:gridCol w:w="17"/>
        <w:gridCol w:w="262"/>
        <w:gridCol w:w="9"/>
        <w:gridCol w:w="12"/>
        <w:gridCol w:w="14"/>
        <w:gridCol w:w="1588"/>
        <w:gridCol w:w="231"/>
        <w:gridCol w:w="231"/>
        <w:gridCol w:w="231"/>
      </w:tblGrid>
      <w:tr w:rsidR="00C3057F">
        <w:trPr>
          <w:trHeight w:val="375"/>
        </w:trPr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</w:t>
            </w: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Комментарии                           (интерпретация значений)</w:t>
            </w:r>
          </w:p>
        </w:tc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Международное сопоставление показателя</w:t>
            </w:r>
          </w:p>
        </w:tc>
        <w:tc>
          <w:tcPr>
            <w:tcW w:w="2447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значения показателей</w:t>
            </w:r>
          </w:p>
        </w:tc>
        <w:tc>
          <w:tcPr>
            <w:tcW w:w="1419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данных для определения значений пока</w:t>
            </w:r>
            <w:r>
              <w:rPr>
                <w:rFonts w:ascii="Times New Roman" w:hAnsi="Times New Roman"/>
              </w:rPr>
              <w:t>зателя</w:t>
            </w:r>
          </w:p>
        </w:tc>
        <w:tc>
          <w:tcPr>
            <w:tcW w:w="199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документах стратегического планирования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содержащих показатель (при его наличии)</w:t>
            </w:r>
          </w:p>
        </w:tc>
        <w:tc>
          <w:tcPr>
            <w:tcW w:w="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1185"/>
        </w:trPr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8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будущий год</w:t>
            </w:r>
          </w:p>
        </w:tc>
        <w:tc>
          <w:tcPr>
            <w:tcW w:w="1416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315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КЛЮЧЕВЫЕ ПОКАЗАТЕЛИ</w:t>
            </w:r>
          </w:p>
        </w:tc>
        <w:tc>
          <w:tcPr>
            <w:tcW w:w="14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705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3790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Показатели, отражающие уровень минимизации вреда (ущерба) охраняемым законом ценностям,</w:t>
            </w:r>
          </w:p>
          <w:p w:rsidR="00C3057F" w:rsidRDefault="00FC682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устранения риска причинения вреда (ущерба)</w:t>
            </w:r>
          </w:p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2640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Материальный </w:t>
            </w:r>
            <w:r>
              <w:rPr>
                <w:rFonts w:ascii="Times New Roman" w:hAnsi="Times New Roman"/>
              </w:rPr>
              <w:t xml:space="preserve">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</w:t>
            </w:r>
            <w:r>
              <w:rPr>
                <w:rFonts w:ascii="Times New Roman" w:hAnsi="Times New Roman"/>
              </w:rPr>
              <w:lastRenderedPageBreak/>
              <w:t>помещений в многоквартирных домах и жилых домов, в процен</w:t>
            </w:r>
            <w:r>
              <w:rPr>
                <w:rFonts w:ascii="Times New Roman" w:hAnsi="Times New Roman"/>
              </w:rPr>
              <w:t>тах от валового регионального продукта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Сп</w:t>
            </w:r>
            <w:proofErr w:type="spellEnd"/>
            <w:r>
              <w:rPr>
                <w:rFonts w:ascii="Times New Roman" w:hAnsi="Times New Roman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</w:t>
            </w:r>
            <w:r>
              <w:rPr>
                <w:rFonts w:ascii="Times New Roman" w:hAnsi="Times New Roman"/>
              </w:rPr>
              <w:t xml:space="preserve">собственникам и пользователям помещений в многоквартирных домах и </w:t>
            </w:r>
            <w:r>
              <w:rPr>
                <w:rFonts w:ascii="Times New Roman" w:hAnsi="Times New Roman"/>
              </w:rPr>
              <w:lastRenderedPageBreak/>
              <w:t xml:space="preserve">жилых домов, млн.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 xml:space="preserve">; ВРП - утвержденный валовой региональный продукт, млн.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К</w:t>
            </w:r>
            <w:proofErr w:type="gramEnd"/>
            <w:r>
              <w:rPr>
                <w:rFonts w:ascii="Times New Roman" w:hAnsi="Times New Roman"/>
              </w:rPr>
              <w:t xml:space="preserve"> учету принимаются  значение показателя с точностью не менее 1 сотой (два знака после запятой), показатели с</w:t>
            </w:r>
            <w:r>
              <w:rPr>
                <w:rFonts w:ascii="Times New Roman" w:hAnsi="Times New Roman"/>
              </w:rPr>
              <w:t xml:space="preserve"> точностью менее 1 сотой приравниваются к нулю.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</w:pPr>
            <w:r>
              <w:rPr>
                <w:rFonts w:ascii="Times New Roman" w:hAnsi="Times New Roman"/>
              </w:rPr>
              <w:t>Статистические данные контрольного органа: журнал распоряжений, реестр проверок статистические данные</w:t>
            </w:r>
          </w:p>
        </w:tc>
        <w:tc>
          <w:tcPr>
            <w:tcW w:w="16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2640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r>
              <w:rPr>
                <w:rFonts w:ascii="Times New Roman" w:hAnsi="Times New Roman"/>
              </w:rPr>
              <w:t>Доля выявленных случаев 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Кспв</w:t>
            </w:r>
            <w:proofErr w:type="spellEnd"/>
            <w:r>
              <w:rPr>
                <w:rFonts w:ascii="Times New Roman" w:hAnsi="Times New Roman"/>
              </w:rPr>
              <w:t xml:space="preserve">*100% / </w:t>
            </w:r>
            <w:proofErr w:type="spellStart"/>
            <w:r>
              <w:rPr>
                <w:rFonts w:ascii="Times New Roman" w:hAnsi="Times New Roman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Кспв</w:t>
            </w:r>
            <w:proofErr w:type="spellEnd"/>
            <w:r>
              <w:rPr>
                <w:rFonts w:ascii="Times New Roman" w:hAnsi="Times New Roman"/>
              </w:rPr>
              <w:t xml:space="preserve"> - количества выявленных случаев  нарушений обязательных тре</w:t>
            </w:r>
            <w:r>
              <w:rPr>
                <w:rFonts w:ascii="Times New Roman" w:hAnsi="Times New Roman"/>
              </w:rPr>
              <w:t>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  <w:p w:rsidR="00C3057F" w:rsidRDefault="00FC6821">
            <w:pPr>
              <w:jc w:val="center"/>
            </w:pPr>
            <w:r>
              <w:rPr>
                <w:rFonts w:ascii="Times New Roman" w:hAnsi="Times New Roman"/>
              </w:rPr>
              <w:t xml:space="preserve">К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общее количество случаев нарушения обязательных требований, выявленных по результатам проверок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</w:pPr>
            <w:r>
              <w:rPr>
                <w:rFonts w:ascii="Times New Roman" w:hAnsi="Times New Roman"/>
              </w:rPr>
              <w:t>Статистические данны</w:t>
            </w:r>
            <w:r>
              <w:rPr>
                <w:rFonts w:ascii="Times New Roman" w:hAnsi="Times New Roman"/>
              </w:rPr>
              <w:t>е контрольного органа</w:t>
            </w:r>
          </w:p>
        </w:tc>
        <w:tc>
          <w:tcPr>
            <w:tcW w:w="16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447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90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ИНДИКАТИВНЫЕ ПОКАЗАТЕЛИ</w:t>
            </w:r>
          </w:p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315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790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</w:t>
            </w:r>
            <w:r>
              <w:rPr>
                <w:rFonts w:ascii="Times New Roman" w:hAnsi="Times New Roman"/>
                <w:b/>
              </w:rPr>
              <w:t>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315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2.1. Контрольные мероприятия при взаимодействии</w:t>
            </w:r>
            <w:r>
              <w:rPr>
                <w:rFonts w:ascii="Times New Roman" w:hAnsi="Times New Roman"/>
                <w:b/>
                <w:bCs/>
              </w:rPr>
              <w:t xml:space="preserve"> с контролируемым лицом</w:t>
            </w:r>
          </w:p>
        </w:tc>
        <w:tc>
          <w:tcPr>
            <w:tcW w:w="17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1860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2.1.1.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r>
              <w:rPr>
                <w:rFonts w:ascii="Times New Roman" w:hAnsi="Times New Roman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>
              <w:rPr>
                <w:rFonts w:ascii="Times New Roman" w:hAnsi="Times New Roman"/>
              </w:rPr>
              <w:br/>
              <w:t>к общему количеству контрольных мероприятий, проведенных в рамках осуществления</w:t>
            </w:r>
          </w:p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жилищного контроля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Пву</w:t>
            </w:r>
            <w:proofErr w:type="spellEnd"/>
            <w:r>
              <w:rPr>
                <w:rFonts w:ascii="Times New Roman" w:hAnsi="Times New Roman"/>
              </w:rPr>
              <w:t xml:space="preserve">*100% / </w:t>
            </w:r>
            <w:proofErr w:type="spellStart"/>
            <w:r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Пву</w:t>
            </w:r>
            <w:proofErr w:type="spellEnd"/>
            <w:r>
              <w:rPr>
                <w:rFonts w:ascii="Times New Roman" w:hAnsi="Times New Roman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</w:t>
            </w:r>
            <w:proofErr w:type="spellEnd"/>
            <w:r>
              <w:rPr>
                <w:rFonts w:ascii="Times New Roman" w:hAnsi="Times New Roman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70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</w:tr>
      <w:tr w:rsidR="00C3057F">
        <w:trPr>
          <w:trHeight w:val="1815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r>
              <w:rPr>
                <w:rFonts w:ascii="Times New Roman" w:hAnsi="Times New Roman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органом муниципального жилищного контроля в ходе осуществления муниципального </w:t>
            </w:r>
            <w:r>
              <w:rPr>
                <w:rFonts w:ascii="Times New Roman" w:hAnsi="Times New Roman"/>
              </w:rPr>
              <w:t>жилищного контроля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ПРн</w:t>
            </w:r>
            <w:proofErr w:type="spellEnd"/>
            <w:r>
              <w:rPr>
                <w:rFonts w:ascii="Times New Roman" w:hAnsi="Times New Roman"/>
              </w:rPr>
              <w:t xml:space="preserve">*100% / </w:t>
            </w:r>
            <w:proofErr w:type="spellStart"/>
            <w:r>
              <w:rPr>
                <w:rFonts w:ascii="Times New Roman" w:hAnsi="Times New Roman"/>
              </w:rPr>
              <w:t>ПРо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количество предписаний,  признанных незаконными в судебном порядке;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общее количеству предписаний, выданных в ходе муниципального жилищного контроля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70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</w:tr>
      <w:tr w:rsidR="00C3057F">
        <w:trPr>
          <w:trHeight w:val="1815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контрольных</w:t>
            </w:r>
            <w:r>
              <w:rPr>
                <w:rFonts w:ascii="Times New Roman" w:hAnsi="Times New Roman"/>
              </w:rPr>
              <w:t xml:space="preserve"> мероприятий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Ппн</w:t>
            </w:r>
            <w:proofErr w:type="spellEnd"/>
            <w:r>
              <w:rPr>
                <w:rFonts w:ascii="Times New Roman" w:hAnsi="Times New Roman"/>
              </w:rPr>
              <w:t xml:space="preserve">*100%  / </w:t>
            </w:r>
            <w:proofErr w:type="spellStart"/>
            <w:r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Ппн</w:t>
            </w:r>
            <w:proofErr w:type="spellEnd"/>
            <w:r>
              <w:rPr>
                <w:rFonts w:ascii="Times New Roman" w:hAnsi="Times New Roman"/>
              </w:rPr>
              <w:t xml:space="preserve"> – количество контрольных мероприятий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результаты которых были признаны недействительными;</w:t>
            </w:r>
          </w:p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</w:t>
            </w:r>
            <w:proofErr w:type="spellEnd"/>
            <w:r>
              <w:rPr>
                <w:rFonts w:ascii="Times New Roman" w:hAnsi="Times New Roman"/>
              </w:rPr>
              <w:t xml:space="preserve"> - общему количество к</w:t>
            </w:r>
            <w:r>
              <w:rPr>
                <w:rFonts w:ascii="Times New Roman" w:hAnsi="Times New Roman"/>
              </w:rPr>
              <w:t>онтрольных мероприятий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C3057F" w:rsidRDefault="00C3057F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rPr>
                <w:rFonts w:ascii="Times New Roman" w:hAnsi="Times New Roman"/>
              </w:rPr>
            </w:pPr>
          </w:p>
        </w:tc>
      </w:tr>
      <w:tr w:rsidR="00C3057F">
        <w:trPr>
          <w:trHeight w:val="1381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2.1.4.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r>
              <w:rPr>
                <w:rFonts w:ascii="Times New Roman" w:hAnsi="Times New Roman"/>
              </w:rPr>
              <w:t xml:space="preserve">Доля контрольных мероприятий, проведенных органом муниципального жилищного контроля, с нарушениями требований </w:t>
            </w:r>
            <w:r>
              <w:rPr>
                <w:rFonts w:ascii="Times New Roman" w:hAnsi="Times New Roman"/>
              </w:rPr>
              <w:t xml:space="preserve">законодательства Российской Федерации о порядке их проведения, по </w:t>
            </w:r>
            <w:proofErr w:type="gramStart"/>
            <w:r>
              <w:rPr>
                <w:rFonts w:ascii="Times New Roman" w:hAnsi="Times New Roman"/>
              </w:rPr>
              <w:t>результатам</w:t>
            </w:r>
            <w:proofErr w:type="gramEnd"/>
            <w:r>
              <w:rPr>
                <w:rFonts w:ascii="Times New Roman" w:hAnsi="Times New Roman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</w:t>
            </w:r>
            <w:r>
              <w:rPr>
                <w:rFonts w:ascii="Times New Roman" w:hAnsi="Times New Roman"/>
              </w:rPr>
              <w:t>азания от общего количества проведенных контрольных мероприятий</w:t>
            </w: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Псн</w:t>
            </w:r>
            <w:proofErr w:type="spellEnd"/>
            <w:r>
              <w:rPr>
                <w:rFonts w:ascii="Times New Roman" w:hAnsi="Times New Roman"/>
              </w:rPr>
              <w:t>*100%  /</w:t>
            </w:r>
            <w:proofErr w:type="spellStart"/>
            <w:r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Псн</w:t>
            </w:r>
            <w:proofErr w:type="spellEnd"/>
            <w:r>
              <w:rPr>
                <w:rFonts w:ascii="Times New Roman" w:hAnsi="Times New Roman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</w:t>
            </w:r>
            <w:r>
              <w:rPr>
                <w:rFonts w:ascii="Times New Roman" w:hAnsi="Times New Roman"/>
              </w:rPr>
              <w:t xml:space="preserve">проведения, по </w:t>
            </w:r>
            <w:proofErr w:type="gramStart"/>
            <w:r>
              <w:rPr>
                <w:rFonts w:ascii="Times New Roman" w:hAnsi="Times New Roman"/>
              </w:rPr>
              <w:t>результатам</w:t>
            </w:r>
            <w:proofErr w:type="gramEnd"/>
            <w:r>
              <w:rPr>
                <w:rFonts w:ascii="Times New Roman" w:hAnsi="Times New Roman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общее количество контрольных мероприят</w:t>
            </w:r>
            <w:r>
              <w:rPr>
                <w:rFonts w:ascii="Times New Roman" w:hAnsi="Times New Roman"/>
              </w:rPr>
              <w:t>ий, проведенных в рамках муниципального жилищного контроля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C3057F" w:rsidRDefault="00C3057F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rPr>
                <w:rFonts w:ascii="Times New Roman" w:hAnsi="Times New Roman"/>
              </w:rPr>
            </w:pPr>
          </w:p>
        </w:tc>
      </w:tr>
      <w:tr w:rsidR="00C3057F">
        <w:trPr>
          <w:trHeight w:val="533"/>
        </w:trPr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3057F" w:rsidRDefault="00C3057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6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057F" w:rsidRDefault="00C3057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>
            <w:pPr>
              <w:rPr>
                <w:rFonts w:ascii="Times New Roman" w:hAnsi="Times New Roman"/>
              </w:rPr>
            </w:pPr>
          </w:p>
        </w:tc>
        <w:tc>
          <w:tcPr>
            <w:tcW w:w="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465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r>
              <w:rPr>
                <w:rFonts w:ascii="Times New Roman" w:hAnsi="Times New Roman"/>
              </w:rPr>
              <w:t>Общее количество контрольных мероприятий</w:t>
            </w: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  <w:p w:rsidR="00C3057F" w:rsidRDefault="00C3057F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статистические </w:t>
            </w:r>
            <w:r>
              <w:rPr>
                <w:rFonts w:ascii="Times New Roman" w:hAnsi="Times New Roman"/>
              </w:rPr>
              <w:t>данные инспекции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  <w:tc>
          <w:tcPr>
            <w:tcW w:w="169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  <w:tc>
          <w:tcPr>
            <w:tcW w:w="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  <w:tr w:rsidR="00C3057F">
        <w:trPr>
          <w:trHeight w:val="1680"/>
        </w:trPr>
        <w:tc>
          <w:tcPr>
            <w:tcW w:w="14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предписаний, признанных незаконными в судебном порядке, по отношению к общему количеству предписаний, выданных</w:t>
            </w:r>
          </w:p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рганом муниципального жилищного контроля</w:t>
            </w:r>
          </w:p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контрольных мероприятий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ПРМБВн</w:t>
            </w:r>
            <w:proofErr w:type="spellEnd"/>
            <w:r>
              <w:rPr>
                <w:rFonts w:ascii="Times New Roman" w:hAnsi="Times New Roman"/>
              </w:rPr>
              <w:t xml:space="preserve">*100%  / </w:t>
            </w:r>
            <w:proofErr w:type="spellStart"/>
            <w:r>
              <w:rPr>
                <w:rFonts w:ascii="Times New Roman" w:hAnsi="Times New Roman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ПРМБВн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–к</w:t>
            </w:r>
            <w:proofErr w:type="gramEnd"/>
            <w:r>
              <w:rPr>
                <w:rFonts w:ascii="Times New Roman" w:hAnsi="Times New Roman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</w:t>
            </w:r>
            <w:r>
              <w:rPr>
                <w:rFonts w:ascii="Times New Roman" w:hAnsi="Times New Roman"/>
              </w:rPr>
              <w:t>ом порядке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  <w:p w:rsidR="00C3057F" w:rsidRDefault="00FC68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ПРМБВо</w:t>
            </w:r>
            <w:proofErr w:type="spellEnd"/>
            <w:r>
              <w:rPr>
                <w:rFonts w:ascii="Times New Roman" w:hAnsi="Times New Roman"/>
              </w:rPr>
              <w:t xml:space="preserve"> - количество предписаний, выданных  по результатам контрольных мероприятий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3057F" w:rsidRDefault="00FC68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C3057F" w:rsidRDefault="00C305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3057F" w:rsidRDefault="00C3057F">
            <w:pPr>
              <w:rPr>
                <w:rFonts w:ascii="Times New Roman" w:hAnsi="Times New Roman"/>
              </w:rPr>
            </w:pPr>
          </w:p>
        </w:tc>
        <w:tc>
          <w:tcPr>
            <w:tcW w:w="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3057F" w:rsidRDefault="00C3057F"/>
        </w:tc>
      </w:tr>
    </w:tbl>
    <w:p w:rsidR="00C3057F" w:rsidRDefault="00C3057F">
      <w:pPr>
        <w:pStyle w:val="ConsPlusNormal"/>
        <w:ind w:firstLine="0"/>
        <w:jc w:val="both"/>
        <w:rPr>
          <w:sz w:val="20"/>
          <w:szCs w:val="20"/>
        </w:rPr>
      </w:pPr>
    </w:p>
    <w:p w:rsidR="00C3057F" w:rsidRDefault="00C3057F">
      <w:pPr>
        <w:spacing w:after="360"/>
        <w:jc w:val="center"/>
        <w:outlineLvl w:val="0"/>
        <w:rPr>
          <w:rFonts w:ascii="Times New Roman" w:hAnsi="Times New Roman"/>
          <w:b/>
        </w:rPr>
      </w:pPr>
    </w:p>
    <w:p w:rsidR="00C3057F" w:rsidRDefault="00C3057F">
      <w:pPr>
        <w:widowControl/>
        <w:spacing w:after="200" w:line="276" w:lineRule="auto"/>
        <w:rPr>
          <w:rFonts w:ascii="Times New Roman" w:hAnsi="Times New Roman"/>
        </w:rPr>
      </w:pPr>
    </w:p>
    <w:p w:rsidR="00C3057F" w:rsidRDefault="00C3057F"/>
    <w:sectPr w:rsidR="00C3057F" w:rsidSect="00C3057F">
      <w:headerReference w:type="default" r:id="rId9"/>
      <w:pgSz w:w="16838" w:h="11906" w:orient="landscape"/>
      <w:pgMar w:top="1276" w:right="1134" w:bottom="1559" w:left="1134" w:header="0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7F" w:rsidRDefault="00C3057F" w:rsidP="00C3057F">
      <w:r>
        <w:separator/>
      </w:r>
    </w:p>
  </w:endnote>
  <w:endnote w:type="continuationSeparator" w:id="1">
    <w:p w:rsidR="00C3057F" w:rsidRDefault="00C3057F" w:rsidP="00C3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7F" w:rsidRDefault="00C3057F" w:rsidP="00C3057F">
      <w:r>
        <w:separator/>
      </w:r>
    </w:p>
  </w:footnote>
  <w:footnote w:type="continuationSeparator" w:id="1">
    <w:p w:rsidR="00C3057F" w:rsidRDefault="00C3057F" w:rsidP="00C30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7F" w:rsidRDefault="00C3057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57F"/>
    <w:rsid w:val="00C3057F"/>
    <w:rsid w:val="00FC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00000A"/>
      <w:sz w:val="32"/>
      <w:lang/>
    </w:rPr>
  </w:style>
  <w:style w:type="paragraph" w:customStyle="1" w:styleId="Heading2">
    <w:name w:val="Heading 2"/>
    <w:basedOn w:val="a"/>
    <w:link w:val="2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customStyle="1" w:styleId="Heading3">
    <w:name w:val="Heading 3"/>
    <w:basedOn w:val="a"/>
    <w:link w:val="3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customStyle="1" w:styleId="Heading4">
    <w:name w:val="Heading 4"/>
    <w:basedOn w:val="a"/>
    <w:link w:val="4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customStyle="1" w:styleId="Heading5">
    <w:name w:val="Heading 5"/>
    <w:basedOn w:val="a"/>
    <w:link w:val="5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/>
    </w:rPr>
  </w:style>
  <w:style w:type="character" w:customStyle="1" w:styleId="1">
    <w:name w:val="Заголовок 1 Знак"/>
    <w:basedOn w:val="a0"/>
    <w:link w:val="Heading1"/>
    <w:uiPriority w:val="9"/>
    <w:qFormat/>
    <w:rsid w:val="000E7BBF"/>
    <w:rPr>
      <w:rFonts w:ascii="XO Thames" w:eastAsia="Times New Roman" w:hAnsi="XO Thames" w:cs="Times New Roman"/>
      <w:b/>
      <w:sz w:val="32"/>
      <w:szCs w:val="20"/>
      <w:lang/>
    </w:rPr>
  </w:style>
  <w:style w:type="character" w:customStyle="1" w:styleId="2">
    <w:name w:val="Заголовок 2 Знак"/>
    <w:basedOn w:val="a0"/>
    <w:link w:val="2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  <w:lang/>
    </w:rPr>
  </w:style>
  <w:style w:type="character" w:customStyle="1" w:styleId="3">
    <w:name w:val="Заголовок 3 Знак"/>
    <w:basedOn w:val="a0"/>
    <w:link w:val="3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  <w:lang/>
    </w:rPr>
  </w:style>
  <w:style w:type="character" w:customStyle="1" w:styleId="4">
    <w:name w:val="Заголовок 4 Знак"/>
    <w:basedOn w:val="a0"/>
    <w:link w:val="4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  <w:lang/>
    </w:rPr>
  </w:style>
  <w:style w:type="character" w:customStyle="1" w:styleId="5">
    <w:name w:val="Заголовок 5 Знак"/>
    <w:basedOn w:val="a0"/>
    <w:link w:val="5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  <w:lang/>
    </w:rPr>
  </w:style>
  <w:style w:type="character" w:customStyle="1" w:styleId="10">
    <w:name w:val="Обычный1"/>
    <w:qFormat/>
    <w:rsid w:val="000E7BBF"/>
    <w:rPr>
      <w:rFonts w:ascii="Arial" w:hAnsi="Arial"/>
      <w:sz w:val="20"/>
    </w:rPr>
  </w:style>
  <w:style w:type="character" w:customStyle="1" w:styleId="20">
    <w:name w:val="Оглавление 2 Знак"/>
    <w:link w:val="TOC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TOC4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  <w:lang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0">
    <w:name w:val="Оглавление 3 Знак"/>
    <w:link w:val="3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C3057F"/>
    <w:rPr>
      <w:rFonts w:ascii="Calibri" w:eastAsia="Times New Roman" w:hAnsi="Calibri" w:cs="Times New Roman"/>
      <w:sz w:val="20"/>
      <w:szCs w:val="20"/>
      <w:vertAlign w:val="superscript"/>
      <w:lang/>
    </w:rPr>
  </w:style>
  <w:style w:type="character" w:customStyle="1" w:styleId="FootnoteCharacters">
    <w:name w:val="Footnote Characters"/>
    <w:link w:val="11"/>
    <w:uiPriority w:val="99"/>
    <w:qFormat/>
    <w:rsid w:val="000E7BBF"/>
    <w:rPr>
      <w:rFonts w:ascii="Calibri" w:eastAsia="Times New Roman" w:hAnsi="Calibri" w:cs="Times New Roman"/>
      <w:sz w:val="20"/>
      <w:szCs w:val="20"/>
      <w:vertAlign w:val="superscript"/>
      <w:lang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  <w:lang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  <w:lang/>
    </w:rPr>
  </w:style>
  <w:style w:type="character" w:customStyle="1" w:styleId="-">
    <w:name w:val="Интернет-ссылка"/>
    <w:link w:val="12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/>
    </w:rPr>
  </w:style>
  <w:style w:type="character" w:customStyle="1" w:styleId="Footnote1">
    <w:name w:val="Footnote1"/>
    <w:link w:val="Footnote"/>
    <w:qFormat/>
    <w:locked/>
    <w:rsid w:val="000E7BBF"/>
    <w:rPr>
      <w:rFonts w:ascii="Arial" w:eastAsia="Times New Roman" w:hAnsi="Arial" w:cs="Times New Roman"/>
      <w:sz w:val="20"/>
      <w:szCs w:val="20"/>
      <w:lang/>
    </w:rPr>
  </w:style>
  <w:style w:type="character" w:customStyle="1" w:styleId="11">
    <w:name w:val="Оглавление 1 Знак"/>
    <w:link w:val="13"/>
    <w:qFormat/>
    <w:locked/>
    <w:rsid w:val="000E7BBF"/>
    <w:rPr>
      <w:rFonts w:ascii="XO Thames" w:eastAsia="Times New Roman" w:hAnsi="XO Thames" w:cs="Times New Roman"/>
      <w:b/>
      <w:sz w:val="20"/>
      <w:szCs w:val="20"/>
      <w:lang/>
    </w:rPr>
  </w:style>
  <w:style w:type="character" w:customStyle="1" w:styleId="HeaderandFooter1">
    <w:name w:val="Header and Footer1"/>
    <w:link w:val="a7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50">
    <w:name w:val="Оглавление 5 Знак"/>
    <w:link w:val="TOC5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  <w:lang/>
    </w:rPr>
  </w:style>
  <w:style w:type="character" w:customStyle="1" w:styleId="a9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  <w:lang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  <w:lang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  <w:lang/>
    </w:rPr>
  </w:style>
  <w:style w:type="character" w:customStyle="1" w:styleId="ae">
    <w:name w:val="Тема примечания Знак"/>
    <w:basedOn w:val="ad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  <w:lang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sid w:val="00C3057F"/>
  </w:style>
  <w:style w:type="character" w:customStyle="1" w:styleId="af1">
    <w:name w:val="Привязка концевой сноски"/>
    <w:rsid w:val="00C3057F"/>
    <w:rPr>
      <w:vertAlign w:val="superscript"/>
    </w:rPr>
  </w:style>
  <w:style w:type="character" w:customStyle="1" w:styleId="af2">
    <w:name w:val="Символ концевой сноски"/>
    <w:qFormat/>
    <w:rsid w:val="00C3057F"/>
  </w:style>
  <w:style w:type="paragraph" w:customStyle="1" w:styleId="af3">
    <w:name w:val="Заголовок"/>
    <w:basedOn w:val="a"/>
    <w:next w:val="af4"/>
    <w:qFormat/>
    <w:rsid w:val="00C305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C3057F"/>
    <w:pPr>
      <w:spacing w:after="140" w:line="276" w:lineRule="auto"/>
    </w:pPr>
  </w:style>
  <w:style w:type="paragraph" w:styleId="af5">
    <w:name w:val="List"/>
    <w:basedOn w:val="af4"/>
    <w:rsid w:val="00C3057F"/>
    <w:rPr>
      <w:rFonts w:cs="Mangal"/>
    </w:rPr>
  </w:style>
  <w:style w:type="paragraph" w:customStyle="1" w:styleId="Caption">
    <w:name w:val="Caption"/>
    <w:basedOn w:val="a"/>
    <w:qFormat/>
    <w:rsid w:val="00C30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rsid w:val="00C3057F"/>
    <w:pPr>
      <w:suppressLineNumbers/>
    </w:pPr>
    <w:rPr>
      <w:rFonts w:cs="Mangal"/>
    </w:rPr>
  </w:style>
  <w:style w:type="paragraph" w:customStyle="1" w:styleId="TOC2">
    <w:name w:val="TOC 2"/>
    <w:basedOn w:val="a"/>
    <w:link w:val="20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customStyle="1" w:styleId="TOC4">
    <w:name w:val="TOC 4"/>
    <w:basedOn w:val="a"/>
    <w:link w:val="40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af7">
    <w:name w:val="Колонтитул"/>
    <w:basedOn w:val="a"/>
    <w:qFormat/>
    <w:rsid w:val="00C3057F"/>
  </w:style>
  <w:style w:type="paragraph" w:customStyle="1" w:styleId="Footer">
    <w:name w:val="Footer"/>
    <w:basedOn w:val="a"/>
    <w:uiPriority w:val="99"/>
    <w:rsid w:val="000E7BBF"/>
    <w:pPr>
      <w:tabs>
        <w:tab w:val="center" w:pos="4677"/>
        <w:tab w:val="right" w:pos="9355"/>
      </w:tabs>
    </w:pPr>
    <w:rPr>
      <w:color w:val="00000A"/>
      <w:lang/>
    </w:rPr>
  </w:style>
  <w:style w:type="paragraph" w:customStyle="1" w:styleId="TOC6">
    <w:name w:val="TOC 6"/>
    <w:basedOn w:val="a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customStyle="1" w:styleId="TOC7">
    <w:name w:val="TOC 7"/>
    <w:basedOn w:val="a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link w:val="-"/>
    <w:qFormat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31">
    <w:name w:val="Основной текст с отступом 3 Знак1"/>
    <w:basedOn w:val="a"/>
    <w:link w:val="33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3">
    <w:name w:val="Знак сноски1"/>
    <w:basedOn w:val="12"/>
    <w:link w:val="11"/>
    <w:uiPriority w:val="99"/>
    <w:qFormat/>
    <w:rsid w:val="000E7BBF"/>
    <w:rPr>
      <w:color w:val="00000A"/>
      <w:vertAlign w:val="superscript"/>
      <w:lang/>
    </w:rPr>
  </w:style>
  <w:style w:type="paragraph" w:styleId="af8">
    <w:name w:val="Balloon Text"/>
    <w:basedOn w:val="a"/>
    <w:uiPriority w:val="99"/>
    <w:qFormat/>
    <w:rsid w:val="000E7BBF"/>
    <w:rPr>
      <w:rFonts w:ascii="Tahoma" w:hAnsi="Tahoma"/>
      <w:color w:val="00000A"/>
      <w:sz w:val="16"/>
      <w:lang/>
    </w:rPr>
  </w:style>
  <w:style w:type="paragraph" w:styleId="af9">
    <w:name w:val="List Paragraph"/>
    <w:basedOn w:val="a"/>
    <w:qFormat/>
    <w:rsid w:val="000E7BBF"/>
    <w:pPr>
      <w:ind w:left="720"/>
      <w:contextualSpacing/>
    </w:pPr>
    <w:rPr>
      <w:color w:val="00000A"/>
      <w:lang/>
    </w:rPr>
  </w:style>
  <w:style w:type="paragraph" w:customStyle="1" w:styleId="14">
    <w:name w:val="Гиперссылка1"/>
    <w:basedOn w:val="12"/>
    <w:link w:val="TOC1"/>
    <w:uiPriority w:val="99"/>
    <w:qFormat/>
    <w:rsid w:val="000E7BBF"/>
    <w:rPr>
      <w:color w:val="0000FF"/>
      <w:u w:val="single"/>
      <w:lang/>
    </w:rPr>
  </w:style>
  <w:style w:type="paragraph" w:customStyle="1" w:styleId="Footnote">
    <w:name w:val="Footnote"/>
    <w:basedOn w:val="a"/>
    <w:link w:val="Footnote1"/>
    <w:qFormat/>
    <w:rsid w:val="000E7BBF"/>
    <w:rPr>
      <w:color w:val="00000A"/>
      <w:lang/>
    </w:rPr>
  </w:style>
  <w:style w:type="paragraph" w:customStyle="1" w:styleId="TOC1">
    <w:name w:val="TOC 1"/>
    <w:basedOn w:val="a"/>
    <w:link w:val="14"/>
    <w:rsid w:val="000E7BBF"/>
    <w:pPr>
      <w:widowControl/>
      <w:spacing w:after="200" w:line="276" w:lineRule="auto"/>
    </w:pPr>
    <w:rPr>
      <w:rFonts w:ascii="XO Thames" w:hAnsi="XO Thames"/>
      <w:b/>
      <w:color w:val="00000A"/>
      <w:lang/>
    </w:rPr>
  </w:style>
  <w:style w:type="paragraph" w:customStyle="1" w:styleId="TOC9">
    <w:name w:val="TOC 9"/>
    <w:basedOn w:val="a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customStyle="1" w:styleId="TOC8">
    <w:name w:val="TOC 8"/>
    <w:basedOn w:val="a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1"/>
    <w:uiPriority w:val="99"/>
    <w:qFormat/>
    <w:rsid w:val="000E7BBF"/>
    <w:pPr>
      <w:widowControl/>
      <w:ind w:left="1418" w:hanging="1418"/>
      <w:jc w:val="both"/>
    </w:pPr>
    <w:rPr>
      <w:rFonts w:ascii="Times New Roman" w:hAnsi="Times New Roman"/>
      <w:color w:val="00000A"/>
      <w:sz w:val="28"/>
      <w:lang/>
    </w:rPr>
  </w:style>
  <w:style w:type="paragraph" w:customStyle="1" w:styleId="TOC5">
    <w:name w:val="TOC 5"/>
    <w:basedOn w:val="a"/>
    <w:link w:val="50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customStyle="1" w:styleId="Header">
    <w:name w:val="Header"/>
    <w:basedOn w:val="a"/>
    <w:uiPriority w:val="99"/>
    <w:rsid w:val="000E7BBF"/>
    <w:pPr>
      <w:tabs>
        <w:tab w:val="center" w:pos="4677"/>
        <w:tab w:val="right" w:pos="9355"/>
      </w:tabs>
    </w:pPr>
    <w:rPr>
      <w:color w:val="00000A"/>
      <w:lang/>
    </w:rPr>
  </w:style>
  <w:style w:type="paragraph" w:styleId="afa">
    <w:name w:val="Subtitle"/>
    <w:basedOn w:val="a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paragraph" w:customStyle="1" w:styleId="toc10">
    <w:name w:val="toc 10"/>
    <w:qFormat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b">
    <w:name w:val="Title"/>
    <w:basedOn w:val="a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00000A"/>
      <w:sz w:val="52"/>
      <w:lang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FootnoteText">
    <w:name w:val="Footnote Text"/>
    <w:basedOn w:val="a"/>
    <w:rsid w:val="000E7BBF"/>
    <w:pPr>
      <w:widowControl/>
    </w:pPr>
    <w:rPr>
      <w:rFonts w:ascii="Times New Roman" w:hAnsi="Times New Roman"/>
      <w:color w:val="00000A"/>
      <w:lang w:eastAsia="ar-SA"/>
    </w:rPr>
  </w:style>
  <w:style w:type="paragraph" w:styleId="afc">
    <w:name w:val="annotation text"/>
    <w:basedOn w:val="a"/>
    <w:uiPriority w:val="99"/>
    <w:semiHidden/>
    <w:unhideWhenUsed/>
    <w:qFormat/>
    <w:rsid w:val="000E7BBF"/>
    <w:rPr>
      <w:color w:val="00000A"/>
      <w:lang/>
    </w:rPr>
  </w:style>
  <w:style w:type="paragraph" w:styleId="afd">
    <w:name w:val="annotation subject"/>
    <w:basedOn w:val="afc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a"/>
    <w:uiPriority w:val="99"/>
    <w:unhideWhenUsed/>
    <w:qFormat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paragraph" w:customStyle="1" w:styleId="EndnoteText">
    <w:name w:val="Endnote Text"/>
    <w:basedOn w:val="a"/>
    <w:semiHidden/>
    <w:rsid w:val="000E7BBF"/>
    <w:pPr>
      <w:widowControl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25</Pages>
  <Words>8024</Words>
  <Characters>45743</Characters>
  <Application>Microsoft Office Word</Application>
  <DocSecurity>0</DocSecurity>
  <Lines>381</Lines>
  <Paragraphs>107</Paragraphs>
  <ScaleCrop>false</ScaleCrop>
  <Company/>
  <LinksUpToDate>false</LinksUpToDate>
  <CharactersWithSpaces>53660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snd107</cp:lastModifiedBy>
  <cp:revision>1</cp:revision>
  <cp:lastPrinted>2021-11-30T09:40:00Z</cp:lastPrinted>
  <dcterms:created xsi:type="dcterms:W3CDTF">2021-06-18T09:56:00Z</dcterms:created>
  <dcterms:modified xsi:type="dcterms:W3CDTF">2021-11-30T12:28:00Z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