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7" w:hanging="0"/>
        <w:jc w:val="right"/>
        <w:rPr/>
      </w:pPr>
      <w:bookmarkStart w:id="0" w:name="_GoBack"/>
      <w:bookmarkEnd w:id="0"/>
      <w:r>
        <w:rPr>
          <w:sz w:val="24"/>
          <w:szCs w:val="24"/>
        </w:rPr>
        <w:t>Приложение</w:t>
      </w:r>
    </w:p>
    <w:p>
      <w:pPr>
        <w:pStyle w:val="Normal"/>
        <w:ind w:right="-7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>
      <w:pPr>
        <w:pStyle w:val="Normal"/>
        <w:ind w:right="-7" w:hanging="0"/>
        <w:jc w:val="right"/>
        <w:rPr/>
      </w:pPr>
      <w:r>
        <w:rPr>
          <w:sz w:val="24"/>
          <w:szCs w:val="24"/>
        </w:rPr>
        <w:t>ЗАТО г.Радужный Владимирской области</w:t>
      </w:r>
    </w:p>
    <w:p>
      <w:pPr>
        <w:pStyle w:val="Normal"/>
        <w:ind w:right="-7" w:hanging="0"/>
        <w:jc w:val="right"/>
        <w:rPr/>
      </w:pPr>
      <w:r>
        <w:rPr>
          <w:sz w:val="24"/>
          <w:szCs w:val="24"/>
        </w:rPr>
        <w:t xml:space="preserve">от  </w:t>
      </w:r>
      <w:r>
        <w:rPr>
          <w:sz w:val="24"/>
          <w:szCs w:val="24"/>
          <w:lang w:val="en-US"/>
        </w:rPr>
        <w:t xml:space="preserve">01 </w:t>
      </w:r>
      <w:r>
        <w:rPr>
          <w:sz w:val="24"/>
          <w:szCs w:val="24"/>
          <w:lang w:val="ru-RU"/>
        </w:rPr>
        <w:t xml:space="preserve">сентября </w:t>
      </w:r>
      <w:r>
        <w:rPr>
          <w:sz w:val="24"/>
          <w:szCs w:val="24"/>
        </w:rPr>
        <w:t xml:space="preserve">2020 г. № </w:t>
      </w:r>
      <w:r>
        <w:rPr>
          <w:sz w:val="24"/>
          <w:szCs w:val="24"/>
        </w:rPr>
        <w:t>1071</w:t>
      </w:r>
    </w:p>
    <w:p>
      <w:pPr>
        <w:pStyle w:val="Normal"/>
        <w:ind w:right="-7" w:hanging="0"/>
        <w:jc w:val="center"/>
        <w:rPr/>
      </w:pPr>
      <w:r>
        <w:rPr/>
      </w:r>
    </w:p>
    <w:p>
      <w:pPr>
        <w:pStyle w:val="Normal"/>
        <w:ind w:right="-7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>
      <w:pPr>
        <w:pStyle w:val="Normal"/>
        <w:ind w:right="-7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программ ЗАТО г. Радужный Владимирской области </w:t>
      </w:r>
    </w:p>
    <w:p>
      <w:pPr>
        <w:pStyle w:val="Normal"/>
        <w:ind w:right="-7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2020 - 2022 годы</w:t>
      </w:r>
    </w:p>
    <w:p>
      <w:pPr>
        <w:pStyle w:val="Normal"/>
        <w:ind w:right="-7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5000" w:type="pct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558"/>
        <w:gridCol w:w="6157"/>
        <w:gridCol w:w="2804"/>
        <w:gridCol w:w="4763"/>
      </w:tblGrid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муниципальных программ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Соисполнитель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«Развитие муниципальной службы и органов управления ЗАТО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(Отдел экономики)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СНД, Администрация, КУМИ, УО, МКУ «ГКМХ», СМИ, финансовое управление, МКУ «УАЗ», ТИК ЗАТО г.Радужный, МКУ «МФЦ»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«Содействие развитию малого и среднего предпринимательства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(Отдел экономики)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МФПП</w:t>
            </w:r>
          </w:p>
        </w:tc>
      </w:tr>
      <w:tr>
        <w:trPr>
          <w:trHeight w:val="1097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униципальная программа «Обеспечение общественного порядка и профилактики правонарушений ЗАТО г.Радужный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tabs>
                <w:tab w:val="clear" w:pos="708"/>
                <w:tab w:val="left" w:pos="9214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МО МВД России по ЗАТО г. Радужный, ОГИБДД МО МВД России по ЗАТО г. Радужный, </w:t>
            </w:r>
            <w:r>
              <w:rPr>
                <w:color w:val="000000"/>
                <w:sz w:val="24"/>
                <w:szCs w:val="24"/>
              </w:rPr>
              <w:t xml:space="preserve">УГОиЧС, </w:t>
            </w:r>
            <w:r>
              <w:rPr>
                <w:sz w:val="24"/>
                <w:szCs w:val="24"/>
              </w:rPr>
              <w:t xml:space="preserve">УФСИН, Административная комиссия ЗАТО г.Радужный, Комиссия по делам несовершеннолетних и защите их прав ЗАТО г. Радужный, Межведомственная комиссия по профилактике правонарушений, </w:t>
            </w:r>
            <w:r>
              <w:rPr>
                <w:bCs/>
                <w:sz w:val="24"/>
                <w:szCs w:val="24"/>
              </w:rPr>
              <w:t>МКУ «ГКМХ»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МКУ «УАЗ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color w:val="000000"/>
                <w:sz w:val="24"/>
                <w:szCs w:val="24"/>
              </w:rPr>
              <w:t>Образовательные учреждения ЗАТО г. Радужный, НП«МГКТВ»</w:t>
            </w:r>
          </w:p>
        </w:tc>
      </w:tr>
      <w:tr>
        <w:trPr>
          <w:trHeight w:val="377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«Комплексные меры профилактики правонарушений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Административная комиссия,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Комиссия по делам несовершеннолетних и защите их прав, Межведомственная комиссия по профилактике правонарушений,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МО МВД России по ЗАТО г.Радужный, УО, МКУ «ГКМХ», Администрация.</w:t>
            </w:r>
          </w:p>
        </w:tc>
      </w:tr>
      <w:tr>
        <w:trPr>
          <w:trHeight w:val="108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Подпрограмма «Профилактика дорожно-транспортного травматизма в ЗАТО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ОГИБДД МО МВД России по ЗАТО г.Радужный, УО, МКУ «Дорожник»</w:t>
            </w:r>
          </w:p>
        </w:tc>
      </w:tr>
      <w:tr>
        <w:trPr>
          <w:trHeight w:val="410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 ЗАТО г. 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napToGrid w:val="false"/>
              <w:ind w:right="66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УО, МО МВД России по ЗАТО г. Радужный, Администрация, Комиссия по делам несовершеннолетних и защите их прав</w:t>
            </w:r>
          </w:p>
        </w:tc>
      </w:tr>
      <w:tr>
        <w:trPr>
          <w:trHeight w:val="41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«Комплексные меры противодействия злоупотреблению алкогольной продукцией и профилактика алкоголизма населения ЗАТО г. 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по ЗАТО г. Радужный, Администрация, УО, НП «МГКТВ», МО ВПП «Единая Россия» г. Радужный (по согласованию), общественная организация «Общее дело» (по согласованию)</w:t>
            </w:r>
          </w:p>
        </w:tc>
      </w:tr>
      <w:tr>
        <w:trPr>
          <w:trHeight w:val="41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«Противодействие терроризму и экстремизму на территории ЗАТО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Администрация; Антитеррористическая комиссия ЗАТО г. Радужный; Правовая лекторская группа, Комиссия по делам несовершеннолетних и защите их прав, МО МВД России по ЗАТО г. Радужный, УО, учреждения образования, МКУ «УГОЧС», МКУ «ГКМХ», МКУ «УАЗ», МУП «АТП», МУП «ЖКХ», СМИ, учреждения культуры.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jc w:val="both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«Землеустройство, использование и охрана земель, оценка недвижимости, признание прав и регулирование отношений по муниципальной собственности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«ГКМХ», Администрация,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>«Дорожник».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jc w:val="both"/>
              <w:textAlignment w:val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«Землеустройство, </w:t>
            </w:r>
            <w:r>
              <w:rPr>
                <w:bCs/>
                <w:color w:val="000000"/>
                <w:sz w:val="24"/>
                <w:szCs w:val="24"/>
              </w:rPr>
              <w:t>использование и охрана земель</w:t>
            </w:r>
            <w:r>
              <w:rPr>
                <w:sz w:val="24"/>
                <w:szCs w:val="24"/>
              </w:rPr>
              <w:t xml:space="preserve"> на территории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«ГКМХ», МКУ «Дорожник»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jc w:val="both"/>
              <w:textAlignment w:val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«Оценка недвижимости, признание прав и регулирование отношений по муниципальной собственности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«ГКМХ»,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Администрация.</w:t>
            </w:r>
          </w:p>
        </w:tc>
      </w:tr>
      <w:tr>
        <w:trPr>
          <w:trHeight w:val="809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«Информатизация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(информационно-компьютерный отдел)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управления, СНД, КУМИ.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«УГОиЧС»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«ГКМХ», Финансовое управление, УО, МКУ «УАЗ», МКУ «ККиС», НП «Муниципальное городское  кабельное телевидение».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bCs/>
                <w:color w:val="000000"/>
                <w:sz w:val="24"/>
                <w:szCs w:val="24"/>
              </w:rPr>
              <w:t>«Совершенствование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«УГОиЧС»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«ГКМХ», Финансовое управление, УО, МКУ «УАЗ», МКУ «ККиС».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6.2.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bCs/>
                <w:color w:val="000000"/>
                <w:sz w:val="24"/>
                <w:szCs w:val="24"/>
              </w:rPr>
              <w:t>«Безопасный город»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«УГОиЧС»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«ГКМХ», УО, МКУ «УАЗ», МКУ «ККиС», НП «Муниципальное городское  кабельное телевидение».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bCs/>
                <w:sz w:val="24"/>
                <w:szCs w:val="24"/>
              </w:rPr>
              <w:t>Обеспечение доступным и комфортным жильем населения ЗАТО г.Радужный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КУМИ, </w:t>
            </w:r>
          </w:p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территории ЗАТО г.Радужный Владимирской области документацией для осуществления градостроительной деятельности»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«Стимулирование развития жилищного строительства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keepNext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«ГКМХ»</w:t>
            </w:r>
          </w:p>
          <w:p>
            <w:pPr>
              <w:pStyle w:val="ConsPlusCell"/>
              <w:keepNext w:val="tru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keepNext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КУМИ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жильем многодетных семей ЗАТО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«Создание условий для обеспечения доступным и комфортным жильем отдельных категорий граждан ЗАТО г.Радужный Владимирской области, установленных законодательством»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«Социальное жилье ЗАТО г.Радужный Владимирской области»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7.6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жильем молодых семей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Администрация.</w:t>
            </w:r>
          </w:p>
        </w:tc>
      </w:tr>
      <w:tr>
        <w:trPr>
          <w:trHeight w:val="1130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«Энергосбережение и повышение надежности энергоснабжения в топливно-энергетическом комплексе ЗАТО г.Радужный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«Жилищно-коммунальный комплекс ЗАТО г. 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жилищно-коммунального комплекса ЗАТО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Ведомственная программа «Строительный контроль при выполнении работ по капитальному ремонту  общего имущества в многоквартирных домах, расположенных на территории ЗАТО г. Радужный</w:t>
            </w:r>
            <w:r>
              <w:rPr>
                <w:bCs/>
                <w:color w:val="000000"/>
                <w:sz w:val="24"/>
                <w:szCs w:val="24"/>
              </w:rPr>
              <w:t xml:space="preserve"> Владимирской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«Финансовое оздоровление муниципальных унитарных предприятий, учредителем которых является администрация ЗАТО г. Радужный Владимирской области»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«Охрана окружающей среды ЗАТО г.Радужный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08"/>
                <w:tab w:val="left" w:pos="9355" w:leader="none"/>
              </w:tabs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МУП «ЖКХ, МКУ «Дорожник»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«Городские леса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«Дорожник»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«Отходы ЗАТО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«Дорожник»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«Обеспечение населения ЗАТО г.Радужный Владимирской области питьевой водой»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«Развитие пассажирских перевозок на территории ЗАТО г.Радужный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КУМИ, МУП АТП.</w:t>
            </w:r>
          </w:p>
        </w:tc>
      </w:tr>
      <w:tr>
        <w:trPr>
          <w:trHeight w:val="851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«Дорожное хозяйство и благоустройство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«Дорожник»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МКУ «ГКМХ», </w:t>
            </w:r>
            <w:r>
              <w:rPr>
                <w:sz w:val="24"/>
                <w:szCs w:val="24"/>
              </w:rPr>
              <w:t>Управляющие организации, ТСЖ, 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 xml:space="preserve">», УО, </w:t>
            </w:r>
            <w:r>
              <w:rPr>
                <w:bCs/>
                <w:sz w:val="24"/>
                <w:szCs w:val="24"/>
              </w:rPr>
              <w:t>граждане, проживающие  на территории ЗАТО г. Радужный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«Строительство, ремонт и реконструкция автомобильных дорог общего пользования местного значения»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«Дорожник»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«Строительство, ремонт и реконструкция объектов благоустройства»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«Дорожник»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«ГКМХ», МКУ «ККиС»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«Содержание дорог и объектов благоустройства»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«Дорожник»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«Техническое обслуживание, ремонт и модернизация уличного освещения»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«Формирование комфортной городской среды»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«Дорожник», 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Управляющие организации, ТСЖ,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 xml:space="preserve">», УО, </w:t>
            </w:r>
            <w:r>
              <w:rPr>
                <w:bCs/>
                <w:sz w:val="24"/>
                <w:szCs w:val="24"/>
              </w:rPr>
              <w:t>граждане, проживающие  на территории ЗАТО г. Радужный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13.6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«Ведомственная программа «Ямочный ремонт, сезонные работы по благоустройству города»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«Дорожник»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«Доступная среда для людей с ограниченными возможностями ЗАТО г.Радужный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  <w:r>
              <w:rPr>
                <w:sz w:val="24"/>
                <w:szCs w:val="24"/>
              </w:rPr>
              <w:t xml:space="preserve">, 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«Развитие образования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«ГКМХ», 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», Администрация  (отдел опеки)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общего, дошкольного и дополнительного образования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«Совершенствование организации питания обучающихся муниципальных общеобразовательных организаций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«Совершенствование организации отдыха и оздоровления детей и подростков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«ГКМХ», 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защиты прав и интересов детей – сирот и детей, оставшихся без попечения родителей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(отдел опеки)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«Культура, спорт и национальная политика ЗАТО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МКУ «ГКМХ», МБУК «ОБ», МБУК «ЦДМ», МБУК КЦ «Досуг», МБУК «ПКиО», МБОУ ДОД ДЮСШ, МБУДО «ДШИ», МБУК «МСДЦ» </w:t>
            </w:r>
            <w:r>
              <w:rPr>
                <w:bCs/>
                <w:sz w:val="24"/>
                <w:szCs w:val="24"/>
              </w:rPr>
              <w:t>Правовая лекторская группа при администрации ЗАТО г. Радужный, МО МВД России по ЗАТО г. Радужный (посогласованию),                                                     заместитель главы администрации по социальной политике и организационным вопросам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>
              <w:rPr>
                <w:bCs/>
                <w:color w:val="000000"/>
                <w:sz w:val="24"/>
                <w:szCs w:val="24"/>
              </w:rPr>
              <w:t xml:space="preserve"> «Культура ЗАТО г.Радужный Владимирской области»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«ГКМХ», МБУК «ОБ», МБУК «ЦДМ», МБУК КЦ «Досуг», МБУК «ПКиО», МБОУ ДОД «ДЮСШ», МБУДО «ДШИ», МБУК «МСДЦ»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>
              <w:rPr>
                <w:bCs/>
                <w:color w:val="000000"/>
                <w:sz w:val="24"/>
                <w:szCs w:val="24"/>
              </w:rPr>
              <w:t>«Развитие физической культуры и спорта ЗАТО г. 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«ГКМХ», МБОУ ДОД «ДЮСШ»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>
              <w:rPr>
                <w:bCs/>
                <w:color w:val="000000"/>
                <w:sz w:val="24"/>
                <w:szCs w:val="24"/>
              </w:rPr>
              <w:t>«Повышение правовой культуры населения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», МБУК «ОБ», УО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подпрограмма «Укрепление единства российской нации и этнокультурное развитие народов на территории ЗАТО 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УО, МКУ "ККиС",  МКУ "УГОЧС", Правовая лекторская группа при администрации ЗАТО г. Радужный, МО МВД России по ЗАТО г. Радужный (посогласованию),                                                     заместитель главы администрации по социальной политике и организационным вопросам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«Создание благоприятных условий для развития молодого поколения ЗАТО г.Радужный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УО, </w:t>
            </w:r>
            <w:r>
              <w:rPr>
                <w:sz w:val="24"/>
                <w:szCs w:val="24"/>
              </w:rPr>
              <w:t>МБУК ПКиО</w:t>
            </w:r>
            <w:r>
              <w:rPr>
                <w:bCs/>
                <w:sz w:val="24"/>
                <w:szCs w:val="24"/>
              </w:rPr>
              <w:t xml:space="preserve">, МБУК КЦ «Досуг», 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МБУК «ОБ», МБОУ СОШ № 1, МБОУ СОШ № 2, МБДОУ ЦРР д/с № 3,5,6, МБОУ ДОД ЦВР «Лад», МБУК ДОД ДШИ, МБУК ЦДМ, МБОУ ДОД ДЮСШ, ФСПН.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«Социальная поддержка детей, оказавшихся в трудной жизненной ситуации»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ФСПН.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tabs>
                <w:tab w:val="clear" w:pos="708"/>
                <w:tab w:val="left" w:pos="-108" w:leader="none"/>
                <w:tab w:val="left" w:pos="10206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«Организация досуга и воспитание детей»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КЦ «Досуг», МБУК ПКиО, 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«ОБ»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«Молодёжь города»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tabs>
                <w:tab w:val="clear" w:pos="708"/>
                <w:tab w:val="left" w:pos="10206" w:leader="none"/>
              </w:tabs>
              <w:ind w:left="142" w:right="30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ФСПН.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«Временная занятость детей и молодежи»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ПКиО, МБОУ СОШ № 1, МБОУ СОШ № 2, МБДОУ ЦРР д/с № 3,5,6, МБОУ ДОД ЦВР «Лад», МБУК ДОД ДШИ, МБУК ЦДМ, МБОУ ДОД ДЮСШ</w:t>
            </w:r>
          </w:p>
        </w:tc>
      </w:tr>
    </w:tbl>
    <w:p>
      <w:pPr>
        <w:pStyle w:val="Normal"/>
        <w:ind w:right="-7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right="-7" w:hanging="0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СНД  -</w:t>
      </w:r>
      <w:r>
        <w:rPr>
          <w:bCs/>
          <w:sz w:val="22"/>
          <w:szCs w:val="22"/>
        </w:rPr>
        <w:t xml:space="preserve"> Совет народных депутатов</w:t>
      </w:r>
    </w:p>
    <w:p>
      <w:pPr>
        <w:pStyle w:val="Normal"/>
        <w:ind w:right="-7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>КУМИ – Комитет по управлению муниципальным имуществом администрации ЗАТО г.Радужный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bCs/>
          <w:sz w:val="22"/>
          <w:szCs w:val="22"/>
        </w:rPr>
        <w:t>МКУ «ГКМХ»- Муниципальное казенное учреждение «</w:t>
      </w:r>
      <w:r>
        <w:rPr>
          <w:sz w:val="22"/>
          <w:szCs w:val="22"/>
        </w:rPr>
        <w:t>«</w:t>
      </w:r>
      <w:r>
        <w:rPr>
          <w:bCs/>
          <w:sz w:val="22"/>
          <w:szCs w:val="22"/>
        </w:rPr>
        <w:t>Городской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комитет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хозяйства» </w:t>
      </w:r>
      <w:r>
        <w:rPr>
          <w:bCs/>
          <w:sz w:val="22"/>
          <w:szCs w:val="22"/>
        </w:rPr>
        <w:t>ЗАТО г.Радужный Владимирской области</w:t>
      </w:r>
    </w:p>
    <w:p>
      <w:pPr>
        <w:pStyle w:val="Normal"/>
        <w:ind w:right="-7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>СМИ – средства массовой информации</w:t>
      </w:r>
    </w:p>
    <w:p>
      <w:pPr>
        <w:pStyle w:val="Normal"/>
        <w:ind w:right="-7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МКУ «УАЗ» - Муниципальное казенное учреждение </w:t>
      </w:r>
      <w:r>
        <w:rPr>
          <w:sz w:val="22"/>
          <w:szCs w:val="22"/>
        </w:rPr>
        <w:t>«</w:t>
      </w:r>
      <w:r>
        <w:rPr>
          <w:bCs/>
          <w:sz w:val="22"/>
          <w:szCs w:val="22"/>
        </w:rPr>
        <w:t>Управление административными зданиями ЗАТО г. Радужный Владимирской области»</w:t>
      </w:r>
    </w:p>
    <w:p>
      <w:pPr>
        <w:pStyle w:val="Normal"/>
        <w:ind w:right="-7" w:hanging="0"/>
        <w:rPr>
          <w:bCs/>
          <w:sz w:val="22"/>
          <w:szCs w:val="22"/>
        </w:rPr>
      </w:pPr>
      <w:r>
        <w:rPr>
          <w:sz w:val="22"/>
          <w:szCs w:val="22"/>
        </w:rPr>
        <w:t>МКУ «</w:t>
      </w:r>
      <w:r>
        <w:rPr>
          <w:color w:val="000000"/>
          <w:sz w:val="22"/>
          <w:szCs w:val="22"/>
        </w:rPr>
        <w:t>ККиС</w:t>
      </w:r>
      <w:r>
        <w:rPr>
          <w:sz w:val="22"/>
          <w:szCs w:val="22"/>
        </w:rPr>
        <w:t xml:space="preserve">» - </w:t>
      </w:r>
      <w:r>
        <w:rPr>
          <w:bCs/>
          <w:sz w:val="22"/>
          <w:szCs w:val="22"/>
        </w:rPr>
        <w:t>Муниципальное казенное учреждение «Комитет по культуре и спорту» ЗАТО г.Радужный Владимирской области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МБОУ СОШ № 1 - Муниципальное бюджетное образовательное учреждение средняя общеобразовательная школа №1</w:t>
      </w:r>
      <w:r>
        <w:rPr>
          <w:rStyle w:val="Extendedtextshort"/>
          <w:sz w:val="22"/>
          <w:szCs w:val="22"/>
        </w:rPr>
        <w:t xml:space="preserve"> </w:t>
      </w:r>
      <w:r>
        <w:rPr>
          <w:sz w:val="22"/>
          <w:szCs w:val="22"/>
        </w:rPr>
        <w:t>ЗАТО г.Радужный Владимирской области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МБОУ СОШ № 2 - Муниципальное бюджетное образовательное учреждение средняя общеобразовательная школа №2</w:t>
      </w:r>
      <w:r>
        <w:rPr>
          <w:rStyle w:val="Extendedtextshort"/>
          <w:sz w:val="22"/>
          <w:szCs w:val="22"/>
        </w:rPr>
        <w:t xml:space="preserve"> </w:t>
      </w:r>
      <w:r>
        <w:rPr>
          <w:sz w:val="22"/>
          <w:szCs w:val="22"/>
        </w:rPr>
        <w:t>ЗАТО г.Радужный Владимирской области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МБДОУ ЦРР д/с № 3 - Муниципальное бюджетное образовательное учреждение Центр развития ребенка - детский сад №3 ЗАТО г. Радужный Владимирской области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МБДОУ ЦРР д/с № 5 - Муниципальное бюджетное образовательное учреждение Центр развития ребенка - детский сад №5 ЗАТО г. Радужный Владимирской области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МБДОУ ЦРР д/с № 6 - Муниципальное бюджетное образовательное учреждение Центр развития ребенка - детский сад №6 ЗАТО г. Радужный Владимирской области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МБОУ ДОД ЦВР «Лад» - Муниципальное бюджетное образовательное учреждение дополнительного образования центр внешкольной работы "Лад" ЗАТО г. Радужный владимирской области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МБУК ДОД ДШИ - Муниципальное бюджетное учреждение культуры дополнительного образования «Детская школа искусств»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МБУК ЦДМ - Муниципальное бюджетное учреждение культуры «Центр досуга молодежи»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МБОУ ДОД ДЮСШ Муниципальное бюджетное образовательное учреждение</w:t>
      </w:r>
      <w:r>
        <w:rPr>
          <w:rStyle w:val="Extendedtextshort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дополнительного образования детей «Детско-юношеская спортивная школа»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МБУК КЦ «Досуг» - Муниципальное бюджетное учреждение культуры Культурный центр «Досуг»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МБУК ПКиО - Муниципальное бюджетное учреждение культуры «Парк культуры и отдыха»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МБУК «ОБ» - Муниципальное бюджетное учреждение культуры «Общедоступная библиотека»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УО- Управление образования администрации ЗАТО г.Радужный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МУП «ЖКХ - Муниципальное унитарное предприятие «Жилищно-коммунальное хозяйство ЗАТО г. Радужный»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МКУ «Дорожник» - Муниципальное казенное учреждение «Дорожник»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МФПП - Муниципальный Фонд поддержки предпринимательства</w:t>
      </w:r>
    </w:p>
    <w:p>
      <w:pPr>
        <w:pStyle w:val="Normal"/>
        <w:ind w:right="-7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УГОиЧС - Управление по делам гражданской обороны и чрезвычайным ситуациям,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УФСИН  - Управление Федеральной службы исполнения наказаний России по Владимирской области,</w:t>
      </w:r>
    </w:p>
    <w:p>
      <w:pPr>
        <w:pStyle w:val="Normal"/>
        <w:ind w:right="-7" w:hanging="0"/>
        <w:rPr>
          <w:bCs/>
          <w:sz w:val="22"/>
          <w:szCs w:val="22"/>
        </w:rPr>
      </w:pPr>
      <w:r>
        <w:rPr>
          <w:sz w:val="22"/>
          <w:szCs w:val="22"/>
        </w:rPr>
        <w:t xml:space="preserve">Администрация - </w:t>
      </w:r>
      <w:r>
        <w:rPr>
          <w:bCs/>
          <w:sz w:val="22"/>
          <w:szCs w:val="22"/>
        </w:rPr>
        <w:t>Администрация ЗАТО г. Радужный Владимирской области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Финансовое управление - Финансовое управление администрации ЗАТО г. Радужный</w:t>
      </w:r>
    </w:p>
    <w:p>
      <w:pPr>
        <w:pStyle w:val="Normal"/>
        <w:ind w:right="-7" w:hanging="0"/>
        <w:rPr/>
      </w:pPr>
      <w:r>
        <w:rPr>
          <w:bCs/>
          <w:sz w:val="22"/>
          <w:szCs w:val="22"/>
        </w:rPr>
        <w:t>ФСПН - Фонд социальной поддержки населения</w:t>
      </w:r>
    </w:p>
    <w:sectPr>
      <w:type w:val="nextPage"/>
      <w:pgSz w:orient="landscape" w:w="15840" w:h="12240"/>
      <w:pgMar w:left="750" w:right="807" w:header="0" w:top="284" w:footer="0" w:bottom="426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08"/>
  <w:compat>
    <w:doNotExpandShiftReturn/>
  </w:compat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c19e1"/>
    <w:pPr>
      <w:widowControl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941002"/>
    <w:pPr>
      <w:overflowPunct w:val="true"/>
      <w:spacing w:beforeAutospacing="1" w:afterAutospacing="1"/>
      <w:textAlignment w:val="auto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4923b0"/>
    <w:rPr>
      <w:color w:val="0000FF"/>
      <w:u w:val="single"/>
    </w:rPr>
  </w:style>
  <w:style w:type="character" w:styleId="Style14" w:customStyle="1">
    <w:name w:val="Текст Знак"/>
    <w:basedOn w:val="DefaultParagraphFont"/>
    <w:link w:val="a5"/>
    <w:qFormat/>
    <w:rsid w:val="00c86fa1"/>
    <w:rPr>
      <w:rFonts w:ascii="Courier New" w:hAnsi="Courier New"/>
    </w:rPr>
  </w:style>
  <w:style w:type="character" w:styleId="WW8Num2z1" w:customStyle="1">
    <w:name w:val="WW8Num2z1"/>
    <w:qFormat/>
    <w:rsid w:val="00124c95"/>
    <w:rPr>
      <w:rFonts w:ascii="Courier New" w:hAnsi="Courier New" w:cs="Courier New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41002"/>
    <w:rPr>
      <w:b/>
      <w:bCs/>
      <w:kern w:val="2"/>
      <w:sz w:val="48"/>
      <w:szCs w:val="48"/>
    </w:rPr>
  </w:style>
  <w:style w:type="character" w:styleId="Style15" w:customStyle="1">
    <w:name w:val="Основной текст Знак"/>
    <w:basedOn w:val="DefaultParagraphFont"/>
    <w:link w:val="a9"/>
    <w:uiPriority w:val="99"/>
    <w:qFormat/>
    <w:rsid w:val="00486a80"/>
    <w:rPr>
      <w:sz w:val="28"/>
    </w:rPr>
  </w:style>
  <w:style w:type="character" w:styleId="Extendedtextshort" w:customStyle="1">
    <w:name w:val="extended-text__short"/>
    <w:basedOn w:val="DefaultParagraphFont"/>
    <w:qFormat/>
    <w:rsid w:val="007b1530"/>
    <w:rPr/>
  </w:style>
  <w:style w:type="character" w:styleId="ListLabel1">
    <w:name w:val="ListLabel 1"/>
    <w:qFormat/>
    <w:rPr>
      <w:sz w:val="26"/>
      <w:szCs w:val="26"/>
    </w:rPr>
  </w:style>
  <w:style w:type="character" w:styleId="ListLabel2">
    <w:name w:val="ListLabel 2"/>
    <w:qFormat/>
    <w:rPr>
      <w:rFonts w:ascii="Times New Roman" w:hAnsi="Times New Roman"/>
      <w:sz w:val="26"/>
      <w:szCs w:val="26"/>
    </w:rPr>
  </w:style>
  <w:style w:type="character" w:styleId="ListLabel3">
    <w:name w:val="ListLabel 3"/>
    <w:qFormat/>
    <w:rPr>
      <w:sz w:val="26"/>
      <w:szCs w:val="26"/>
    </w:rPr>
  </w:style>
  <w:style w:type="character" w:styleId="ListLabel4">
    <w:name w:val="ListLabel 4"/>
    <w:qFormat/>
    <w:rPr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a"/>
    <w:uiPriority w:val="99"/>
    <w:unhideWhenUsed/>
    <w:rsid w:val="00486a80"/>
    <w:pPr>
      <w:overflowPunct w:val="true"/>
      <w:jc w:val="both"/>
      <w:textAlignment w:val="auto"/>
    </w:pPr>
    <w:rPr>
      <w:sz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Cell" w:customStyle="1">
    <w:name w:val="ConsPlusCell"/>
    <w:qFormat/>
    <w:rsid w:val="00c86fa1"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a6"/>
    <w:qFormat/>
    <w:rsid w:val="00c86fa1"/>
    <w:pPr>
      <w:overflowPunct w:val="true"/>
      <w:textAlignment w:val="auto"/>
    </w:pPr>
    <w:rPr>
      <w:rFonts w:ascii="Courier New" w:hAnsi="Courier New"/>
    </w:rPr>
  </w:style>
  <w:style w:type="paragraph" w:styleId="2" w:customStyle="1">
    <w:name w:val="Текст2"/>
    <w:basedOn w:val="Normal"/>
    <w:qFormat/>
    <w:rsid w:val="000a74ff"/>
    <w:pPr>
      <w:suppressAutoHyphens w:val="true"/>
      <w:overflowPunct w:val="true"/>
      <w:textAlignment w:val="auto"/>
    </w:pPr>
    <w:rPr>
      <w:rFonts w:ascii="Courier New" w:hAnsi="Courier New" w:cs="Courier New"/>
      <w:lang w:eastAsia="zh-CN"/>
    </w:rPr>
  </w:style>
  <w:style w:type="paragraph" w:styleId="ListParagraph">
    <w:name w:val="List Paragraph"/>
    <w:basedOn w:val="Normal"/>
    <w:uiPriority w:val="99"/>
    <w:qFormat/>
    <w:rsid w:val="006610db"/>
    <w:pPr>
      <w:overflowPunct w:val="true"/>
      <w:spacing w:lineRule="auto" w:line="276" w:before="0" w:after="200"/>
      <w:ind w:left="720" w:hanging="0"/>
      <w:textAlignment w:val="auto"/>
    </w:pPr>
    <w:rPr>
      <w:rFonts w:ascii="Calibri" w:hAnsi="Calibri" w:eastAsia="Calibri" w:cs="Calibri"/>
      <w:sz w:val="22"/>
      <w:szCs w:val="22"/>
      <w:lang w:eastAsia="en-US"/>
    </w:rPr>
  </w:style>
  <w:style w:type="paragraph" w:styleId="ConsPlusNonformat" w:customStyle="1">
    <w:name w:val="ConsPlusNonformat"/>
    <w:qFormat/>
    <w:rsid w:val="00270b14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636f8a"/>
    <w:pPr>
      <w:overflowPunct w:val="true"/>
      <w:spacing w:beforeAutospacing="1" w:afterAutospacing="1"/>
      <w:textAlignment w:val="auto"/>
    </w:pPr>
    <w:rPr>
      <w:sz w:val="24"/>
      <w:szCs w:val="24"/>
    </w:rPr>
  </w:style>
  <w:style w:type="paragraph" w:styleId="21" w:customStyle="1">
    <w:name w:val="Основной текст 21"/>
    <w:basedOn w:val="Normal"/>
    <w:qFormat/>
    <w:rsid w:val="00e752ae"/>
    <w:pPr>
      <w:overflowPunct w:val="true"/>
      <w:ind w:left="570" w:hanging="0"/>
      <w:jc w:val="both"/>
      <w:textAlignment w:val="auto"/>
    </w:pPr>
    <w:rPr>
      <w:sz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d130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PostГА</Template>
  <TotalTime>264</TotalTime>
  <Application>LibreOffice/6.1.3.2$Windows_X86_64 LibreOffice_project/86daf60bf00efa86ad547e59e09d6bb77c699acb</Application>
  <Pages>7</Pages>
  <Words>1628</Words>
  <Characters>11532</Characters>
  <CharactersWithSpaces>13022</CharactersWithSpaces>
  <Paragraphs>272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2020-08-31T07:30:00Z</dcterms:created>
  <dc:creator>adm30</dc:creator>
  <dc:description/>
  <dc:language>ru-RU</dc:language>
  <cp:lastModifiedBy/>
  <cp:lastPrinted>2020-08-31T16:28:55Z</cp:lastPrinted>
  <dcterms:modified xsi:type="dcterms:W3CDTF">2020-09-02T10:06:10Z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