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1F4E" w:rsidRDefault="00771F4E">
      <w:pPr>
        <w:ind w:right="170"/>
        <w:jc w:val="right"/>
        <w:rPr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sz w:val="26"/>
          <w:szCs w:val="28"/>
        </w:rPr>
      </w:pPr>
    </w:p>
    <w:p w:rsidR="005744AF" w:rsidRDefault="005744AF" w:rsidP="005744AF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Приложение </w:t>
      </w:r>
      <w:r w:rsidR="00412E31">
        <w:rPr>
          <w:rFonts w:ascii="Times New Roman" w:hAnsi="Times New Roman" w:cs="Times New Roman"/>
          <w:sz w:val="26"/>
          <w:szCs w:val="28"/>
        </w:rPr>
        <w:t>№1</w:t>
      </w:r>
    </w:p>
    <w:p w:rsidR="005744AF" w:rsidRDefault="005744AF" w:rsidP="005744AF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5744AF" w:rsidRDefault="005744AF" w:rsidP="005744AF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адужный Владимирской области</w:t>
      </w:r>
    </w:p>
    <w:p w:rsidR="005744AF" w:rsidRDefault="005744AF" w:rsidP="005744AF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="00C435E0">
        <w:rPr>
          <w:rFonts w:ascii="Times New Roman" w:hAnsi="Times New Roman" w:cs="Times New Roman"/>
          <w:sz w:val="26"/>
          <w:szCs w:val="28"/>
        </w:rPr>
        <w:t>16.09.2019</w:t>
      </w:r>
      <w:r>
        <w:rPr>
          <w:rFonts w:ascii="Times New Roman" w:hAnsi="Times New Roman" w:cs="Times New Roman"/>
          <w:sz w:val="26"/>
          <w:szCs w:val="28"/>
        </w:rPr>
        <w:t xml:space="preserve"> № </w:t>
      </w:r>
      <w:r w:rsidR="00C435E0">
        <w:rPr>
          <w:rFonts w:ascii="Times New Roman" w:hAnsi="Times New Roman" w:cs="Times New Roman"/>
          <w:sz w:val="26"/>
          <w:szCs w:val="28"/>
        </w:rPr>
        <w:t>1205</w:t>
      </w:r>
    </w:p>
    <w:p w:rsidR="005744AF" w:rsidRDefault="005744AF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</w:t>
      </w:r>
    </w:p>
    <w:p w:rsidR="00771F4E" w:rsidRDefault="00771F4E">
      <w:pPr>
        <w:pStyle w:val="26"/>
        <w:tabs>
          <w:tab w:val="left" w:pos="10206"/>
        </w:tabs>
        <w:ind w:left="142" w:right="304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Ind w:w="-321" w:type="dxa"/>
        <w:tblLayout w:type="fixed"/>
        <w:tblLook w:val="0000"/>
      </w:tblPr>
      <w:tblGrid>
        <w:gridCol w:w="3403"/>
        <w:gridCol w:w="7212"/>
      </w:tblGrid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«Создание благоприятных условий для развития молодого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поколения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ЗАТО г. Радужный Владимирской области»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rPr>
          <w:trHeight w:val="14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Управление образования, МБУК «Парк культуры и отдыха», МБУК КЦ «Досуг», МБУК «Общедоступная библиотека», МБОУ СОШ № 1, МБОУ СОШ № 2, МБДОУ ЦРР д/с № 3,5,6, МБОУ ДОД ЦВР «Лад», Начальная школа, МБУК ДОД ДШИ, МБУК ЦДМ, МБОУ ДОД ДЮСШ, Фонд социальной поддержки населения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Подпрограммы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Муниципальная  программа  «Создание благоприятных условий для развития молодого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поколения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ЗАТО г. Радужный Владимирской области»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реализуется на основе  следующих подпрограмм: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«Социальная поддержка детей, оказавшихся в трудной жизненной ситуации»; 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«Организация досуга и воспитание  детей»;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«Молодёжь города»;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«Временная занятость детей и молодежи».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-укрепление системы профилактики безнадзорности и правонарушений несовершеннолетних.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-организация временного трудоустройства детей и молодежи;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15"/>
              <w:overflowPunct w:val="0"/>
              <w:autoSpaceDE w:val="0"/>
              <w:ind w:left="-27"/>
              <w:textAlignment w:val="baseline"/>
            </w:pPr>
            <w:r>
              <w:t xml:space="preserve">- формирование и развитие гражданственности и патриотизма детей и молодежи, воспитание уважения к </w:t>
            </w:r>
            <w:r>
              <w:lastRenderedPageBreak/>
              <w:t>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Целевые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индикаторы 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2. Количество детских и молодёжных общественных объединений и органов ученического самоуправления.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3. Количество мероприятий, организованных для детей, оказавшихся в трудной жизненной ситуации, в том числе детей – инвалидов.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4. 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5. Количество семей, находящихся в трудной жизненной ситуации, которым была оказана адресная социальная помощь.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6.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Этапы  и сроки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D45FE1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Мероприятия программы реализуются в один этап, в период с 2017 по 202</w:t>
            </w:r>
            <w:r w:rsidR="00D45FE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г.г.</w:t>
            </w:r>
          </w:p>
        </w:tc>
      </w:tr>
      <w:tr w:rsidR="00771F4E">
        <w:trPr>
          <w:trHeight w:val="14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 программы, в том числе по годам 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5D00B9" w:rsidRDefault="00771F4E" w:rsidP="00332424">
            <w:r w:rsidRPr="005D00B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программы в 2017 – 202</w:t>
            </w:r>
            <w:r w:rsidR="000C23D3" w:rsidRPr="005D00B9"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 </w:t>
            </w:r>
            <w:r w:rsidR="005744AF" w:rsidRPr="005744AF">
              <w:rPr>
                <w:rFonts w:eastAsia="Tahoma" w:cs="Tahoma"/>
                <w:bCs/>
                <w:kern w:val="1"/>
                <w:sz w:val="28"/>
                <w:szCs w:val="28"/>
              </w:rPr>
              <w:t>9 955,38067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в 2017 году –1620,56063 тыс. рублей;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FC2041">
              <w:rPr>
                <w:rFonts w:eastAsia="Tahoma" w:cs="Tahoma"/>
                <w:kern w:val="1"/>
                <w:sz w:val="26"/>
                <w:szCs w:val="26"/>
              </w:rPr>
              <w:t>2244,</w:t>
            </w:r>
            <w:r w:rsidR="00EB097C">
              <w:rPr>
                <w:rFonts w:eastAsia="Tahoma" w:cs="Tahoma"/>
                <w:kern w:val="1"/>
                <w:sz w:val="26"/>
                <w:szCs w:val="26"/>
              </w:rPr>
              <w:t>06304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5D00B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5744AF" w:rsidRPr="005744AF">
              <w:rPr>
                <w:rFonts w:eastAsia="Tahoma" w:cs="Tahoma"/>
                <w:kern w:val="1"/>
                <w:sz w:val="26"/>
                <w:szCs w:val="26"/>
              </w:rPr>
              <w:t>2 466,75700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Default="00771F4E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в 2020 году — </w:t>
            </w:r>
            <w:r w:rsidR="003238FE">
              <w:rPr>
                <w:rFonts w:eastAsia="Tahoma" w:cs="Tahoma"/>
                <w:kern w:val="1"/>
                <w:sz w:val="26"/>
                <w:szCs w:val="26"/>
              </w:rPr>
              <w:t>1812,000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3238FE">
              <w:rPr>
                <w:rFonts w:eastAsia="Tahoma" w:cs="Tahoma"/>
                <w:kern w:val="1"/>
                <w:sz w:val="26"/>
                <w:szCs w:val="26"/>
              </w:rPr>
              <w:t>1812,000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  <w:p w:rsidR="005D00B9" w:rsidRPr="000C23D3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highlight w:val="yellow"/>
              </w:rPr>
            </w:pP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Реализация 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-организовать не менее 5 городских мероприятий в год с участием детей-инвалидов, а также создать условия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 организации досуга детей – инвалидов на базе МБУК «Городская библиотека» с проведением в библиотеке не менее 6 мероприятий в год;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оказывать  адресную социальную поддержку многодетным  семьям и семьям, родившим двойню или 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создать  условия для занятий творчеством воспитанников детских образцовых коллективов;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 - организовать досуговую деятельность детей и подростков в летний период, обеспечив работу летней дискотеки в парке и аттракционов;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обеспечить временное трудоустройство в бюджетные учреждения не менее 190 подростков в год; 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numPr>
          <w:ilvl w:val="0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Предлагаемая 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</w:t>
      </w:r>
      <w:r>
        <w:rPr>
          <w:rFonts w:ascii="Times New Roman" w:hAnsi="Times New Roman" w:cs="Times New Roman"/>
          <w:sz w:val="26"/>
          <w:szCs w:val="26"/>
        </w:rPr>
        <w:t xml:space="preserve"> (далее именуемая Программа) на основе анализа проблем детей и молодёжи, а также социально- экономической и демографической ситуации в городе включает в себя четыре подпрограммы: «Социальная поддержка детей, оказавшихся в трудной жизненной ситуации», «Организация досуга и воспитание детей», «Молодёжь города», «Временная занятость детей и молодёжи». 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В городе Радужный  проживает 7 тысяч детей и молодежи в возрасте от 0 до 30 лет, что составляет 38 % от численности всего населения. Это наиболее динамично развивающаяся категория населения, и от ее позитивного настроя, социального и </w:t>
      </w:r>
      <w:r>
        <w:rPr>
          <w:sz w:val="26"/>
          <w:szCs w:val="26"/>
        </w:rPr>
        <w:lastRenderedPageBreak/>
        <w:t>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pStyle w:val="aa"/>
        <w:ind w:right="-122" w:firstLine="709"/>
      </w:pPr>
      <w:r>
        <w:rPr>
          <w:sz w:val="26"/>
        </w:rPr>
        <w:t>Так, в 2016 году была оказана дополнительная социальная поддержка 4 детям с тяжелой формой сахарного диабета.</w:t>
      </w:r>
    </w:p>
    <w:p w:rsidR="00771F4E" w:rsidRDefault="00771F4E">
      <w:pPr>
        <w:pStyle w:val="ae"/>
        <w:spacing w:after="0"/>
        <w:ind w:left="0" w:right="-125" w:firstLine="709"/>
        <w:jc w:val="both"/>
      </w:pPr>
      <w:r>
        <w:rPr>
          <w:sz w:val="26"/>
          <w:szCs w:val="26"/>
        </w:rPr>
        <w:t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В январе – сентябре 2016 года на работу в свободное от учебы время было трудоустроено 174  подростка в 16 учреждениях  города. Потребность же во временном трудоустройстве на 2016 год составляла 267 человек, что показывает наличие проблемы и необходимость решать ее программным способом, в том числе увеличивая финансирование Программы и создавая условия для стимулирования работодателей на создание большего числа временных рабочих мест.</w:t>
      </w:r>
      <w:r>
        <w:rPr>
          <w:b/>
          <w:bCs/>
          <w:sz w:val="26"/>
          <w:szCs w:val="26"/>
        </w:rPr>
        <w:tab/>
      </w:r>
    </w:p>
    <w:p w:rsidR="00771F4E" w:rsidRDefault="00771F4E">
      <w:pPr>
        <w:pStyle w:val="aa"/>
        <w:ind w:right="-125" w:firstLine="709"/>
      </w:pPr>
      <w:r>
        <w:rPr>
          <w:sz w:val="26"/>
          <w:szCs w:val="26"/>
        </w:rPr>
        <w:t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 xml:space="preserve">В городе действуют 9 детских  и молодёжных общественных объединений,  общей численностью  около 900  чел. 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             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>Недостаточно отработана система раннего выявления детей с нарушениями в развитии, оказания им своевременной психолог</w:t>
      </w:r>
      <w:proofErr w:type="gramStart"/>
      <w:r>
        <w:rPr>
          <w:rFonts w:ascii="Times New Roman" w:hAnsi="Times New Roman" w:cs="Times New Roman"/>
          <w:sz w:val="26"/>
        </w:rPr>
        <w:t>о-</w:t>
      </w:r>
      <w:proofErr w:type="gramEnd"/>
      <w:r>
        <w:rPr>
          <w:rFonts w:ascii="Times New Roman" w:hAnsi="Times New Roman" w:cs="Times New Roman"/>
          <w:sz w:val="26"/>
        </w:rPr>
        <w:t xml:space="preserve"> медико- педагогической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14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>
      <w:pPr>
        <w:pStyle w:val="320"/>
        <w:ind w:right="-122" w:firstLine="708"/>
      </w:pPr>
      <w:r>
        <w:rPr>
          <w:sz w:val="26"/>
          <w:szCs w:val="26"/>
        </w:rPr>
        <w:lastRenderedPageBreak/>
        <w:t xml:space="preserve"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</w:t>
      </w:r>
      <w:proofErr w:type="spellStart"/>
      <w:r>
        <w:rPr>
          <w:sz w:val="26"/>
          <w:szCs w:val="26"/>
        </w:rPr>
        <w:t>подростково</w:t>
      </w:r>
      <w:proofErr w:type="spellEnd"/>
      <w:r>
        <w:rPr>
          <w:sz w:val="26"/>
          <w:szCs w:val="26"/>
        </w:rPr>
        <w:t xml:space="preserve">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>Программа «</w:t>
      </w:r>
      <w:r>
        <w:rPr>
          <w:rFonts w:ascii="Times New Roman" w:hAnsi="Times New Roman" w:cs="Times New Roman"/>
          <w:bCs/>
          <w:sz w:val="26"/>
          <w:szCs w:val="28"/>
        </w:rPr>
        <w:t xml:space="preserve">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области»</w:t>
      </w:r>
      <w:r>
        <w:rPr>
          <w:rFonts w:ascii="Times New Roman" w:hAnsi="Times New Roman" w:cs="Times New Roman"/>
          <w:sz w:val="26"/>
        </w:rPr>
        <w:t xml:space="preserve">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>реализации 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/>
        <w:jc w:val="center"/>
      </w:pPr>
      <w:r>
        <w:rPr>
          <w:b/>
          <w:bCs/>
          <w:sz w:val="28"/>
        </w:rPr>
        <w:t xml:space="preserve">2. </w:t>
      </w:r>
      <w:r>
        <w:rPr>
          <w:b/>
          <w:bCs/>
          <w:sz w:val="28"/>
          <w:szCs w:val="28"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адресная поддержка детей из семей, находящихся в трудной жизненной ситуации.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авторитета семьи и укрепление традиционных семейных ценностей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активности молодежи путем увеличения количества мероприятий и их участников в различных сферах деятельности: гражданской, профессиональной, культурной, семейной.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-создание благоприятных условий для комплексного развития и жизнедеятельности детей и молодежи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количества молодежи, вовлеченной в трудовую деятельность</w:t>
      </w:r>
      <w:r>
        <w:rPr>
          <w:sz w:val="26"/>
          <w:szCs w:val="26"/>
        </w:rPr>
        <w:t>.</w:t>
      </w:r>
    </w:p>
    <w:p w:rsidR="00F83BC4" w:rsidRDefault="00F83BC4" w:rsidP="00F83BC4">
      <w:pPr>
        <w:ind w:right="-7"/>
        <w:jc w:val="center"/>
        <w:rPr>
          <w:b/>
          <w:sz w:val="28"/>
          <w:szCs w:val="28"/>
        </w:rPr>
      </w:pPr>
    </w:p>
    <w:p w:rsidR="00F83BC4" w:rsidRDefault="00F83BC4" w:rsidP="00F83BC4">
      <w:pPr>
        <w:ind w:right="-7"/>
        <w:jc w:val="center"/>
      </w:pPr>
      <w:r>
        <w:rPr>
          <w:b/>
          <w:sz w:val="28"/>
          <w:szCs w:val="28"/>
        </w:rPr>
        <w:t xml:space="preserve">Целевые показатели (индикаторы) муниципальной программы 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1F4E" w:rsidRDefault="00771F4E">
      <w:pPr>
        <w:pStyle w:val="26"/>
        <w:ind w:right="-12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5"/>
        <w:tblW w:w="9789" w:type="dxa"/>
        <w:tblLayout w:type="fixed"/>
        <w:tblLook w:val="0000"/>
      </w:tblPr>
      <w:tblGrid>
        <w:gridCol w:w="2686"/>
        <w:gridCol w:w="1037"/>
        <w:gridCol w:w="942"/>
        <w:gridCol w:w="765"/>
        <w:gridCol w:w="1199"/>
        <w:gridCol w:w="1417"/>
        <w:gridCol w:w="1701"/>
        <w:gridCol w:w="42"/>
      </w:tblGrid>
      <w:tr w:rsidR="00D45FE1" w:rsidTr="004D7647">
        <w:trPr>
          <w:trHeight w:val="270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D45FE1" w:rsidTr="004D7647">
        <w:trPr>
          <w:trHeight w:val="144"/>
        </w:trPr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D45FE1" w:rsidTr="004D7647">
        <w:trPr>
          <w:trHeight w:val="144"/>
        </w:trPr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D45FE1" w:rsidRDefault="00D45FE1" w:rsidP="004D7647">
            <w:pPr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trHeight w:val="100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825"/>
                <w:tab w:val="left" w:pos="10206"/>
              </w:tabs>
              <w:snapToGrid w:val="0"/>
              <w:ind w:left="105" w:right="105" w:firstLine="30"/>
            </w:pPr>
            <w:r>
              <w:rPr>
                <w:sz w:val="22"/>
                <w:szCs w:val="22"/>
              </w:rPr>
              <w:t>Количество детей и молодёжи, принявших участие в мероприятиях программы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trHeight w:val="151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90" w:right="180" w:firstLine="48"/>
            </w:pPr>
            <w:r>
              <w:rPr>
                <w:sz w:val="22"/>
                <w:szCs w:val="22"/>
              </w:rPr>
              <w:t>Количество детских и молодёжных общественных объединений и органов ученического самоуправления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 xml:space="preserve">Кол-во </w:t>
            </w:r>
          </w:p>
          <w:p w:rsidR="00D45FE1" w:rsidRDefault="00D45FE1" w:rsidP="00D45FE1">
            <w:pPr>
              <w:snapToGrid w:val="0"/>
              <w:ind w:right="-7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trHeight w:val="1776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210" w:right="120" w:hanging="45"/>
            </w:pPr>
            <w:r>
              <w:rPr>
                <w:sz w:val="22"/>
                <w:szCs w:val="22"/>
              </w:rPr>
              <w:lastRenderedPageBreak/>
              <w:t>Количество мероприятий, организованных для детей, оказавшихся в трудной жизненной ситуации, в том числе детей – инвалидов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D45FE1" w:rsidRDefault="00D45FE1" w:rsidP="00D45FE1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trHeight w:val="1519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120" w:right="60" w:firstLine="48"/>
            </w:pPr>
            <w:r>
              <w:rPr>
                <w:sz w:val="22"/>
                <w:szCs w:val="22"/>
              </w:rPr>
              <w:t>Количество праздничных городских семейных мероприятий, направленных на пропаганду семейных ценностей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D45FE1" w:rsidRDefault="00D45FE1" w:rsidP="00D45FE1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gridAfter w:val="1"/>
          <w:wAfter w:w="42" w:type="dxa"/>
          <w:trHeight w:val="1504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165" w:right="90" w:firstLine="48"/>
            </w:pPr>
            <w:r>
              <w:rPr>
                <w:sz w:val="22"/>
                <w:szCs w:val="22"/>
              </w:rPr>
              <w:t>Количество семей, находящихся в трудной жизненной ситуации, которым была оказана адресная социальная помощь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D45FE1" w:rsidRDefault="00D45FE1" w:rsidP="00D45FE1">
            <w:pPr>
              <w:snapToGrid w:val="0"/>
              <w:ind w:right="-7"/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D45FE1" w:rsidTr="004D7647">
        <w:trPr>
          <w:gridAfter w:val="1"/>
          <w:wAfter w:w="42" w:type="dxa"/>
          <w:trHeight w:val="285"/>
        </w:trPr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tabs>
                <w:tab w:val="left" w:pos="10206"/>
              </w:tabs>
              <w:snapToGrid w:val="0"/>
              <w:ind w:left="150" w:right="120" w:firstLine="48"/>
            </w:pPr>
            <w:r>
              <w:rPr>
                <w:sz w:val="22"/>
                <w:szCs w:val="22"/>
              </w:rPr>
              <w:t>Количество подростков, для которых были созданы временные рабочие места и молодёжи, принявшей участие в студенческих отрядах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E1" w:rsidRDefault="00D45FE1" w:rsidP="00D45FE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  <w:p w:rsidR="00D45FE1" w:rsidRPr="00D45FE1" w:rsidRDefault="00D45FE1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- оказание адресной помощи семьям и поднятие престижа многодетных семей;</w:t>
      </w:r>
    </w:p>
    <w:p w:rsidR="00D6119E" w:rsidRDefault="00771F4E" w:rsidP="00D6119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детьми,</w:t>
      </w:r>
    </w:p>
    <w:p w:rsidR="00771F4E" w:rsidRDefault="00D6119E" w:rsidP="00D6119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временного трудоустройства несовершеннолетних граждан;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 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>- профилактика асоциального поведения в детской и молодежной среде;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 Достижение указанных целей и задач будет осуществляться в рамках реализации подпрограмм, входящих в Программу, в один этап, в период с 2017 по 202</w:t>
      </w:r>
      <w:r w:rsidR="000C23D3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 годы.</w:t>
      </w:r>
    </w:p>
    <w:p w:rsidR="00771F4E" w:rsidRDefault="00771F4E">
      <w:pPr>
        <w:pStyle w:val="26"/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right="-7"/>
        <w:jc w:val="center"/>
        <w:rPr>
          <w:b/>
          <w:sz w:val="28"/>
          <w:szCs w:val="28"/>
        </w:rPr>
      </w:pPr>
    </w:p>
    <w:p w:rsidR="00771F4E" w:rsidRDefault="00771F4E">
      <w:pPr>
        <w:sectPr w:rsidR="00771F4E">
          <w:pgSz w:w="12240" w:h="15840"/>
          <w:pgMar w:top="567" w:right="735" w:bottom="663" w:left="1470" w:header="720" w:footer="720" w:gutter="0"/>
          <w:cols w:space="720"/>
          <w:docGrid w:linePitch="360"/>
        </w:sectPr>
      </w:pPr>
    </w:p>
    <w:p w:rsidR="00771F4E" w:rsidRDefault="00771F4E"/>
    <w:p w:rsidR="00771F4E" w:rsidRDefault="00771F4E"/>
    <w:tbl>
      <w:tblPr>
        <w:tblStyle w:val="af3"/>
        <w:tblW w:w="0" w:type="auto"/>
        <w:tblLook w:val="04A0"/>
      </w:tblPr>
      <w:tblGrid>
        <w:gridCol w:w="471"/>
        <w:gridCol w:w="2964"/>
        <w:gridCol w:w="1130"/>
        <w:gridCol w:w="1597"/>
        <w:gridCol w:w="1069"/>
        <w:gridCol w:w="764"/>
        <w:gridCol w:w="1282"/>
        <w:gridCol w:w="1082"/>
        <w:gridCol w:w="1400"/>
        <w:gridCol w:w="1394"/>
        <w:gridCol w:w="2052"/>
      </w:tblGrid>
      <w:tr w:rsidR="00C435E0" w:rsidRPr="00C435E0" w:rsidTr="00C435E0">
        <w:trPr>
          <w:trHeight w:val="975"/>
        </w:trPr>
        <w:tc>
          <w:tcPr>
            <w:tcW w:w="520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bookmarkStart w:id="0" w:name="RANGE!A1:K41"/>
            <w:bookmarkEnd w:id="0"/>
          </w:p>
        </w:tc>
        <w:tc>
          <w:tcPr>
            <w:tcW w:w="22960" w:type="dxa"/>
            <w:gridSpan w:val="10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23480" w:type="dxa"/>
            <w:gridSpan w:val="11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bookmarkStart w:id="1" w:name="RANGE!A2:K41"/>
            <w:r w:rsidRPr="00C435E0">
              <w:rPr>
                <w:b/>
                <w:bCs/>
                <w:sz w:val="28"/>
                <w:szCs w:val="26"/>
              </w:rPr>
              <w:t>3.  Ресурсное обеспечение  программы</w:t>
            </w:r>
            <w:bookmarkEnd w:id="1"/>
          </w:p>
        </w:tc>
      </w:tr>
      <w:tr w:rsidR="00C435E0" w:rsidRPr="00C435E0" w:rsidTr="00C435E0">
        <w:trPr>
          <w:trHeight w:val="960"/>
        </w:trPr>
        <w:tc>
          <w:tcPr>
            <w:tcW w:w="5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C435E0">
              <w:rPr>
                <w:b/>
                <w:bCs/>
                <w:sz w:val="28"/>
                <w:szCs w:val="26"/>
              </w:rPr>
              <w:t>п</w:t>
            </w:r>
            <w:proofErr w:type="spellEnd"/>
            <w:proofErr w:type="gramEnd"/>
            <w:r w:rsidRPr="00C435E0">
              <w:rPr>
                <w:b/>
                <w:bCs/>
                <w:sz w:val="28"/>
                <w:szCs w:val="26"/>
              </w:rPr>
              <w:t>/</w:t>
            </w:r>
            <w:proofErr w:type="spellStart"/>
            <w:r w:rsidRPr="00C435E0">
              <w:rPr>
                <w:b/>
                <w:bCs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56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Наименование программы</w:t>
            </w:r>
          </w:p>
        </w:tc>
        <w:tc>
          <w:tcPr>
            <w:tcW w:w="1644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Срок исполнения</w:t>
            </w:r>
          </w:p>
        </w:tc>
        <w:tc>
          <w:tcPr>
            <w:tcW w:w="2488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Объем финансирования                  (тыс. руб.)</w:t>
            </w:r>
          </w:p>
        </w:tc>
        <w:tc>
          <w:tcPr>
            <w:tcW w:w="8009" w:type="dxa"/>
            <w:gridSpan w:val="5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В том числе:</w:t>
            </w:r>
          </w:p>
        </w:tc>
        <w:tc>
          <w:tcPr>
            <w:tcW w:w="1836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Внебюджетные средства</w:t>
            </w:r>
          </w:p>
        </w:tc>
        <w:tc>
          <w:tcPr>
            <w:tcW w:w="33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Исполнители, соисполнители, ответственные за реализацию программы</w:t>
            </w:r>
          </w:p>
        </w:tc>
      </w:tr>
      <w:tr w:rsidR="00C435E0" w:rsidRPr="00C435E0" w:rsidTr="00C435E0">
        <w:trPr>
          <w:trHeight w:val="46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488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6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Субвенции</w:t>
            </w:r>
          </w:p>
        </w:tc>
        <w:tc>
          <w:tcPr>
            <w:tcW w:w="6483" w:type="dxa"/>
            <w:gridSpan w:val="4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Собственных доходов:</w:t>
            </w:r>
          </w:p>
        </w:tc>
        <w:tc>
          <w:tcPr>
            <w:tcW w:w="183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103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488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4320" w:type="dxa"/>
            <w:gridSpan w:val="3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Субсидии, иные межбюджетные трансферты</w:t>
            </w:r>
          </w:p>
        </w:tc>
        <w:tc>
          <w:tcPr>
            <w:tcW w:w="21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Другие собственные доходы</w:t>
            </w:r>
          </w:p>
        </w:tc>
        <w:tc>
          <w:tcPr>
            <w:tcW w:w="183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34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488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4320" w:type="dxa"/>
            <w:gridSpan w:val="3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в том числе</w:t>
            </w:r>
          </w:p>
        </w:tc>
        <w:tc>
          <w:tcPr>
            <w:tcW w:w="21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83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141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488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Всего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из федерального бюджета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из областного бюджета</w:t>
            </w:r>
          </w:p>
        </w:tc>
        <w:tc>
          <w:tcPr>
            <w:tcW w:w="21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83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345"/>
        </w:trPr>
        <w:tc>
          <w:tcPr>
            <w:tcW w:w="520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56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5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6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7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8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9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10</w:t>
            </w:r>
          </w:p>
        </w:tc>
        <w:tc>
          <w:tcPr>
            <w:tcW w:w="3320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11</w:t>
            </w:r>
          </w:p>
        </w:tc>
      </w:tr>
      <w:tr w:rsidR="00C435E0" w:rsidRPr="00C435E0" w:rsidTr="00C435E0">
        <w:trPr>
          <w:trHeight w:val="645"/>
        </w:trPr>
        <w:tc>
          <w:tcPr>
            <w:tcW w:w="5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1.</w:t>
            </w:r>
          </w:p>
        </w:tc>
        <w:tc>
          <w:tcPr>
            <w:tcW w:w="56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Программа «Создание благоприятных условий для развития молодого </w:t>
            </w:r>
            <w:proofErr w:type="gramStart"/>
            <w:r w:rsidRPr="00C435E0">
              <w:rPr>
                <w:b/>
                <w:bCs/>
                <w:sz w:val="28"/>
                <w:szCs w:val="26"/>
              </w:rPr>
              <w:t>поколения</w:t>
            </w:r>
            <w:proofErr w:type="gramEnd"/>
            <w:r w:rsidRPr="00C435E0">
              <w:rPr>
                <w:b/>
                <w:bCs/>
                <w:sz w:val="28"/>
                <w:szCs w:val="26"/>
              </w:rPr>
              <w:t xml:space="preserve"> ЗАТО г. Радужный </w:t>
            </w:r>
            <w:r w:rsidRPr="00C435E0">
              <w:rPr>
                <w:b/>
                <w:bCs/>
                <w:sz w:val="28"/>
                <w:szCs w:val="26"/>
              </w:rPr>
              <w:lastRenderedPageBreak/>
              <w:t xml:space="preserve">Владимирской области» 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lastRenderedPageBreak/>
              <w:t>2017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1 620,56063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1 420,56063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200,00</w:t>
            </w:r>
          </w:p>
        </w:tc>
        <w:tc>
          <w:tcPr>
            <w:tcW w:w="33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МКУ «Комитет по     культуре  и спорту», Управление образования, ФСПН, </w:t>
            </w:r>
            <w:r w:rsidRPr="00C435E0">
              <w:rPr>
                <w:b/>
                <w:bCs/>
                <w:sz w:val="28"/>
                <w:szCs w:val="26"/>
              </w:rPr>
              <w:lastRenderedPageBreak/>
              <w:t>МБУК КЦ «Досуг»,  МБУК Парк,  культуры и отдыха</w:t>
            </w: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2018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2 244,06304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15,00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15,00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1 779,06304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60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2019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2 466,75700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45,00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45,00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1 971,75700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60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2020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1 812,000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1 362,00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60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2021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1 812,0000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1 362,00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ИТОГО по Программе</w:t>
            </w:r>
          </w:p>
        </w:tc>
        <w:tc>
          <w:tcPr>
            <w:tcW w:w="1644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2017-2021 годы</w:t>
            </w:r>
          </w:p>
        </w:tc>
        <w:tc>
          <w:tcPr>
            <w:tcW w:w="2488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9 955,38067</w:t>
            </w:r>
          </w:p>
        </w:tc>
        <w:tc>
          <w:tcPr>
            <w:tcW w:w="1526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60,00</w:t>
            </w:r>
          </w:p>
        </w:tc>
        <w:tc>
          <w:tcPr>
            <w:tcW w:w="1562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60,00</w:t>
            </w:r>
          </w:p>
        </w:tc>
        <w:tc>
          <w:tcPr>
            <w:tcW w:w="21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7 895,38067</w:t>
            </w:r>
          </w:p>
        </w:tc>
        <w:tc>
          <w:tcPr>
            <w:tcW w:w="1836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2 000,00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488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117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62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1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1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83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1.1.</w:t>
            </w:r>
          </w:p>
        </w:tc>
        <w:tc>
          <w:tcPr>
            <w:tcW w:w="56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Подпрограмма  "Социальная поддержка детей, оказавшихся в трудной жизненной ситуации" 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419,5370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269,53700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150,00</w:t>
            </w:r>
          </w:p>
        </w:tc>
        <w:tc>
          <w:tcPr>
            <w:tcW w:w="33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МКУ «Комитет по культуре  и спорту»,  Управление образования, ФСПН</w:t>
            </w:r>
          </w:p>
        </w:tc>
      </w:tr>
      <w:tr w:rsidR="00C435E0" w:rsidRPr="00C435E0" w:rsidTr="00C435E0">
        <w:trPr>
          <w:trHeight w:val="64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2018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422,19300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272,19300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634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2019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425,00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275,00000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634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2020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425,00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275,00000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634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2021 год</w:t>
            </w:r>
          </w:p>
        </w:tc>
        <w:tc>
          <w:tcPr>
            <w:tcW w:w="2488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425,00</w:t>
            </w:r>
          </w:p>
        </w:tc>
        <w:tc>
          <w:tcPr>
            <w:tcW w:w="1526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562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641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275,00000</w:t>
            </w:r>
          </w:p>
        </w:tc>
        <w:tc>
          <w:tcPr>
            <w:tcW w:w="1836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79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    ИТОГО по Подпрограмме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2017-2021 годы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2 116,7300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1 366,7300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750,00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25"/>
        </w:trPr>
        <w:tc>
          <w:tcPr>
            <w:tcW w:w="5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lastRenderedPageBreak/>
              <w:t>1.2.</w:t>
            </w:r>
          </w:p>
        </w:tc>
        <w:tc>
          <w:tcPr>
            <w:tcW w:w="56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Подпрограмма «Организация досуга и воспитание детей» 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319,87601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319,87601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33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МКУ «Комитет по культуре  и спорту»; МБУК КЦ «Досуг»;  МБУК Парк,  культуры и отдыха.</w:t>
            </w:r>
          </w:p>
        </w:tc>
      </w:tr>
      <w:tr w:rsidR="00C435E0" w:rsidRPr="00C435E0" w:rsidTr="00C435E0">
        <w:trPr>
          <w:trHeight w:val="46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2018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319,62317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319,62317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48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2019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455,000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455,000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48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2020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455,000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455,000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48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2021 год</w:t>
            </w:r>
          </w:p>
        </w:tc>
        <w:tc>
          <w:tcPr>
            <w:tcW w:w="2488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455,000</w:t>
            </w:r>
          </w:p>
        </w:tc>
        <w:tc>
          <w:tcPr>
            <w:tcW w:w="1526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562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641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455,000</w:t>
            </w:r>
          </w:p>
        </w:tc>
        <w:tc>
          <w:tcPr>
            <w:tcW w:w="1836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Итого по Подпрограмме</w:t>
            </w:r>
          </w:p>
        </w:tc>
        <w:tc>
          <w:tcPr>
            <w:tcW w:w="1644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2017-2021 годы</w:t>
            </w:r>
          </w:p>
        </w:tc>
        <w:tc>
          <w:tcPr>
            <w:tcW w:w="2488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2 004,49918</w:t>
            </w:r>
          </w:p>
        </w:tc>
        <w:tc>
          <w:tcPr>
            <w:tcW w:w="1526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2 004,49918</w:t>
            </w:r>
          </w:p>
        </w:tc>
        <w:tc>
          <w:tcPr>
            <w:tcW w:w="1836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488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117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62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1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1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83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19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488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1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836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3320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</w:tr>
      <w:tr w:rsidR="00C435E0" w:rsidRPr="00C435E0" w:rsidTr="00C435E0">
        <w:trPr>
          <w:trHeight w:val="585"/>
        </w:trPr>
        <w:tc>
          <w:tcPr>
            <w:tcW w:w="5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1.3.</w:t>
            </w:r>
          </w:p>
        </w:tc>
        <w:tc>
          <w:tcPr>
            <w:tcW w:w="56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Подпрограмма «Молодёжь города» 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124,40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74,40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50,00</w:t>
            </w:r>
          </w:p>
        </w:tc>
        <w:tc>
          <w:tcPr>
            <w:tcW w:w="33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МКУ «Комитет по культуре  и спорту»; Управление образования; ФСПН</w:t>
            </w:r>
          </w:p>
        </w:tc>
      </w:tr>
      <w:tr w:rsidR="00C435E0" w:rsidRPr="00C435E0" w:rsidTr="00C435E0">
        <w:trPr>
          <w:trHeight w:val="61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2018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399,50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15,00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15,00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84,50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300,00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2019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441,2570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45,00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45,00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96,2570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300,00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2020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353,00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53,00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300,00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7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2021 </w:t>
            </w:r>
            <w:r w:rsidRPr="00C435E0">
              <w:rPr>
                <w:b/>
                <w:bCs/>
                <w:sz w:val="28"/>
                <w:szCs w:val="26"/>
              </w:rPr>
              <w:lastRenderedPageBreak/>
              <w:t>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lastRenderedPageBreak/>
              <w:t>353,00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53,00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300,00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64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Итого по Подпрограмме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2017-2021 годы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1 671,1570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60,00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60,00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361,1570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1 250,00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85"/>
        </w:trPr>
        <w:tc>
          <w:tcPr>
            <w:tcW w:w="5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1.4.</w:t>
            </w:r>
          </w:p>
        </w:tc>
        <w:tc>
          <w:tcPr>
            <w:tcW w:w="5663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 xml:space="preserve">Подпрограмма «Временная занятость детей и молодёжи» 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756,74762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756,74762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3320" w:type="dxa"/>
            <w:vMerge w:val="restart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МКУ «Комитет по культуре  и спорту»; Управление образования</w:t>
            </w:r>
          </w:p>
        </w:tc>
      </w:tr>
      <w:tr w:rsidR="00C435E0" w:rsidRPr="00C435E0" w:rsidTr="00C435E0">
        <w:trPr>
          <w:trHeight w:val="645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2018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1 102,74687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1 102,74687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4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2019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1 145,50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1 145,50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4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2020 год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579,00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579,00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54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644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2021 год</w:t>
            </w:r>
          </w:p>
        </w:tc>
        <w:tc>
          <w:tcPr>
            <w:tcW w:w="2488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579,00</w:t>
            </w:r>
          </w:p>
        </w:tc>
        <w:tc>
          <w:tcPr>
            <w:tcW w:w="1526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562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1641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2163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579,00</w:t>
            </w:r>
          </w:p>
        </w:tc>
        <w:tc>
          <w:tcPr>
            <w:tcW w:w="1836" w:type="dxa"/>
            <w:noWrap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 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  <w:tr w:rsidR="00C435E0" w:rsidRPr="00C435E0" w:rsidTr="00C435E0">
        <w:trPr>
          <w:trHeight w:val="690"/>
        </w:trPr>
        <w:tc>
          <w:tcPr>
            <w:tcW w:w="5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56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Итого по Подпрограмме</w:t>
            </w:r>
          </w:p>
        </w:tc>
        <w:tc>
          <w:tcPr>
            <w:tcW w:w="1644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2017-2021 годы</w:t>
            </w:r>
          </w:p>
        </w:tc>
        <w:tc>
          <w:tcPr>
            <w:tcW w:w="2488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4 162,99449</w:t>
            </w:r>
          </w:p>
        </w:tc>
        <w:tc>
          <w:tcPr>
            <w:tcW w:w="152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117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562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1641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2163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4 162,99449</w:t>
            </w:r>
          </w:p>
        </w:tc>
        <w:tc>
          <w:tcPr>
            <w:tcW w:w="1836" w:type="dxa"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  <w:r w:rsidRPr="00C435E0">
              <w:rPr>
                <w:b/>
                <w:bCs/>
                <w:sz w:val="28"/>
                <w:szCs w:val="26"/>
              </w:rPr>
              <w:t>-</w:t>
            </w:r>
          </w:p>
        </w:tc>
        <w:tc>
          <w:tcPr>
            <w:tcW w:w="3320" w:type="dxa"/>
            <w:vMerge/>
            <w:hideMark/>
          </w:tcPr>
          <w:p w:rsidR="00C435E0" w:rsidRPr="00C435E0" w:rsidRDefault="00C435E0" w:rsidP="00C435E0">
            <w:pPr>
              <w:overflowPunct/>
              <w:autoSpaceDE/>
              <w:spacing w:after="200" w:line="276" w:lineRule="auto"/>
              <w:jc w:val="center"/>
              <w:textAlignment w:val="auto"/>
              <w:rPr>
                <w:b/>
                <w:bCs/>
                <w:sz w:val="28"/>
                <w:szCs w:val="26"/>
              </w:rPr>
            </w:pPr>
          </w:p>
        </w:tc>
      </w:tr>
    </w:tbl>
    <w:p w:rsidR="00256DEF" w:rsidRDefault="00256DEF">
      <w:pPr>
        <w:overflowPunct/>
        <w:autoSpaceDE/>
        <w:spacing w:after="200" w:line="276" w:lineRule="auto"/>
        <w:jc w:val="center"/>
        <w:textAlignment w:val="auto"/>
        <w:rPr>
          <w:b/>
          <w:bCs/>
          <w:sz w:val="28"/>
          <w:szCs w:val="26"/>
        </w:rPr>
        <w:sectPr w:rsidR="00256DEF" w:rsidSect="00014796">
          <w:pgSz w:w="15840" w:h="12240" w:orient="landscape"/>
          <w:pgMar w:top="426" w:right="567" w:bottom="618" w:left="284" w:header="720" w:footer="720" w:gutter="0"/>
          <w:cols w:space="720"/>
          <w:docGrid w:linePitch="360"/>
        </w:sectPr>
      </w:pPr>
    </w:p>
    <w:p w:rsidR="00256DEF" w:rsidRDefault="00256DEF">
      <w:pPr>
        <w:overflowPunct/>
        <w:autoSpaceDE/>
        <w:spacing w:after="200" w:line="276" w:lineRule="auto"/>
        <w:jc w:val="center"/>
        <w:textAlignment w:val="auto"/>
        <w:rPr>
          <w:b/>
          <w:bCs/>
          <w:sz w:val="28"/>
          <w:szCs w:val="26"/>
        </w:rPr>
      </w:pPr>
    </w:p>
    <w:p w:rsidR="00771F4E" w:rsidRDefault="00771F4E">
      <w:pPr>
        <w:overflowPunct/>
        <w:autoSpaceDE/>
        <w:spacing w:after="200" w:line="276" w:lineRule="auto"/>
        <w:jc w:val="center"/>
        <w:textAlignment w:val="auto"/>
      </w:pPr>
      <w:r>
        <w:rPr>
          <w:b/>
          <w:bCs/>
          <w:sz w:val="28"/>
          <w:szCs w:val="26"/>
        </w:rPr>
        <w:t>4. Мероприятия муниципальной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ab/>
        <w:t>Перечень мероприятий муниципальной программы представлены в приложениях  к подпрограммам.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 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Программы позволит: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оказать дополнительную соц</w:t>
      </w:r>
      <w:r w:rsidR="00702383">
        <w:rPr>
          <w:rFonts w:ascii="Times New Roman" w:hAnsi="Times New Roman" w:cs="Times New Roman"/>
          <w:sz w:val="26"/>
          <w:szCs w:val="26"/>
        </w:rPr>
        <w:t>иальную поддержку не менее чем 4</w:t>
      </w:r>
      <w:r>
        <w:rPr>
          <w:rFonts w:ascii="Times New Roman" w:hAnsi="Times New Roman" w:cs="Times New Roman"/>
          <w:sz w:val="26"/>
          <w:szCs w:val="26"/>
        </w:rPr>
        <w:t xml:space="preserve"> 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организовать не менее 4 городских мероприятий в год с участием детей-инвалидов, а также создать условия для  организации досуга детей – инвалидов на базе МБУК «Городская библиотека» с проведением в библиотеке не менее 6 мероприятий в год;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вести среди населения пропаганду семейных ценностей;</w:t>
      </w:r>
    </w:p>
    <w:p w:rsidR="00771F4E" w:rsidRDefault="00771F4E">
      <w:pPr>
        <w:pStyle w:val="26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создать  условия для занятий творчеством воспитанников детских образцовых коллективов;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досуговую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обеспечить временное трудоустройство в бюджетные учреждения не менее 190 подростков в год;</w:t>
      </w:r>
    </w:p>
    <w:p w:rsidR="00771F4E" w:rsidRDefault="00771F4E">
      <w:pPr>
        <w:pStyle w:val="14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привлечь большее количество молодёжи, участвующей в социально-экономической, общественно-политической и культурной жизни города до 2000 человек;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 xml:space="preserve">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веществ; 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/>
        <w:jc w:val="both"/>
        <w:rPr>
          <w:rFonts w:cs="Times New Roman"/>
          <w:b/>
          <w:bCs/>
          <w:sz w:val="32"/>
          <w:szCs w:val="22"/>
        </w:rPr>
      </w:pPr>
    </w:p>
    <w:p w:rsidR="00D27DAD" w:rsidRDefault="00D27DAD">
      <w:pPr>
        <w:ind w:left="720"/>
        <w:jc w:val="center"/>
        <w:rPr>
          <w:b/>
          <w:bCs/>
          <w:sz w:val="28"/>
          <w:szCs w:val="28"/>
        </w:rPr>
      </w:pPr>
    </w:p>
    <w:p w:rsidR="00412E31" w:rsidRDefault="00412E31" w:rsidP="00412E3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Приложение №2</w:t>
      </w:r>
    </w:p>
    <w:p w:rsidR="00412E31" w:rsidRDefault="00412E31" w:rsidP="00412E3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12E31" w:rsidRDefault="00412E31" w:rsidP="00412E3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адужный Владимирской области</w:t>
      </w:r>
    </w:p>
    <w:p w:rsidR="00412E31" w:rsidRDefault="00412E31" w:rsidP="00412E3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="00C435E0">
        <w:rPr>
          <w:rFonts w:ascii="Times New Roman" w:hAnsi="Times New Roman" w:cs="Times New Roman"/>
          <w:sz w:val="26"/>
          <w:szCs w:val="28"/>
        </w:rPr>
        <w:t>16.09.2019</w:t>
      </w:r>
      <w:r>
        <w:rPr>
          <w:rFonts w:ascii="Times New Roman" w:hAnsi="Times New Roman" w:cs="Times New Roman"/>
          <w:sz w:val="26"/>
          <w:szCs w:val="28"/>
        </w:rPr>
        <w:t xml:space="preserve"> № </w:t>
      </w:r>
      <w:r w:rsidR="00C435E0">
        <w:rPr>
          <w:rFonts w:ascii="Times New Roman" w:hAnsi="Times New Roman" w:cs="Times New Roman"/>
          <w:sz w:val="26"/>
          <w:szCs w:val="28"/>
        </w:rPr>
        <w:t>1205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ind w:right="90"/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ind w:right="90"/>
        <w:jc w:val="center"/>
        <w:rPr>
          <w:sz w:val="32"/>
          <w:szCs w:val="28"/>
        </w:rPr>
      </w:pPr>
    </w:p>
    <w:tbl>
      <w:tblPr>
        <w:tblW w:w="0" w:type="auto"/>
        <w:tblInd w:w="-179" w:type="dxa"/>
        <w:tblLayout w:type="fixed"/>
        <w:tblLook w:val="0000"/>
      </w:tblPr>
      <w:tblGrid>
        <w:gridCol w:w="2410"/>
        <w:gridCol w:w="8370"/>
      </w:tblGrid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«Молодёжь города»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>
        <w:trPr>
          <w:trHeight w:val="9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14"/>
              <w:tabs>
                <w:tab w:val="left" w:pos="13041"/>
              </w:tabs>
              <w:snapToGrid w:val="0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</w:rPr>
              <w:t>одействие развитию и реализации потенциала молодёжи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15"/>
              <w:ind w:left="34" w:right="0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>
        <w:trPr>
          <w:trHeight w:val="1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2. Количество детей и молодёжи, состоящих в детских и молодёжных общественных объединениях.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3. Количество детских и молодёжных общественных объединений и органов ученического самоуправления.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108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2017- 202</w:t>
            </w:r>
            <w:r w:rsidR="00E773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18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pStyle w:val="26"/>
              <w:tabs>
                <w:tab w:val="left" w:pos="10206"/>
              </w:tabs>
              <w:ind w:left="34"/>
            </w:pPr>
            <w:r w:rsidRPr="002D06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 числе по годам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21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412E31" w:rsidRPr="00412E31">
              <w:rPr>
                <w:rFonts w:eastAsia="Tahoma" w:cs="Tahoma"/>
                <w:bCs/>
                <w:kern w:val="1"/>
                <w:sz w:val="26"/>
                <w:szCs w:val="26"/>
              </w:rPr>
              <w:t>1 671,157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sz w:val="26"/>
                <w:szCs w:val="26"/>
              </w:rPr>
              <w:t>в 2017 году составят – 124,40 тыс. руб.:</w:t>
            </w:r>
          </w:p>
          <w:p w:rsidR="00771F4E" w:rsidRPr="002D0679" w:rsidRDefault="00771F4E" w:rsidP="008E7925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399,50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412E31" w:rsidRPr="00412E31">
              <w:rPr>
                <w:rFonts w:eastAsia="Tahoma" w:cs="Tahoma"/>
                <w:kern w:val="1"/>
                <w:sz w:val="26"/>
                <w:szCs w:val="26"/>
              </w:rPr>
              <w:t>441,25700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2D0679" w:rsidRDefault="00771F4E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— </w:t>
            </w:r>
            <w:r w:rsidR="003238FE"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238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>0 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0679" w:rsidRPr="002D0679" w:rsidRDefault="002D0679" w:rsidP="002D067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lastRenderedPageBreak/>
              <w:t>в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21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="003238FE">
              <w:rPr>
                <w:rFonts w:eastAsia="Tahoma" w:cs="Tahoma"/>
                <w:kern w:val="1"/>
                <w:sz w:val="26"/>
                <w:szCs w:val="26"/>
              </w:rPr>
              <w:t>53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,</w:t>
            </w:r>
            <w:r w:rsidR="003238FE">
              <w:rPr>
                <w:rFonts w:eastAsia="Tahoma" w:cs="Tahoma"/>
                <w:kern w:val="1"/>
                <w:sz w:val="26"/>
                <w:szCs w:val="26"/>
              </w:rPr>
              <w:t>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0 тыс. рублей.</w:t>
            </w:r>
          </w:p>
          <w:p w:rsidR="002D0679" w:rsidRPr="002D0679" w:rsidRDefault="002D0679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</w:pP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число молодежи, состоящей в детских и молодежных общественных объединениях до 900 человек; 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ind w:left="36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ind w:left="36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firstLine="851"/>
        <w:jc w:val="center"/>
        <w:rPr>
          <w:rFonts w:ascii="Times New Roman" w:hAnsi="Times New Roman" w:cs="Times New Roman"/>
          <w:sz w:val="28"/>
          <w:szCs w:val="2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>
      <w:pPr>
        <w:pStyle w:val="211"/>
      </w:pPr>
      <w:r>
        <w:t xml:space="preserve"> В городе действуют 9 детских  и молодёжных общественных объединений,  общей численностью  около 900  чел. </w:t>
      </w:r>
    </w:p>
    <w:p w:rsidR="00771F4E" w:rsidRDefault="00771F4E">
      <w:pPr>
        <w:pStyle w:val="310"/>
        <w:spacing w:after="0"/>
        <w:ind w:right="-122" w:firstLine="709"/>
        <w:jc w:val="both"/>
      </w:pPr>
      <w:r>
        <w:rPr>
          <w:sz w:val="26"/>
          <w:szCs w:val="26"/>
        </w:rPr>
        <w:t xml:space="preserve"> 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 Недостаточно отработана система раннего выявления детей с нарушениями в развитии, оказания им своевременной психолого-медико-педагогической помощи. Остаются проблемы в эффективной реабилитации детей-инвалидов и интеграции их в общество. </w:t>
      </w: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 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>
      <w:pPr>
        <w:pStyle w:val="320"/>
        <w:ind w:right="-122"/>
      </w:pPr>
      <w:r>
        <w:rPr>
          <w:sz w:val="26"/>
          <w:szCs w:val="26"/>
        </w:rPr>
        <w:lastRenderedPageBreak/>
        <w:t xml:space="preserve">             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подростково-молодежных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</w:rPr>
        <w:t xml:space="preserve">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>реализации 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создание благоприятных условий для комплексного развития и жизнедеятельности детей и молодежи, 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sz w:val="26"/>
          <w:szCs w:val="22"/>
        </w:rPr>
        <w:t xml:space="preserve"> - содействие развитию и реализации потенциала молодёжи.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</w:rPr>
        <w:t>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pStyle w:val="211"/>
      </w:pPr>
      <w:r>
        <w:t xml:space="preserve">  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 xml:space="preserve">  - профилактика асоциального поведения в детской и молодежной среде;</w:t>
      </w:r>
    </w:p>
    <w:p w:rsidR="00771F4E" w:rsidRDefault="00771F4E">
      <w:pPr>
        <w:pStyle w:val="311"/>
      </w:pPr>
      <w: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Достижение</w:t>
      </w:r>
      <w:r>
        <w:rPr>
          <w:rFonts w:ascii="Times New Roman" w:hAnsi="Times New Roman" w:cs="Times New Roman"/>
          <w:sz w:val="26"/>
        </w:rPr>
        <w:t xml:space="preserve">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«Молодёжь города», в период с 2017 по 202</w:t>
      </w:r>
      <w:r w:rsidR="002A51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E77310">
        <w:rPr>
          <w:rFonts w:ascii="Times New Roman" w:hAnsi="Times New Roman" w:cs="Times New Roman"/>
          <w:sz w:val="26"/>
          <w:szCs w:val="26"/>
        </w:rPr>
        <w:t>Объем финансирования подпрограммы на 2017 – 202</w:t>
      </w:r>
      <w:r w:rsidR="002A5177" w:rsidRPr="00E77310">
        <w:rPr>
          <w:rFonts w:ascii="Times New Roman" w:hAnsi="Times New Roman" w:cs="Times New Roman"/>
          <w:sz w:val="26"/>
          <w:szCs w:val="26"/>
        </w:rPr>
        <w:t>1</w:t>
      </w:r>
      <w:r w:rsidRPr="00E77310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C04DC9" w:rsidRPr="00C04DC9">
        <w:rPr>
          <w:rFonts w:ascii="Times New Roman" w:eastAsia="Tahoma" w:hAnsi="Times New Roman" w:cs="Times New Roman"/>
          <w:bCs/>
          <w:kern w:val="1"/>
          <w:sz w:val="28"/>
          <w:szCs w:val="28"/>
        </w:rPr>
        <w:t>1 671,157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3D5F93" w:rsidRDefault="003D5F93" w:rsidP="001820B4">
      <w:pPr>
        <w:pStyle w:val="26"/>
        <w:ind w:left="-709" w:right="707" w:hanging="284"/>
        <w:jc w:val="center"/>
      </w:pPr>
      <w:bookmarkStart w:id="2" w:name="_GoBack"/>
      <w:bookmarkEnd w:id="2"/>
    </w:p>
    <w:p w:rsidR="00771F4E" w:rsidRDefault="00771F4E">
      <w:pPr>
        <w:pStyle w:val="26"/>
        <w:ind w:right="-122"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0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284" w:right="-122"/>
        <w:jc w:val="both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увеличить число молодежи, состоящей в детских и молодежных общественных объединениях до 900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 привлечь большее количество молодёжи, участвующей в социально-экономической, общественно-политической и культурной жизни города до 2000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продолжить  формирование негативного отношения к потреблению алкоголя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веществ;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</w:t>
      </w:r>
      <w:r>
        <w:rPr>
          <w:sz w:val="26"/>
          <w:szCs w:val="26"/>
        </w:rPr>
        <w:t>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firstLine="426"/>
        <w:rPr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39" w:right="618" w:bottom="567" w:left="1134" w:header="720" w:footer="720" w:gutter="0"/>
          <w:cols w:space="720"/>
          <w:docGrid w:linePitch="360"/>
        </w:sectPr>
      </w:pPr>
    </w:p>
    <w:p w:rsidR="00412E31" w:rsidRDefault="00412E31" w:rsidP="00412E3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Приложение №3</w:t>
      </w:r>
    </w:p>
    <w:p w:rsidR="00412E31" w:rsidRDefault="00412E31" w:rsidP="00412E3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12E31" w:rsidRDefault="00412E31" w:rsidP="00412E3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адужный Владимирской области</w:t>
      </w:r>
    </w:p>
    <w:p w:rsidR="00412E31" w:rsidRDefault="00412E31" w:rsidP="00412E31">
      <w:pPr>
        <w:pStyle w:val="26"/>
        <w:ind w:left="-851" w:right="134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="00C435E0">
        <w:rPr>
          <w:rFonts w:ascii="Times New Roman" w:hAnsi="Times New Roman" w:cs="Times New Roman"/>
          <w:sz w:val="26"/>
          <w:szCs w:val="28"/>
        </w:rPr>
        <w:t>16.09.2019</w:t>
      </w:r>
      <w:r>
        <w:rPr>
          <w:rFonts w:ascii="Times New Roman" w:hAnsi="Times New Roman" w:cs="Times New Roman"/>
          <w:sz w:val="26"/>
          <w:szCs w:val="28"/>
        </w:rPr>
        <w:t xml:space="preserve"> № </w:t>
      </w:r>
      <w:r w:rsidR="00C435E0">
        <w:rPr>
          <w:rFonts w:ascii="Times New Roman" w:hAnsi="Times New Roman" w:cs="Times New Roman"/>
          <w:sz w:val="26"/>
          <w:szCs w:val="28"/>
        </w:rPr>
        <w:t>1205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8265"/>
      </w:tblGrid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подпрограмма  «Временная занятость детей и молодёжи»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Соисполнители подпрограммы</w:t>
            </w:r>
          </w:p>
          <w:p w:rsidR="00771F4E" w:rsidRDefault="00771F4E">
            <w:pPr>
              <w:rPr>
                <w:sz w:val="26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  <w:szCs w:val="28"/>
              </w:rPr>
              <w:t>МБУК «Парк культуры и отдыха», МБОУ СОШ № 1, МБОУ СОШ № 2, МБДОУ ЦРР д/с № 3,5,6, МБОУ ДОД ЦВР «Лад», Начальная школа, МБУК ДОД ДШИ, МБУК ЦДМ, МБОУ ДОД ДЮСШ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-укрепление системы профилактики безнадзорности и правонарушений несовершеннолетних, </w:t>
            </w:r>
          </w:p>
          <w:p w:rsidR="00771F4E" w:rsidRDefault="00771F4E">
            <w:r>
              <w:rPr>
                <w:sz w:val="26"/>
              </w:rPr>
              <w:t xml:space="preserve">- содействие развитию и реализации потенциала молодёжи  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Задачи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-  временное трудоустройство несовершеннолетних граждан</w:t>
            </w:r>
          </w:p>
        </w:tc>
      </w:tr>
      <w:tr w:rsidR="00771F4E">
        <w:trPr>
          <w:trHeight w:val="11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Целевые индикаторы и показатели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r>
              <w:rPr>
                <w:sz w:val="26"/>
              </w:rPr>
              <w:t>2.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Этапы и сроки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   2017- 202</w:t>
            </w:r>
            <w:r w:rsidR="002A5177">
              <w:rPr>
                <w:sz w:val="26"/>
              </w:rPr>
              <w:t>1</w:t>
            </w:r>
            <w:r>
              <w:rPr>
                <w:sz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rPr>
                <w:sz w:val="26"/>
              </w:rPr>
            </w:pPr>
          </w:p>
        </w:tc>
      </w:tr>
      <w:tr w:rsidR="00771F4E">
        <w:trPr>
          <w:trHeight w:val="14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Объем бюджетных ассигнований подпрограммы, в том числе по годам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Общие затраты на реализацию муниципальной подпрограммы в 2017 – 202</w:t>
            </w:r>
            <w:r w:rsidR="002A5177" w:rsidRPr="00E77310">
              <w:rPr>
                <w:rFonts w:eastAsia="Tahoma"/>
                <w:kern w:val="1"/>
                <w:sz w:val="26"/>
              </w:rPr>
              <w:t>1</w:t>
            </w:r>
            <w:r w:rsidRPr="00E77310">
              <w:rPr>
                <w:rFonts w:eastAsia="Tahoma"/>
                <w:kern w:val="1"/>
                <w:sz w:val="26"/>
              </w:rPr>
              <w:t xml:space="preserve"> годы составят </w:t>
            </w:r>
            <w:r w:rsidR="00412E31" w:rsidRPr="00412E31">
              <w:rPr>
                <w:rFonts w:eastAsia="Tahoma"/>
                <w:bCs/>
                <w:kern w:val="1"/>
                <w:sz w:val="26"/>
              </w:rPr>
              <w:t>4 162,99449</w:t>
            </w:r>
            <w:r w:rsidRPr="00E77310">
              <w:rPr>
                <w:rFonts w:eastAsia="Tahoma"/>
                <w:kern w:val="1"/>
                <w:sz w:val="26"/>
              </w:rPr>
              <w:t>тыс. рублей, в том числе:</w:t>
            </w:r>
          </w:p>
          <w:p w:rsidR="00771F4E" w:rsidRPr="00E77310" w:rsidRDefault="00771F4E">
            <w:r w:rsidRPr="00E77310">
              <w:rPr>
                <w:sz w:val="26"/>
              </w:rPr>
              <w:t>в 2017 году составят – 756,74762 тыс. руб.: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 xml:space="preserve">в 2018 году – </w:t>
            </w:r>
            <w:r w:rsidR="00EB097C">
              <w:rPr>
                <w:rFonts w:eastAsia="Tahoma"/>
                <w:kern w:val="1"/>
                <w:sz w:val="26"/>
              </w:rPr>
              <w:t>1102,74687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рублей;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в</w:t>
            </w:r>
            <w:r w:rsidR="00E77310">
              <w:rPr>
                <w:rFonts w:eastAsia="Tahoma"/>
                <w:kern w:val="1"/>
                <w:sz w:val="26"/>
              </w:rPr>
              <w:t xml:space="preserve"> 2019 году – </w:t>
            </w:r>
            <w:r w:rsidR="00412E31" w:rsidRPr="00412E31">
              <w:rPr>
                <w:rFonts w:eastAsia="Tahoma"/>
                <w:kern w:val="1"/>
                <w:sz w:val="26"/>
              </w:rPr>
              <w:t>1145,50</w:t>
            </w:r>
            <w:r w:rsidR="00E77310">
              <w:rPr>
                <w:rFonts w:eastAsia="Tahoma"/>
                <w:kern w:val="1"/>
                <w:sz w:val="26"/>
              </w:rPr>
              <w:t>тыс. рублей;</w:t>
            </w:r>
          </w:p>
          <w:p w:rsidR="00771F4E" w:rsidRPr="00E77310" w:rsidRDefault="00771F4E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 xml:space="preserve">в 2020 году — </w:t>
            </w:r>
            <w:r w:rsidR="003238FE">
              <w:rPr>
                <w:rFonts w:eastAsia="Tahoma"/>
                <w:kern w:val="1"/>
                <w:sz w:val="26"/>
              </w:rPr>
              <w:t>579,00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 w:rsidR="00E77310">
              <w:rPr>
                <w:rFonts w:eastAsia="Tahoma"/>
                <w:kern w:val="1"/>
                <w:sz w:val="26"/>
              </w:rPr>
              <w:t>;</w:t>
            </w:r>
          </w:p>
          <w:p w:rsidR="00E77310" w:rsidRPr="002A5177" w:rsidRDefault="00E77310" w:rsidP="003238FE">
            <w:pPr>
              <w:rPr>
                <w:highlight w:val="yellow"/>
              </w:rPr>
            </w:pPr>
            <w:r w:rsidRPr="00E77310">
              <w:rPr>
                <w:rFonts w:eastAsia="Tahoma"/>
                <w:kern w:val="1"/>
                <w:sz w:val="26"/>
              </w:rPr>
              <w:t xml:space="preserve">в 2021 году — </w:t>
            </w:r>
            <w:r w:rsidR="003238FE">
              <w:rPr>
                <w:rFonts w:eastAsia="Tahoma"/>
                <w:kern w:val="1"/>
                <w:sz w:val="26"/>
              </w:rPr>
              <w:t>579,00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>
              <w:rPr>
                <w:rFonts w:eastAsia="Tahoma"/>
                <w:kern w:val="1"/>
                <w:sz w:val="26"/>
              </w:rPr>
              <w:t>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Ожидаемые результаты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Реализация подпрограммы позволит:</w:t>
            </w:r>
          </w:p>
          <w:p w:rsidR="00771F4E" w:rsidRDefault="00771F4E">
            <w:r>
              <w:rPr>
                <w:sz w:val="26"/>
              </w:rPr>
              <w:t>- обеспечить временное трудоустройство в бюджетные учреждения не менее 190 подростков в год.</w:t>
            </w:r>
          </w:p>
          <w:p w:rsidR="00771F4E" w:rsidRDefault="00771F4E">
            <w:pPr>
              <w:rPr>
                <w:sz w:val="26"/>
              </w:rPr>
            </w:pPr>
          </w:p>
        </w:tc>
      </w:tr>
    </w:tbl>
    <w:p w:rsidR="00771F4E" w:rsidRDefault="00771F4E">
      <w:pPr>
        <w:pStyle w:val="26"/>
        <w:tabs>
          <w:tab w:val="left" w:pos="426"/>
        </w:tabs>
        <w:ind w:right="-122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pStyle w:val="26"/>
        <w:ind w:left="71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771F4E" w:rsidRDefault="00771F4E">
      <w:pPr>
        <w:ind w:left="300" w:firstLine="500"/>
      </w:pPr>
      <w:r>
        <w:rPr>
          <w:sz w:val="26"/>
        </w:rPr>
        <w:t xml:space="preserve">  В городе Радужный  проживает 7 тысяч детей и молодежи в возрасте от 0 до 30 лет, что составляет 40 %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>
      <w:pPr>
        <w:ind w:left="300"/>
      </w:pPr>
      <w:r>
        <w:rPr>
          <w:sz w:val="26"/>
        </w:rPr>
        <w:lastRenderedPageBreak/>
        <w:t xml:space="preserve">  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ind w:left="300"/>
      </w:pPr>
      <w:r>
        <w:rPr>
          <w:sz w:val="26"/>
        </w:rPr>
        <w:t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В январе – сентябре 2016 года на работу в свободное от учебы время было трудоустроено 174  подростка в 16 учреждениях города. Потребность же во временном трудоустройстве на 2015 год составляла 267 человек, что показывает наличие проблемы и необходимость решать ее программным способом, в том числе увеличивая финансирование Программы и создавая условия для стимулирования работодателей на создание большего числа временных рабочих мест. 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ind w:left="300"/>
      </w:pPr>
      <w:r>
        <w:rPr>
          <w:sz w:val="26"/>
        </w:rPr>
        <w:t>Подпрограмма «Временная занятость детей и молодёжи</w:t>
      </w:r>
      <w:r>
        <w:rPr>
          <w:bCs/>
          <w:sz w:val="26"/>
          <w:szCs w:val="28"/>
        </w:rPr>
        <w:t>»</w:t>
      </w:r>
      <w:r>
        <w:rPr>
          <w:sz w:val="26"/>
        </w:rPr>
        <w:t xml:space="preserve">  будет способствовать созданию благоприятных условий для комплексного развития и жизнедеятельности детей и молодёжи. 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2"/>
        </w:rPr>
        <w:t>укрепление системы профилактики безнадзорности и правонарушений несовершеннолетних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2"/>
        </w:rPr>
        <w:t>- содействие развитию и реализации потенциала молодёжи.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2"/>
        </w:rPr>
        <w:t>трудовая</w:t>
      </w:r>
      <w:r>
        <w:rPr>
          <w:rFonts w:ascii="Times New Roman" w:hAnsi="Times New Roman" w:cs="Times New Roman"/>
          <w:sz w:val="26"/>
          <w:szCs w:val="26"/>
        </w:rPr>
        <w:t xml:space="preserve"> адаптация подростков;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предупреждение детской безнадзорности и профилактики несовершеннолетних;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-оказание материальной поддержки несовершеннолетним, оказавшимся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-приобщение к труду несовершеннолетних граждан в возрасте от 14 до 18 лет, получения профессиональных навыков и адаптации на рынке труда;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участие молодёжи в студенческих отрядах.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«Временная занятость детей и молодёжи» на 2017-202</w:t>
      </w:r>
      <w:r w:rsidR="006A6DA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771F4E" w:rsidRDefault="00771F4E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9"/>
        <w:jc w:val="both"/>
        <w:rPr>
          <w:rFonts w:eastAsia="Tahoma" w:cs="Tahoma"/>
          <w:kern w:val="1"/>
          <w:sz w:val="24"/>
          <w:szCs w:val="24"/>
        </w:rPr>
      </w:pPr>
    </w:p>
    <w:p w:rsidR="00771F4E" w:rsidRDefault="00771F4E">
      <w:pPr>
        <w:pStyle w:val="26"/>
        <w:ind w:right="-122" w:firstLine="709"/>
        <w:jc w:val="both"/>
      </w:pPr>
      <w:r w:rsidRPr="005D0101">
        <w:rPr>
          <w:rFonts w:ascii="Times New Roman" w:hAnsi="Times New Roman" w:cs="Times New Roman"/>
          <w:sz w:val="26"/>
        </w:rPr>
        <w:t>Объем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финансирования на реализацию муниципальной подпрограммы в 2017 – 202</w:t>
      </w:r>
      <w:r w:rsidR="002A5177"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1 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>годы составит</w:t>
      </w:r>
      <w:r w:rsidR="00412E31" w:rsidRPr="00412E31">
        <w:rPr>
          <w:rFonts w:ascii="Times New Roman" w:eastAsia="Tahoma" w:hAnsi="Times New Roman" w:cs="Times New Roman"/>
          <w:bCs/>
          <w:kern w:val="1"/>
          <w:sz w:val="28"/>
          <w:szCs w:val="28"/>
        </w:rPr>
        <w:t>4 162,99449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771F4E" w:rsidRDefault="00771F4E">
      <w:pPr>
        <w:pStyle w:val="26"/>
        <w:tabs>
          <w:tab w:val="left" w:pos="426"/>
        </w:tabs>
        <w:ind w:right="-122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pStyle w:val="26"/>
        <w:ind w:right="-12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0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right="-196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96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подпрограммы</w:t>
      </w:r>
    </w:p>
    <w:p w:rsidR="00771F4E" w:rsidRDefault="00771F4E">
      <w:pPr>
        <w:pStyle w:val="26"/>
        <w:ind w:right="-196"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Выполнение подпрограммы позволит: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96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- обеспечить временное трудоустройство в бюджетные учреждения не менее 190 подростков в год.</w:t>
      </w:r>
    </w:p>
    <w:sectPr w:rsidR="00771F4E" w:rsidSect="00F2465C">
      <w:pgSz w:w="12240" w:h="15840"/>
      <w:pgMar w:top="539" w:right="61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256DEF"/>
    <w:rsid w:val="0000792F"/>
    <w:rsid w:val="00014796"/>
    <w:rsid w:val="0001499E"/>
    <w:rsid w:val="0005128B"/>
    <w:rsid w:val="00091EBB"/>
    <w:rsid w:val="000C23D3"/>
    <w:rsid w:val="000C4A20"/>
    <w:rsid w:val="001820B4"/>
    <w:rsid w:val="001F6AC4"/>
    <w:rsid w:val="00256DEF"/>
    <w:rsid w:val="00280267"/>
    <w:rsid w:val="002A5177"/>
    <w:rsid w:val="002B7A71"/>
    <w:rsid w:val="002D0679"/>
    <w:rsid w:val="003238FE"/>
    <w:rsid w:val="00332424"/>
    <w:rsid w:val="00374EC0"/>
    <w:rsid w:val="003A6B59"/>
    <w:rsid w:val="003C7C81"/>
    <w:rsid w:val="003D5F93"/>
    <w:rsid w:val="00412DC0"/>
    <w:rsid w:val="00412E31"/>
    <w:rsid w:val="0045709D"/>
    <w:rsid w:val="00473152"/>
    <w:rsid w:val="004D460E"/>
    <w:rsid w:val="004D7647"/>
    <w:rsid w:val="004F0E02"/>
    <w:rsid w:val="00571DA0"/>
    <w:rsid w:val="005744AF"/>
    <w:rsid w:val="00577C75"/>
    <w:rsid w:val="00583E4C"/>
    <w:rsid w:val="005D00B9"/>
    <w:rsid w:val="005D0101"/>
    <w:rsid w:val="005E5E7D"/>
    <w:rsid w:val="00602272"/>
    <w:rsid w:val="006638CF"/>
    <w:rsid w:val="006725B4"/>
    <w:rsid w:val="006A6DA1"/>
    <w:rsid w:val="006F2C59"/>
    <w:rsid w:val="006F4C35"/>
    <w:rsid w:val="00702383"/>
    <w:rsid w:val="00712621"/>
    <w:rsid w:val="007140F1"/>
    <w:rsid w:val="00771F4E"/>
    <w:rsid w:val="0077776C"/>
    <w:rsid w:val="007B46EE"/>
    <w:rsid w:val="007C21A3"/>
    <w:rsid w:val="007C3B7D"/>
    <w:rsid w:val="008530AC"/>
    <w:rsid w:val="00896205"/>
    <w:rsid w:val="008E7925"/>
    <w:rsid w:val="009843F9"/>
    <w:rsid w:val="009844CD"/>
    <w:rsid w:val="009C2916"/>
    <w:rsid w:val="00A61215"/>
    <w:rsid w:val="00AB6719"/>
    <w:rsid w:val="00AF6BC0"/>
    <w:rsid w:val="00B61CF9"/>
    <w:rsid w:val="00B943F1"/>
    <w:rsid w:val="00BA1C83"/>
    <w:rsid w:val="00BE16C8"/>
    <w:rsid w:val="00BF7E45"/>
    <w:rsid w:val="00C04DC9"/>
    <w:rsid w:val="00C33D06"/>
    <w:rsid w:val="00C435E0"/>
    <w:rsid w:val="00C528A0"/>
    <w:rsid w:val="00C63AED"/>
    <w:rsid w:val="00CE731B"/>
    <w:rsid w:val="00D27DAD"/>
    <w:rsid w:val="00D45FE1"/>
    <w:rsid w:val="00D54E1B"/>
    <w:rsid w:val="00D6119E"/>
    <w:rsid w:val="00D9096C"/>
    <w:rsid w:val="00DB2586"/>
    <w:rsid w:val="00E136B6"/>
    <w:rsid w:val="00E77310"/>
    <w:rsid w:val="00E93AC5"/>
    <w:rsid w:val="00E9749E"/>
    <w:rsid w:val="00EB097C"/>
    <w:rsid w:val="00F2465C"/>
    <w:rsid w:val="00F83BC4"/>
    <w:rsid w:val="00FC2041"/>
    <w:rsid w:val="00FD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C435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4A2F-4BE8-4FAB-A576-383276B0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ККиС</Company>
  <LinksUpToDate>false</LinksUpToDate>
  <CharactersWithSpaces>30151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Толкачёва</dc:creator>
  <cp:keywords/>
  <cp:lastModifiedBy>Уханова Юлия</cp:lastModifiedBy>
  <cp:revision>2</cp:revision>
  <cp:lastPrinted>2019-08-22T10:57:00Z</cp:lastPrinted>
  <dcterms:created xsi:type="dcterms:W3CDTF">2019-09-16T08:28:00Z</dcterms:created>
  <dcterms:modified xsi:type="dcterms:W3CDTF">2019-09-16T08:28:00Z</dcterms:modified>
</cp:coreProperties>
</file>