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8" w:rsidRDefault="006F7848"/>
    <w:tbl>
      <w:tblPr>
        <w:tblW w:w="8220" w:type="dxa"/>
        <w:tblInd w:w="1668" w:type="dxa"/>
        <w:tblLayout w:type="fixed"/>
        <w:tblLook w:val="04A0"/>
      </w:tblPr>
      <w:tblGrid>
        <w:gridCol w:w="3118"/>
        <w:gridCol w:w="4393"/>
        <w:gridCol w:w="709"/>
      </w:tblGrid>
      <w:tr w:rsidR="000B3076" w:rsidTr="00D0725D">
        <w:trPr>
          <w:gridBefore w:val="1"/>
          <w:wBefore w:w="3118" w:type="dxa"/>
          <w:trHeight w:val="1843"/>
        </w:trPr>
        <w:tc>
          <w:tcPr>
            <w:tcW w:w="5102" w:type="dxa"/>
            <w:gridSpan w:val="2"/>
          </w:tcPr>
          <w:p w:rsidR="006F7848" w:rsidRDefault="006F7848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17</w:t>
            </w:r>
          </w:p>
          <w:p w:rsidR="006F7848" w:rsidRPr="006F7848" w:rsidRDefault="006F7848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плану основных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г. Радужный Владимирской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 </w:t>
            </w:r>
          </w:p>
          <w:p w:rsidR="006F7848" w:rsidRPr="006F7848" w:rsidRDefault="006F7848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3076" w:rsidRDefault="000B3076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</w:t>
            </w:r>
            <w:r w:rsidR="00581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</w:t>
            </w:r>
          </w:p>
          <w:p w:rsidR="000B3076" w:rsidRDefault="000B3076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ЗАТО г. Радужный Владимирской области</w:t>
            </w:r>
          </w:p>
          <w:p w:rsidR="00581037" w:rsidRDefault="00581037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ред. от </w:t>
            </w:r>
            <w:r w:rsidR="00354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26.12.</w:t>
            </w:r>
            <w:r w:rsidR="006D6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№ </w:t>
            </w:r>
            <w:r w:rsidR="00354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1766</w:t>
            </w:r>
          </w:p>
          <w:p w:rsidR="000B3076" w:rsidRDefault="000B3076" w:rsidP="00001DA6">
            <w:pPr>
              <w:pStyle w:val="1"/>
              <w:spacing w:before="20" w:line="276" w:lineRule="auto"/>
              <w:ind w:left="-2844" w:firstLine="2844"/>
              <w:rPr>
                <w:lang w:eastAsia="en-US"/>
              </w:rPr>
            </w:pP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ЗАТО г. Радужный Владимирской области</w:t>
            </w: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12.10.2016 г. № 1576,</w:t>
            </w: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(ред. от </w:t>
            </w:r>
            <w:r w:rsidR="00D30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04.12.2020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</w:t>
            </w:r>
            <w:r w:rsidR="00D30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Pr="00001DA6" w:rsidRDefault="00001DA6" w:rsidP="00001DA6">
            <w:pPr>
              <w:rPr>
                <w:lang w:eastAsia="en-US"/>
              </w:rPr>
            </w:pPr>
          </w:p>
        </w:tc>
      </w:tr>
      <w:tr w:rsidR="000B3076" w:rsidTr="00D0725D">
        <w:trPr>
          <w:gridAfter w:val="1"/>
          <w:wAfter w:w="709" w:type="dxa"/>
          <w:trHeight w:val="2028"/>
        </w:trPr>
        <w:tc>
          <w:tcPr>
            <w:tcW w:w="751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0B3076" w:rsidRDefault="000B3076" w:rsidP="00D0725D">
            <w:pPr>
              <w:pStyle w:val="2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МУНИЦИПАЛЬНАЯ ПРОГРАММА</w:t>
            </w:r>
          </w:p>
          <w:p w:rsidR="000B3076" w:rsidRDefault="000B3076" w:rsidP="00D0725D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«Перспективное развитие и совершенствование гражданской обороны, защита населения и </w:t>
            </w:r>
          </w:p>
          <w:p w:rsidR="000B3076" w:rsidRDefault="000B3076" w:rsidP="00D0725D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территории, обеспечение пожарной безопасности и безопасности людей на водных объектах </w:t>
            </w:r>
          </w:p>
          <w:p w:rsidR="000B3076" w:rsidRDefault="000B3076" w:rsidP="00D0725D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ЗАТО г. </w:t>
            </w:r>
            <w:proofErr w:type="gramStart"/>
            <w:r>
              <w:rPr>
                <w:sz w:val="32"/>
                <w:szCs w:val="32"/>
                <w:lang w:eastAsia="en-US"/>
              </w:rPr>
              <w:t>Радужный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Владимирской области» </w:t>
            </w:r>
          </w:p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</w:tbl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01DA6" w:rsidRDefault="00001DA6" w:rsidP="000B3076">
      <w:pPr>
        <w:spacing w:before="20"/>
        <w:jc w:val="center"/>
        <w:rPr>
          <w:b/>
          <w:sz w:val="28"/>
        </w:rPr>
      </w:pPr>
    </w:p>
    <w:p w:rsidR="00001DA6" w:rsidRDefault="00001DA6" w:rsidP="000B3076">
      <w:pPr>
        <w:spacing w:before="20"/>
        <w:jc w:val="center"/>
        <w:rPr>
          <w:b/>
          <w:sz w:val="28"/>
        </w:rPr>
      </w:pPr>
    </w:p>
    <w:p w:rsidR="00001DA6" w:rsidRDefault="00001DA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pStyle w:val="2"/>
        <w:spacing w:before="20"/>
      </w:pPr>
      <w:r>
        <w:lastRenderedPageBreak/>
        <w:t>ПАСПОРТ МУНИЦИПАЛЬНОЙ ПРОГРАММЫ</w:t>
      </w:r>
    </w:p>
    <w:p w:rsidR="000B3076" w:rsidRDefault="000B3076" w:rsidP="000B3076">
      <w:pPr>
        <w:pStyle w:val="4"/>
        <w:spacing w:before="2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</w:t>
      </w:r>
    </w:p>
    <w:p w:rsidR="000B3076" w:rsidRDefault="000B3076" w:rsidP="000B3076">
      <w:pPr>
        <w:pStyle w:val="4"/>
        <w:spacing w:before="2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ЗАТО г. </w:t>
      </w:r>
      <w:proofErr w:type="gramStart"/>
      <w:r>
        <w:rPr>
          <w:sz w:val="32"/>
          <w:szCs w:val="32"/>
          <w:lang w:eastAsia="en-US"/>
        </w:rPr>
        <w:t>Радужный</w:t>
      </w:r>
      <w:proofErr w:type="gramEnd"/>
      <w:r>
        <w:rPr>
          <w:sz w:val="32"/>
          <w:szCs w:val="32"/>
          <w:lang w:eastAsia="en-US"/>
        </w:rPr>
        <w:t xml:space="preserve"> Владимирской области» 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377"/>
      </w:tblGrid>
      <w:tr w:rsidR="000B3076" w:rsidTr="00D0725D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</w:p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муниципальной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3"/>
              <w:spacing w:before="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Cs w:val="28"/>
                <w:lang w:eastAsia="en-US"/>
              </w:rPr>
              <w:t>объектах</w:t>
            </w:r>
            <w:proofErr w:type="gramEnd"/>
            <w:r>
              <w:rPr>
                <w:szCs w:val="28"/>
                <w:lang w:eastAsia="en-US"/>
              </w:rPr>
              <w:t xml:space="preserve"> ЗАТО г. Радужный Владимирской области»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  <w:lang w:eastAsia="en-US"/>
              </w:rPr>
              <w:t>Радужный</w:t>
            </w:r>
            <w:proofErr w:type="gramEnd"/>
            <w:r>
              <w:rPr>
                <w:sz w:val="28"/>
                <w:lang w:eastAsia="en-US"/>
              </w:rPr>
              <w:t xml:space="preserve"> Владимирской области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Соисполнители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Муниципальное казенное учреждение «Городской комитет муниципального хозяйства», Финансовое управление </w:t>
            </w:r>
            <w:proofErr w:type="gramStart"/>
            <w:r>
              <w:rPr>
                <w:sz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lang w:eastAsia="en-US"/>
              </w:rPr>
              <w:t xml:space="preserve"> ЗАТО г. Радужный Владимирской области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Радужный Владимирской области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реализуется на основе следующих подпрограмм:</w:t>
            </w:r>
          </w:p>
          <w:p w:rsidR="000B3076" w:rsidRDefault="000B3076" w:rsidP="00D0725D">
            <w:pPr>
              <w:pStyle w:val="4"/>
              <w:spacing w:before="2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1. Подпрограмма 1.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ЗАТО г. Радужный Владимирской области»;</w:t>
            </w:r>
          </w:p>
          <w:p w:rsidR="000B3076" w:rsidRDefault="000B3076" w:rsidP="00D072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Подпрограмма 2. «Безопасный город».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Основными целями программы являются:           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 </w:t>
            </w:r>
            <w:r>
              <w:rPr>
                <w:rStyle w:val="FontStyle31"/>
                <w:sz w:val="28"/>
                <w:szCs w:val="28"/>
                <w:lang w:val="en-US" w:eastAsia="en-US"/>
              </w:rPr>
              <w:t>C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оздание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 xml:space="preserve"> благоприятной и безопасной среды проживания на территории муниципального образования ЗАТО  г. Радужный Владимирской области,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угроз.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Основные задачи программы: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городского центра управления в кризисных ситуациях (телефон 112);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создание и внедрение аппаратно-программного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комплекса "Безопасный город" (далее - АПК "Безопасный город") во все сферы жизнедеятельности муниципального образования;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формирование эффективной многоуровневой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системы мониторинга, предупреждения и профилактики, возможных угроз чрезвычайных ситуаций, правонарушений и явлений </w:t>
            </w:r>
            <w:r>
              <w:rPr>
                <w:rStyle w:val="fontstyle01"/>
                <w:lang w:eastAsia="en-US"/>
              </w:rPr>
              <w:lastRenderedPageBreak/>
              <w:t>террористической, экстремистской деятельности;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разработка единых функциональных и технических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требований к аппаратно-программным средствам,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ориентированных на идентификацию потенциальных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точек уязвимости, прогнозирование, реагирование 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предупреждение угроз обеспечения безопасности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муниципального образования;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обеспечение информационного обмена на различных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уровнях через единое информационное пространство с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учетом разграничения прав доступа к информации разного характера;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</w:pPr>
            <w:r>
              <w:rPr>
                <w:rStyle w:val="fontstyle01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гидропостов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 т.д. и комплекса средств автоматизации (далее КСА) муниципального и регионального уровней;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Style w:val="fontstyle01"/>
                <w:lang w:eastAsia="en-US"/>
              </w:rPr>
              <w:t>оздание дополнительных инструментов на базе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 для оптимизации работы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существующей системы мониторинга, состояния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общественной безопасности;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sz w:val="28"/>
              </w:rPr>
            </w:pPr>
            <w:r>
              <w:rPr>
                <w:rStyle w:val="fontstyle01"/>
                <w:lang w:eastAsia="en-US"/>
              </w:rPr>
              <w:t>обеспечение согласованных действий органов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местного самоуправления, правоохранительных органов, служб гражданской обороны и чрезвычайных ситуаций, служб городской инфраструктуры.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Эффективность реализации программы оценивается с использованием следующих групп целевых показателей, характеризующих: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ущерба от чрезвычайных ситуаций, в том числе: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показателям прошлых годов количества гибели людей;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количества пострадавшего населения;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экономического ущерба.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повышение эффективности информационного обеспечения, систем мониторинга и прогнозирования </w:t>
            </w:r>
            <w:r>
              <w:rPr>
                <w:sz w:val="28"/>
                <w:lang w:eastAsia="en-US"/>
              </w:rPr>
              <w:lastRenderedPageBreak/>
              <w:t>чрезвычайных ситуаций;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эффективности затрат на мероприятия по предупреждению чрезвычайных     ситуаций – достижение установленного значения соотношения размера затрат на    мероприятия                 по снижению рисков чрезвычайной ситуации и размера предотвращенного ущерба;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у</w:t>
            </w:r>
            <w:r>
              <w:rPr>
                <w:rStyle w:val="FontStyle31"/>
                <w:sz w:val="28"/>
                <w:szCs w:val="28"/>
                <w:lang w:eastAsia="en-US"/>
              </w:rPr>
              <w:t>ровень защищенности муниципальных объектов от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угроз чрезвычайных ситуаций природного, техногенного, характера,     а    также     ситуаций     криминогенного, террористического характера;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защищенности населения муниципального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образования в местах с массовым пребыванием людей от угроз чрезвычайных ситуаций природного, техногенного характера;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тяжких и особо тяжких преступлений,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совершенных в общественных местах на территории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антитеррористической защищенности мест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массового пребывания людей;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  среднего   времени   реагирования,  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систем   видеонаблюдения   (и,  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количество   замененных   систем   видеонаблюдения   в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муниципальных    учреждениях    не    соответствующих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требованиям;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   оснащенности    аппаратно-техническими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средствами  ситуационного  центра  АПК 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 организованного на базе ЕДДС-112;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 технических    средств    обеспечения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безопасности  (устройства  экстренного  вызова  наряда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системы видеонаблюдения) в местах с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массовым пребыванием людей;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организованных и модернизированных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каналов связи сегментов АПК «Безопасный город»;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проведенных   инженерно-технических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обслуживаний систем и сегментов АПК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город».</w:t>
            </w: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lastRenderedPageBreak/>
              <w:t>Этапы и сроки реализации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7159AC">
            <w:pPr>
              <w:pStyle w:val="4"/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Срок реализации программы 2017-202</w:t>
            </w:r>
            <w:r w:rsidR="007159AC">
              <w:rPr>
                <w:b w:val="0"/>
                <w:sz w:val="28"/>
                <w:szCs w:val="28"/>
                <w:lang w:eastAsia="en-US"/>
              </w:rPr>
              <w:t>3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0B3076" w:rsidTr="00D0725D">
        <w:trPr>
          <w:trHeight w:val="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Объемы бюджетных ассигнований программы, в </w:t>
            </w:r>
            <w:r>
              <w:rPr>
                <w:sz w:val="28"/>
                <w:lang w:eastAsia="en-US"/>
              </w:rPr>
              <w:lastRenderedPageBreak/>
              <w:t>том числе по годам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Всего на реализацию мероприятий программы потребуется (тыс. руб.): </w:t>
            </w:r>
            <w:r w:rsidR="00E06A6A">
              <w:rPr>
                <w:szCs w:val="28"/>
                <w:lang w:eastAsia="en-US"/>
              </w:rPr>
              <w:t>128734,60896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2017 г. – </w:t>
            </w:r>
            <w:r>
              <w:rPr>
                <w:color w:val="000000"/>
                <w:szCs w:val="28"/>
                <w:lang w:eastAsia="en-US"/>
              </w:rPr>
              <w:t>18633,32957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color w:val="000000"/>
                <w:szCs w:val="28"/>
                <w:lang w:eastAsia="en-US"/>
              </w:rPr>
              <w:t>10043,15719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2019 г. – </w:t>
            </w:r>
            <w:r>
              <w:rPr>
                <w:color w:val="000000"/>
                <w:szCs w:val="28"/>
                <w:lang w:eastAsia="en-US"/>
              </w:rPr>
              <w:t>12060,98370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 w:rsidR="00E06A6A">
              <w:rPr>
                <w:color w:val="000000"/>
                <w:szCs w:val="28"/>
                <w:lang w:eastAsia="en-US"/>
              </w:rPr>
              <w:t>21029,80550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2021 г. </w:t>
            </w:r>
            <w:r>
              <w:rPr>
                <w:szCs w:val="28"/>
                <w:lang w:eastAsia="en-US"/>
              </w:rPr>
              <w:t>–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 w:rsidR="00E06A6A">
              <w:rPr>
                <w:color w:val="000000"/>
                <w:szCs w:val="28"/>
                <w:lang w:eastAsia="en-US"/>
              </w:rPr>
              <w:t>33519,465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2022г. -  </w:t>
            </w:r>
            <w:r w:rsidR="00E06A6A">
              <w:rPr>
                <w:color w:val="000000"/>
                <w:szCs w:val="28"/>
                <w:lang w:eastAsia="en-US"/>
              </w:rPr>
              <w:t>21315,927</w:t>
            </w:r>
          </w:p>
          <w:p w:rsidR="007159AC" w:rsidRDefault="007159AC" w:rsidP="00E06A6A">
            <w:pPr>
              <w:pStyle w:val="a3"/>
              <w:spacing w:before="20"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2223 г. </w:t>
            </w:r>
            <w:r w:rsidR="00C333E0">
              <w:rPr>
                <w:color w:val="000000"/>
                <w:szCs w:val="28"/>
                <w:lang w:eastAsia="en-US"/>
              </w:rPr>
              <w:t>–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 w:rsidR="00E06A6A">
              <w:rPr>
                <w:color w:val="000000"/>
                <w:szCs w:val="28"/>
                <w:lang w:eastAsia="en-US"/>
              </w:rPr>
              <w:t>12131,941</w:t>
            </w:r>
          </w:p>
        </w:tc>
      </w:tr>
      <w:tr w:rsidR="000B3076" w:rsidTr="00D0725D">
        <w:trPr>
          <w:trHeight w:val="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1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01"/>
                <w:lang w:eastAsia="en-US"/>
              </w:rPr>
              <w:t>п</w:t>
            </w:r>
            <w:r>
              <w:rPr>
                <w:rStyle w:val="FontStyle31"/>
                <w:sz w:val="28"/>
                <w:szCs w:val="28"/>
                <w:lang w:eastAsia="en-US"/>
              </w:rPr>
              <w:t>овышение уровня защищенности муниципальных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объектов от угроз чрезвычайных ситуаций природного,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техногенного,      характера,      а      также      ситуаций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криминогенного, террористического характера не менее 25 %;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   уровня    защищенности    населения муниципального   образования   в   местах   с   массовым пребыванием людей от угроз чрезвычайных ситуаций природного, техногенного характера, не менее 40 %;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снижение   количество   тяжких  и   особо   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>
              <w:rPr>
                <w:rStyle w:val="FontStyle31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rStyle w:val="FontStyle31"/>
                <w:sz w:val="28"/>
                <w:szCs w:val="28"/>
                <w:lang w:eastAsia="en-US"/>
              </w:rPr>
              <w:t xml:space="preserve">; </w:t>
            </w:r>
          </w:p>
          <w:p w:rsidR="000B3076" w:rsidRDefault="000B3076" w:rsidP="00D0725D">
            <w:pPr>
              <w:widowControl w:val="0"/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       уровня        антитеррористической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защищенности мест массового пребывания людей, не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менее 30 %;</w:t>
            </w:r>
          </w:p>
          <w:p w:rsidR="000B3076" w:rsidRDefault="000B3076" w:rsidP="00D0725D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сокращение среднего времени реагирования,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ситуаций, не менее 30 %;</w:t>
            </w:r>
          </w:p>
          <w:p w:rsidR="000B3076" w:rsidRDefault="000B3076" w:rsidP="00D0725D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установленных систем видеонаблюдения (и,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замененных систем видеонаблюдения в муниципальных учреждениях не соответствующих требованиям, не менее 45 %.;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600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1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системами видеонаблюдения) в местах с массовым пребыванием людей, не менее 100 %;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1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0B3076" w:rsidRDefault="000B3076" w:rsidP="00D0725D">
            <w:pPr>
              <w:spacing w:before="20" w:line="216" w:lineRule="auto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lastRenderedPageBreak/>
              <w:t xml:space="preserve">общее количество проведенных инженерно-технических обслуживаний систем и сегментов АПК 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 xml:space="preserve">«Безопасный город», не менее </w:t>
            </w:r>
            <w:r>
              <w:rPr>
                <w:rStyle w:val="FontStyle31"/>
                <w:sz w:val="28"/>
                <w:szCs w:val="28"/>
                <w:lang w:eastAsia="en-US"/>
              </w:rPr>
              <w:t>100 %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>.</w:t>
            </w:r>
          </w:p>
        </w:tc>
      </w:tr>
    </w:tbl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программными методами</w:t>
      </w:r>
    </w:p>
    <w:p w:rsidR="000B3076" w:rsidRDefault="000B3076" w:rsidP="000B3076">
      <w:pPr>
        <w:spacing w:before="20"/>
        <w:ind w:left="720"/>
        <w:rPr>
          <w:b/>
          <w:sz w:val="28"/>
          <w:szCs w:val="28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сохранения угроз природного и техногенного характера одной из важнейших задач становится повышение безопасности населения и защищенности критически-важных объектов от этих угроз.</w:t>
      </w: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проблемы состоит в том, чтобы обеспечив снижение количества аварийных и чрезвычайных ситуаций, повышения уровня безопасности населения и защищенности критически-важных объектов от угроз природного и техногенного характера, создать необходимые условия для устойчивого развития города путем координации совместных усилий и финансовых средств города и предприятий.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среднесрочной перспективе кризисы и чрезвычайные ситуации остаются одним из важнейших вызовов стабильному экономическому росту. 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 (сильные ветры, смерчи, очень сильные осадки, сильные метели, град, интенсивные </w:t>
      </w:r>
      <w:proofErr w:type="spellStart"/>
      <w:r>
        <w:rPr>
          <w:sz w:val="28"/>
          <w:szCs w:val="28"/>
        </w:rPr>
        <w:t>гололедно-изморозивые</w:t>
      </w:r>
      <w:proofErr w:type="spellEnd"/>
      <w:r>
        <w:rPr>
          <w:sz w:val="28"/>
          <w:szCs w:val="28"/>
        </w:rPr>
        <w:t xml:space="preserve">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</w:t>
      </w:r>
      <w:proofErr w:type="gramEnd"/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с переносом возбудителей мигрирующими животными.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Природные риски, 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потенциалу, включают в себя риски разрушения природной среды в результате продолжения деятельности существующих объектов промышленного и иного назначения, реализация проектов нового промышленного освоения, технических аварий и иных причин, выходящих за рамки регламента технической деятельности хозяйственных и иных объектов, чья деятельность в штатном режиме</w:t>
      </w:r>
      <w:proofErr w:type="gramEnd"/>
      <w:r>
        <w:rPr>
          <w:sz w:val="28"/>
          <w:szCs w:val="28"/>
        </w:rPr>
        <w:t xml:space="preserve"> не несет экологических и иных угроз.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Статистика пожаров на территории города за последние 5 лет позволяет констатировать, то, что количество пожаров сохраняется на уровне около 10 в год.</w:t>
      </w:r>
      <w:proofErr w:type="gramEnd"/>
      <w:r>
        <w:rPr>
          <w:sz w:val="28"/>
          <w:szCs w:val="28"/>
        </w:rPr>
        <w:t xml:space="preserve"> Вместе с тем продолжает увеличиваться число пожаров в жилом секторе и на объектах экономики.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Сохраняется угроза чрезвычайных ситуаций инициируемых авариями на объектах жилищно-коммунального хозяйства.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существует угроза террористических актов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     г. Радужный Владимирской области.</w:t>
      </w: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>Анализ информации об аварийных ситуациях, с учетом структуры угроз и динамики их изменений, свидетельствуют, о том, что стихийные бедствия, связанные с опасными природными явлениями, пожарами, а также техногенными авариями являются основными источниками возникновения чрезвычайных ситуаций и представляют существенную угрозу для безопасности граждан и экономики города, что заставляет искать новые решения проблемы защиты населения и территорий от чрезвычайных ситуаций, предвидеть будущие</w:t>
      </w:r>
      <w:proofErr w:type="gramEnd"/>
      <w:r>
        <w:rPr>
          <w:rFonts w:ascii="Times New Roman" w:hAnsi="Times New Roman"/>
          <w:sz w:val="28"/>
          <w:szCs w:val="28"/>
        </w:rPr>
        <w:t xml:space="preserve"> угрозы, риски и опасности, развивать методы их прогноза и предупреждения.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представляет собой систему мероприятий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потерь, ущерба окружающей природной среде и мероприятий городского значения по ликвидации аварийных ситуаций в системах жизнеобеспечения города и сбоев подачи энергоресурсов для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требует комплексного подхода на уровне местного самоуправления, организаций и их руководителей за своевременное проведение мероприятий по предупреждению чрезвычайных ситуаций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в общественных местах, снижение  уровня уличной преступности, являются основными индикаторами состояния защищенности населения от криминальных проявлений. Обеспечение безопасности жителей города от преступных посягательств, в том числе террористической угрозы, повышение защищенности мест массового пребывания граждан, является одним из приоритетов  деятельности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профилактику правонарушений значительное влияние оказывает  установка и функционирование систем видеонаблюдения, которые позволяют контролировать обстановку и своевременно реагировать на различные криминальные проявления.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растет количество проводимых общественно-политических, культурно-зрелищных, спортивно-массовых мероприятий </w:t>
      </w:r>
      <w:r>
        <w:rPr>
          <w:sz w:val="28"/>
          <w:szCs w:val="28"/>
        </w:rPr>
        <w:br/>
        <w:t xml:space="preserve">и рекламных акций. Для обеспечения охраны общественного порядка </w:t>
      </w:r>
      <w:r>
        <w:rPr>
          <w:sz w:val="28"/>
          <w:szCs w:val="28"/>
        </w:rPr>
        <w:br/>
        <w:t>и безопасности при их проведении задействуется значительное количество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авоохранительных органов и других служб и ведомств.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безопасного и бесперебойного движения по улично-дорожной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до сих пор в полной мере не отвечает современным требованиям.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факторы определяют напряженность оперативно-служебной деятельности органов внутренних дел, МЧС России, отдела УФСБ России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, городских коммунальных служб. Для повышения эффективности деятельности указанных ведомств 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показывает, что системы видеонаблюдения начали активно применяться более чем в 54 субъектах Российской Федерации.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По данным главного информационного аналитического центра МВД России с использованием видеоинформации в Российской Федерации осуществлялось: раскрытие преступлений по ст.158 (кража), ст.161 (грабёж), ст.162 (разбой) УК РФ, др.; задержание лиц и транспортных средств, находящихся в розыске, изъятие разыскиваемых предметов; привлечение к ответственности лиц за совершение административных правонарушений.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местах, где установлены камеры видеонаблюдения, 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 xml:space="preserve">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прогнозировании опасных ситуаций 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самоуправления, служб экстренного реагирования современными средствами обеспечения безопасности, мониторинга, связи и оперативного реагирования.</w:t>
      </w:r>
      <w:proofErr w:type="gramEnd"/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момент единственным средством вызова служб экстренного реагирования остается телефон. Однако, как показывает практика, дозвониться с первого раза или получить полную поддержку и помощь по имеющимся общеизвестным номерам получается далеко не всегда. Наиболее часто такие ситуации происходят, когда обращение относится к более широкой области, чем сфера деятельности данной службы. Гражданин вынужден обращаться по дополнительным номерам, что требует дополнительного времени в ситуации, когда время может быть ограничено.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оказать серьезную поддержку могут современные информационные технологии. Уровень их развития </w:t>
      </w:r>
      <w:r>
        <w:rPr>
          <w:sz w:val="28"/>
          <w:szCs w:val="28"/>
        </w:rPr>
        <w:br/>
        <w:t>в настоящее время позволяет создавать интеллектуальные, территориально распределенные межведомственные системы, позволяющие регистрировать, обрабатывать, хранить и анализировать значительные объемы информации, получаемые по электронным каналам от элементов (датчиков). Эти системы способствуют осуществлению эффективного контроля над обстановкой в городе и, таким образом, влияют на уровень безопасности. Основной эффект использования таких систем будет достигаться за счет интеграции двух факторов - наличия такой информации в реальном времени и возможностей информационных систем по автоматизированной обработке и анализу этих данных. При этом видеоинформация может дополняться телеметрической информацией с различных датчиков (в том числе охранная и пожарная сигнализация), контрольных устройств, таких, как пункты пропуска, и систем связи, аварийных вызовов 01, 02, 03, и других, что позволит получать более полную оценку каждой ситуации.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Проблема обеспечения эффективной работы по телефонным обращениям граждан решена организацией единого номера для обращения по всем экстренным ситуациям. Для этих целей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создается система единого номера «112».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средством связи с экстренными службами могут выступать такие технические средства, как терминалы «гражданин – полиция». Терминалы будут располагаться на определенных местах в легкой доступности и позволят путем нажатия кнопки связаться напрямую с оператором единой службы приема обращений.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технической инфраструктуры в рамках подпрограммы обусловлено необходимостью обеспечения следующих функций: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Регистрация техническими средствами преступлений и аварий, </w:t>
      </w:r>
      <w:r>
        <w:rPr>
          <w:sz w:val="28"/>
          <w:szCs w:val="28"/>
        </w:rPr>
        <w:br/>
        <w:t>а также факторов, указывающих на возможность их наступления.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Сбор полученной информации в электронном виде в единый ресурс для дальнейшей обработки.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Автоматизированный анализ полученной информации в режиме реального времени.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Незамедлительная передача информации в соответствующие службы экстренного реагирования в случае наступления определенного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Хранение полученной информации с возможностью поиска необходимой ее части и изучения ее в течение определенного времени  с момента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задачи должны решаться путем создания  и функционирования аппаратно-программного комплекса «Безопасный город», который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подпрограммы приведет к созданию условий для обеспечения более высокого уровня безопасности жизнедеятельности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  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позволяет осуществлять мониторинг, предоставлять оперативную, полную и достоверную информацию, обеспечивать контроль исполнения руководящих указаний, дает в руки операторов системы, принимающих решения, эффективный инструмент управления силами </w:t>
      </w:r>
      <w:r>
        <w:rPr>
          <w:sz w:val="28"/>
          <w:szCs w:val="28"/>
        </w:rPr>
        <w:br/>
        <w:t xml:space="preserve">и средствами городского  звена </w:t>
      </w:r>
      <w:proofErr w:type="gramStart"/>
      <w:r>
        <w:rPr>
          <w:sz w:val="28"/>
          <w:szCs w:val="28"/>
        </w:rPr>
        <w:t>РСЧС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подсистемы единой государственной системы РСЧС.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Системы осуществляется как в повседневном режиме, </w:t>
      </w:r>
      <w:r>
        <w:rPr>
          <w:sz w:val="28"/>
          <w:szCs w:val="28"/>
        </w:rPr>
        <w:br/>
        <w:t>так и в режимах повышенной готовности и режиме ЧС, особых условиях (во время проведения массовых мероприятий, при проведении антитеррористических и профилактических мероприятий).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Системы из режима повседневной деятельности в режимы повышенной готовности, террористической акции или чрезвычайной ситуации обеспечивается действиями дежурных частей (сфера оперативного информирования) по специальным оперативным планам.</w:t>
      </w:r>
    </w:p>
    <w:p w:rsidR="000B3076" w:rsidRDefault="000B3076" w:rsidP="000B3076">
      <w:pPr>
        <w:spacing w:before="20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цели, задачи и показатели (индикаторы) их достижения, основные ожидаемые  конечные результаты программы, </w:t>
      </w:r>
    </w:p>
    <w:p w:rsidR="000B3076" w:rsidRDefault="000B3076" w:rsidP="000B3076">
      <w:pPr>
        <w:spacing w:before="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 ее реализации.</w:t>
      </w:r>
    </w:p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поддержание в рабочем состоянии системы оповещения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"Безопасный город"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Радужный. </w:t>
      </w:r>
    </w:p>
    <w:p w:rsidR="000B3076" w:rsidRDefault="000B3076" w:rsidP="000B3076">
      <w:pPr>
        <w:pStyle w:val="ConsNormal"/>
        <w:widowControl/>
        <w:spacing w:before="2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главной цели программы позволит осуществлять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программного мероприятия – прямые позитивные воздействия на социальную, демографическую и экологическую ситуации в зоне действия </w:t>
      </w:r>
      <w:r>
        <w:rPr>
          <w:rFonts w:ascii="Times New Roman" w:hAnsi="Times New Roman"/>
          <w:sz w:val="28"/>
          <w:szCs w:val="28"/>
        </w:rPr>
        <w:lastRenderedPageBreak/>
        <w:t>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ind w:right="-1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АПК «Безопасный город» - совокупность КСА существующих </w:t>
      </w:r>
      <w:r>
        <w:rPr>
          <w:rFonts w:eastAsia="Calibri"/>
          <w:sz w:val="28"/>
          <w:szCs w:val="28"/>
        </w:rPr>
        <w:br/>
        <w:t xml:space="preserve">и перспективных федеральных, региональных, муниципальных </w:t>
      </w:r>
      <w:r>
        <w:rPr>
          <w:rFonts w:eastAsia="Calibri"/>
          <w:sz w:val="28"/>
          <w:szCs w:val="28"/>
        </w:rPr>
        <w:br/>
        <w:t xml:space="preserve">и объектовых автоматизированных систем на местном уровне, объединённых для решения задач в сфере обеспечения защиты населения </w:t>
      </w:r>
      <w:r>
        <w:rPr>
          <w:rFonts w:eastAsia="Calibri"/>
          <w:sz w:val="28"/>
          <w:szCs w:val="28"/>
        </w:rPr>
        <w:br/>
        <w:t>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  <w:proofErr w:type="gramEnd"/>
    </w:p>
    <w:p w:rsidR="000B3076" w:rsidRDefault="000B3076" w:rsidP="000B3076">
      <w:pPr>
        <w:jc w:val="both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Целями внедрения и развития АПК «Безопасный город» являются</w:t>
      </w:r>
      <w:r>
        <w:rPr>
          <w:rFonts w:eastAsia="Calibri"/>
          <w:sz w:val="28"/>
          <w:szCs w:val="28"/>
        </w:rPr>
        <w:t>:</w:t>
      </w:r>
    </w:p>
    <w:p w:rsidR="000B3076" w:rsidRDefault="000B3076" w:rsidP="000B3076">
      <w:pPr>
        <w:spacing w:before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</w:t>
      </w:r>
      <w:r>
        <w:rPr>
          <w:rFonts w:eastAsia="Calibri"/>
          <w:sz w:val="28"/>
          <w:szCs w:val="28"/>
        </w:rPr>
        <w:lastRenderedPageBreak/>
        <w:t xml:space="preserve">системы, обеспечивающей прогнозирование, мониторинг, предупреждение </w:t>
      </w:r>
      <w:r>
        <w:rPr>
          <w:rFonts w:eastAsia="Calibri"/>
          <w:sz w:val="28"/>
          <w:szCs w:val="28"/>
        </w:rPr>
        <w:br/>
        <w:t>и ликвидацию возможных угроз;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- контроль устранения последствий чрезвычайных ситуаций и правонарушений с интеграцией под её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готовности органов управления к выполнению возложенных задач;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эффективности систем мониторинга и предупреждения чрезвычайных ситуаций, происшествий и правонарушений;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снижение количества чрезвычайных ситуаций, пожаров, правонарушений, гибели и травматизма людей;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максимизация социально-экономических эффектов;</w:t>
      </w:r>
    </w:p>
    <w:p w:rsidR="000B3076" w:rsidRDefault="000B3076" w:rsidP="000B3076">
      <w:pPr>
        <w:ind w:firstLine="708"/>
        <w:jc w:val="both"/>
        <w:rPr>
          <w:rFonts w:eastAsia="Calibri"/>
          <w:sz w:val="16"/>
          <w:szCs w:val="16"/>
        </w:rPr>
      </w:pP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Практическая реализация названных принципов обеспечивается путем: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информатизации процессов управления муниципальными экстренными и коммунальными службами, организациями  и предприятиями, решающими задачи по обеспечению безопасности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внедрения единой интеграционной платформы, реализованной </w:t>
      </w:r>
      <w:r>
        <w:rPr>
          <w:rFonts w:eastAsia="Calibri"/>
          <w:sz w:val="28"/>
          <w:szCs w:val="28"/>
        </w:rPr>
        <w:br/>
        <w:t>на открытых протоколах, для всех автоматизированных систем, взаимодействующих в рамках АПК «Безопасный город»;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доступа в единое информационное пространство АПК «Безопасный город» в соответствии с установленными правами доступа.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Базовым уровнем как построения и реализации АПК «Безопасный город», так и уровнем единой межведомственной информационной среды, является муниципальное </w:t>
      </w:r>
      <w:proofErr w:type="gramStart"/>
      <w:r>
        <w:rPr>
          <w:rFonts w:eastAsia="Calibri"/>
          <w:sz w:val="28"/>
          <w:szCs w:val="28"/>
        </w:rPr>
        <w:t>образование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АПК «Безопасный город» и его сегменты реализовываются на базе органа повседневного управления городского звена </w:t>
      </w:r>
      <w:proofErr w:type="gramStart"/>
      <w:r>
        <w:rPr>
          <w:rFonts w:eastAsia="Calibri"/>
          <w:sz w:val="28"/>
          <w:szCs w:val="28"/>
        </w:rPr>
        <w:t>РСЧС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которым является единая дежурно-диспетчерская служба ЗАТО г. Радужный (далее ЕДДС).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АПК «Безопасный город» является инструментом ЕДДС и взаимодействующими с ним органами повседневного управления </w:t>
      </w:r>
      <w:r>
        <w:rPr>
          <w:rFonts w:eastAsia="Calibri"/>
          <w:sz w:val="28"/>
          <w:szCs w:val="28"/>
        </w:rPr>
        <w:br/>
        <w:t>в сфере организации управления силами и средствами РСЧС муниципального уровня.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АПК «Безопасный город» комплексная информатизация процессов функционирования ЕДДС во взаимодействии с местными </w:t>
      </w:r>
      <w:r>
        <w:rPr>
          <w:rFonts w:eastAsia="Calibri"/>
          <w:sz w:val="28"/>
          <w:szCs w:val="28"/>
        </w:rPr>
        <w:br/>
        <w:t xml:space="preserve">и региональными дежурно-диспетчерскими службами должна обеспечить: 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своевременное представление главе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) на территории ЗАТО г. Радужный Владимирской области, оперативную подготовку дежурно-диспетчерскими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>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 включение органа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жизнедеятельности, в единое информационное пространство антикризисного управления, эффективное вовлечение региональных управленческих кадров в процессы подготовки и принятия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  на муниципальном уровне;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улучшение качества принимаемых решений и планов на основе использования аналитических и количественных методов их оценки, </w:t>
      </w:r>
      <w:proofErr w:type="spellStart"/>
      <w:r>
        <w:rPr>
          <w:rFonts w:eastAsia="Calibri"/>
          <w:sz w:val="28"/>
          <w:szCs w:val="28"/>
        </w:rPr>
        <w:t>многовариантности</w:t>
      </w:r>
      <w:proofErr w:type="spellEnd"/>
      <w:r>
        <w:rPr>
          <w:rFonts w:eastAsia="Calibri"/>
          <w:sz w:val="28"/>
          <w:szCs w:val="28"/>
        </w:rPr>
        <w:t xml:space="preserve"> и оптимизации выбора рационального варианта;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многократность использования первичной информации, упорядочение потоков информации, увеличение достоверности и полноты используемых данных на основе их регулярной актуализации  по утвержденным регламентам;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повышение оперативности процессов управления мероприятиями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, сокращение общего времени </w:t>
      </w:r>
      <w:r>
        <w:rPr>
          <w:rFonts w:eastAsia="Calibri"/>
          <w:sz w:val="28"/>
          <w:szCs w:val="28"/>
        </w:rPr>
        <w:br/>
        <w:t>на поиск, обработку, передачу и выдачу информации;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«Безопасный город».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21"/>
        <w:spacing w:before="20"/>
        <w:jc w:val="both"/>
        <w:rPr>
          <w:szCs w:val="28"/>
        </w:rPr>
      </w:pPr>
      <w:r>
        <w:rPr>
          <w:szCs w:val="28"/>
        </w:rPr>
        <w:t>Особое внимание будет уделено наиболее эффективным мероприятиям, имеющим практическую направленность и дающим возможность использования данных мероприятий в повседневной деятельности. Предусматривается возможность корректировки мероприятий с уточнением выделенных объемов финансирования.</w:t>
      </w:r>
    </w:p>
    <w:p w:rsidR="000B3076" w:rsidRDefault="000B3076" w:rsidP="000B3076">
      <w:pPr>
        <w:ind w:right="-7"/>
        <w:jc w:val="center"/>
        <w:rPr>
          <w:b/>
          <w:sz w:val="16"/>
          <w:szCs w:val="16"/>
        </w:rPr>
      </w:pP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муниципальной программы</w:t>
      </w: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отражены</w:t>
      </w:r>
      <w:proofErr w:type="gramEnd"/>
      <w:r>
        <w:rPr>
          <w:b/>
          <w:sz w:val="28"/>
          <w:szCs w:val="28"/>
        </w:rPr>
        <w:t xml:space="preserve"> в подпрограммах</w:t>
      </w: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0B3076" w:rsidRDefault="000B3076" w:rsidP="000B3076">
      <w:pPr>
        <w:spacing w:before="20"/>
        <w:ind w:left="720"/>
        <w:jc w:val="both"/>
        <w:rPr>
          <w:b/>
          <w:sz w:val="16"/>
          <w:szCs w:val="16"/>
        </w:rPr>
      </w:pPr>
    </w:p>
    <w:p w:rsidR="000B3076" w:rsidRDefault="000B3076" w:rsidP="000B3076">
      <w:pPr>
        <w:pStyle w:val="a3"/>
        <w:ind w:firstLine="360"/>
        <w:jc w:val="both"/>
        <w:rPr>
          <w:szCs w:val="28"/>
        </w:rPr>
      </w:pPr>
      <w:r>
        <w:rPr>
          <w:szCs w:val="28"/>
        </w:rPr>
        <w:t>Объем финансирования программы на 2017-20</w:t>
      </w:r>
      <w:r w:rsidR="00C333E0">
        <w:rPr>
          <w:szCs w:val="28"/>
        </w:rPr>
        <w:t>23</w:t>
      </w:r>
      <w:r>
        <w:rPr>
          <w:szCs w:val="28"/>
        </w:rPr>
        <w:t xml:space="preserve"> г.г. составляет в сумме  </w:t>
      </w:r>
      <w:r w:rsidR="00E06A6A">
        <w:rPr>
          <w:szCs w:val="28"/>
        </w:rPr>
        <w:t xml:space="preserve">128734,60896 </w:t>
      </w:r>
      <w:r>
        <w:rPr>
          <w:szCs w:val="28"/>
        </w:rPr>
        <w:t>тыс. руб. за счет собственных доходов.</w:t>
      </w:r>
    </w:p>
    <w:p w:rsidR="000B3076" w:rsidRDefault="000B3076" w:rsidP="000B3076">
      <w:pPr>
        <w:rPr>
          <w:sz w:val="16"/>
          <w:szCs w:val="16"/>
        </w:rPr>
      </w:pP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0B3076" w:rsidRDefault="000B3076" w:rsidP="000B3076">
      <w:pPr>
        <w:spacing w:before="20"/>
        <w:ind w:firstLine="708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представлен в приложениях к подпрограммам.</w:t>
      </w:r>
    </w:p>
    <w:p w:rsidR="000B3076" w:rsidRDefault="000B3076" w:rsidP="000B3076">
      <w:pPr>
        <w:pStyle w:val="1"/>
        <w:spacing w:before="20"/>
        <w:ind w:left="1080"/>
        <w:rPr>
          <w:b/>
          <w:sz w:val="16"/>
          <w:szCs w:val="16"/>
        </w:rPr>
      </w:pPr>
    </w:p>
    <w:p w:rsidR="000B3076" w:rsidRDefault="000B3076" w:rsidP="000B3076">
      <w:pPr>
        <w:pStyle w:val="1"/>
        <w:numPr>
          <w:ilvl w:val="0"/>
          <w:numId w:val="3"/>
        </w:numPr>
        <w:spacing w:before="20"/>
        <w:rPr>
          <w:b/>
          <w:szCs w:val="28"/>
        </w:rPr>
      </w:pPr>
      <w:r>
        <w:rPr>
          <w:b/>
          <w:szCs w:val="28"/>
        </w:rPr>
        <w:t xml:space="preserve">Оценка эффективности и прогноз ожидаемых социальных, экономических и экологических результатов от реализации программы </w:t>
      </w:r>
    </w:p>
    <w:p w:rsidR="000B3076" w:rsidRDefault="000B3076" w:rsidP="000B3076">
      <w:pPr>
        <w:spacing w:before="20"/>
        <w:ind w:left="720"/>
        <w:rPr>
          <w:sz w:val="16"/>
          <w:szCs w:val="16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Реализация программных мероприятий позволит,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2"/>
        <w:spacing w:before="20"/>
      </w:pPr>
    </w:p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>
      <w:pPr>
        <w:pStyle w:val="2"/>
        <w:spacing w:before="20"/>
      </w:pPr>
    </w:p>
    <w:p w:rsidR="000B3076" w:rsidRDefault="000B3076" w:rsidP="000B3076"/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/>
    <w:p w:rsidR="000B3076" w:rsidRDefault="000B3076" w:rsidP="000B3076">
      <w:pPr>
        <w:pStyle w:val="2"/>
        <w:spacing w:before="20"/>
      </w:pPr>
      <w:r>
        <w:lastRenderedPageBreak/>
        <w:t>ПАСПОРТ ПОДПРОГРАММЫ</w:t>
      </w:r>
    </w:p>
    <w:p w:rsidR="000B3076" w:rsidRDefault="000B3076" w:rsidP="000B3076">
      <w:pPr>
        <w:pStyle w:val="4"/>
        <w:spacing w:before="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«Совершенствование гражданской обороны, защита населения и</w:t>
      </w:r>
    </w:p>
    <w:p w:rsidR="000B3076" w:rsidRDefault="000B3076" w:rsidP="000B3076">
      <w:pPr>
        <w:pStyle w:val="4"/>
        <w:spacing w:before="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территории, обеспечение пожарной безопасности и безопасности людей </w:t>
      </w:r>
    </w:p>
    <w:p w:rsidR="000B3076" w:rsidRDefault="000B3076" w:rsidP="000B3076">
      <w:pPr>
        <w:pStyle w:val="4"/>
        <w:spacing w:before="20"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на водных </w:t>
      </w:r>
      <w:proofErr w:type="gramStart"/>
      <w:r>
        <w:rPr>
          <w:sz w:val="28"/>
          <w:szCs w:val="28"/>
          <w:lang w:eastAsia="en-US"/>
        </w:rPr>
        <w:t>объектах</w:t>
      </w:r>
      <w:proofErr w:type="gramEnd"/>
      <w:r>
        <w:rPr>
          <w:sz w:val="28"/>
          <w:szCs w:val="28"/>
          <w:lang w:eastAsia="en-US"/>
        </w:rPr>
        <w:t xml:space="preserve"> ЗАТО г. Радужный Владимирской области»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76"/>
      </w:tblGrid>
      <w:tr w:rsidR="000B3076" w:rsidTr="00D0725D">
        <w:trPr>
          <w:trHeight w:val="10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</w:p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3"/>
              <w:spacing w:before="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Cs w:val="28"/>
                <w:lang w:eastAsia="en-US"/>
              </w:rPr>
              <w:t>объектах</w:t>
            </w:r>
            <w:proofErr w:type="gramEnd"/>
            <w:r>
              <w:rPr>
                <w:szCs w:val="28"/>
                <w:lang w:eastAsia="en-US"/>
              </w:rPr>
              <w:t xml:space="preserve"> ЗАТО г. Радужный Владимирской области»</w:t>
            </w:r>
          </w:p>
        </w:tc>
      </w:tr>
      <w:tr w:rsidR="000B3076" w:rsidTr="00D0725D">
        <w:trPr>
          <w:trHeight w:val="9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  <w:lang w:eastAsia="en-US"/>
              </w:rPr>
              <w:t>Радужный</w:t>
            </w:r>
            <w:proofErr w:type="gramEnd"/>
            <w:r>
              <w:rPr>
                <w:sz w:val="28"/>
                <w:lang w:eastAsia="en-US"/>
              </w:rPr>
              <w:t xml:space="preserve"> Владимирской области</w:t>
            </w:r>
          </w:p>
        </w:tc>
      </w:tr>
      <w:tr w:rsidR="000B3076" w:rsidTr="00D0725D">
        <w:trPr>
          <w:trHeight w:val="9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Соисполнители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Муниципальное казенное учреждение «Городской комитет муниципального хозяйства»;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Финансовое управление </w:t>
            </w:r>
            <w:proofErr w:type="gramStart"/>
            <w:r>
              <w:rPr>
                <w:sz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lang w:eastAsia="en-US"/>
              </w:rPr>
              <w:t xml:space="preserve"> ЗАТО                    г. Радужный Владимирской области;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«Управление административными зданиями»;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Комитет по культуре и </w:t>
            </w:r>
            <w:proofErr w:type="gramStart"/>
            <w:r>
              <w:rPr>
                <w:sz w:val="28"/>
                <w:szCs w:val="28"/>
                <w:lang w:eastAsia="en-US"/>
              </w:rPr>
              <w:t>спорту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Радужный;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Управление образования </w:t>
            </w:r>
            <w:proofErr w:type="gramStart"/>
            <w:r>
              <w:rPr>
                <w:sz w:val="28"/>
                <w:szCs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                   г. Радужный.</w:t>
            </w:r>
          </w:p>
        </w:tc>
      </w:tr>
      <w:tr w:rsidR="000B3076" w:rsidTr="00D0725D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Основными целями подпрограммы являются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</w:tc>
      </w:tr>
      <w:tr w:rsidR="000B3076" w:rsidTr="00D0725D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Задачи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Основные задачи подпрограммы: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прогноз рисков чрезвычайных ситуаций на территории </w:t>
            </w:r>
            <w:r>
              <w:rPr>
                <w:sz w:val="28"/>
                <w:lang w:eastAsia="en-US"/>
              </w:rPr>
              <w:lastRenderedPageBreak/>
              <w:t>города и разработка необходимого комплекса мер по обеспечению защищенности населения;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городского центра управления в кризисных ситуациях (телефон 112);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</w:tc>
      </w:tr>
      <w:tr w:rsidR="000B3076" w:rsidTr="00D0725D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</w:tc>
      </w:tr>
      <w:tr w:rsidR="000B3076" w:rsidTr="00D072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Эффективность реализации подпрограммы оценивается с использованием следующих групп целевых показателей, характеризующих: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ущерба от чрезвычайных ситуаций, в том числе: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показателям прошлых годов количества гибели людей;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количества пострадавшего населения;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экономического ущерба.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эффективности информационного обеспечения, систем мониторинга и прогнозирования чрезвычайных ситуаций;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повышение эффективности затрат на мероприятия по предупреждению чрезвычайных     ситуаций – достижение установленного значения соотношения размера затрат на    мероприятия                 по снижению рисков чрезвычайной ситуации и размера предотвращенного ущерба.</w:t>
            </w:r>
          </w:p>
        </w:tc>
      </w:tr>
      <w:tr w:rsidR="000B3076" w:rsidTr="00D072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4"/>
              <w:spacing w:before="2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подпрограмма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ЗАТО г. Радужный Владимирской области». </w:t>
            </w:r>
          </w:p>
        </w:tc>
      </w:tr>
      <w:tr w:rsidR="000B3076" w:rsidTr="00D0725D">
        <w:trPr>
          <w:trHeight w:val="3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Объемы бюджетных </w:t>
            </w:r>
            <w:r>
              <w:rPr>
                <w:sz w:val="28"/>
                <w:lang w:eastAsia="en-US"/>
              </w:rPr>
              <w:lastRenderedPageBreak/>
              <w:t>ассигнований подпрограммы, в том числе по годам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Всего на реализацию мероприятий подпрограммы потребуется (тыс. руб.): </w:t>
            </w:r>
            <w:r w:rsidR="00FE59C1">
              <w:rPr>
                <w:bCs/>
                <w:szCs w:val="28"/>
                <w:lang w:eastAsia="en-US"/>
              </w:rPr>
              <w:t>126054,63128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2017 г. – </w:t>
            </w:r>
            <w:r>
              <w:rPr>
                <w:bCs/>
                <w:szCs w:val="28"/>
                <w:lang w:eastAsia="en-US"/>
              </w:rPr>
              <w:t>18633,32957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rFonts w:eastAsia="Calibri"/>
                <w:bCs/>
                <w:szCs w:val="28"/>
                <w:lang w:eastAsia="en-US"/>
              </w:rPr>
              <w:t>10043,15719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2019 г. – </w:t>
            </w:r>
            <w:r>
              <w:rPr>
                <w:bCs/>
                <w:szCs w:val="28"/>
                <w:lang w:eastAsia="en-US"/>
              </w:rPr>
              <w:t>11380,28370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 w:rsidR="00E06A6A">
              <w:rPr>
                <w:bCs/>
                <w:szCs w:val="28"/>
                <w:lang w:eastAsia="en-US"/>
              </w:rPr>
              <w:t>20534,12782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2021 г. </w:t>
            </w:r>
            <w:r>
              <w:rPr>
                <w:szCs w:val="28"/>
                <w:lang w:eastAsia="en-US"/>
              </w:rPr>
              <w:t>–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 w:rsidR="00E06A6A">
              <w:rPr>
                <w:bCs/>
                <w:szCs w:val="28"/>
                <w:lang w:eastAsia="en-US"/>
              </w:rPr>
              <w:t>33018,26500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2022 г. </w:t>
            </w:r>
            <w:r>
              <w:rPr>
                <w:szCs w:val="28"/>
                <w:lang w:eastAsia="en-US"/>
              </w:rPr>
              <w:t>–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 w:rsidR="00E06A6A">
              <w:rPr>
                <w:bCs/>
                <w:szCs w:val="28"/>
                <w:lang w:eastAsia="en-US"/>
              </w:rPr>
              <w:t>20814,727</w:t>
            </w:r>
          </w:p>
          <w:p w:rsidR="00D0725D" w:rsidRDefault="00D0725D" w:rsidP="00E06A6A">
            <w:pPr>
              <w:pStyle w:val="a3"/>
              <w:spacing w:before="20" w:line="276" w:lineRule="auto"/>
              <w:ind w:left="6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2023 г. – </w:t>
            </w:r>
            <w:r w:rsidR="00E06A6A">
              <w:rPr>
                <w:bCs/>
                <w:szCs w:val="28"/>
                <w:lang w:eastAsia="en-US"/>
              </w:rPr>
              <w:t>11630,741</w:t>
            </w:r>
          </w:p>
        </w:tc>
      </w:tr>
      <w:tr w:rsidR="000B3076" w:rsidTr="00D0725D">
        <w:trPr>
          <w:trHeight w:val="7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1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города.</w:t>
            </w:r>
          </w:p>
        </w:tc>
      </w:tr>
    </w:tbl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подпрограммными методами</w:t>
      </w:r>
    </w:p>
    <w:p w:rsidR="000B3076" w:rsidRDefault="000B3076" w:rsidP="000B3076">
      <w:pPr>
        <w:spacing w:before="20"/>
        <w:ind w:left="720"/>
        <w:rPr>
          <w:b/>
          <w:sz w:val="28"/>
          <w:szCs w:val="28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сохранения угроз природного и техногенного характера одной из важнейших задач становится повышение безопасности населения и защищенности критически-важных объектов от этих угроз.</w:t>
      </w: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проблемы состоит в том, чтобы обеспечив снижение количества аварийных и чрезвычайных ситуаций, повышения уровня безопасности населения и защищенности критически-важных объектов от угроз природного и техногенного характера, создать необходимые условия для устойчивого развития города путем координации совместных усилий и финансовых средств города и предприятий.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среднесрочной перспективе кризисы и чрезвычайные ситуации остаются одним из важнейших вызовов стабильному экономическому росту. 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 (сильные ветры, смерчи, очень сильные осадки, сильные метели, град, интенсивные </w:t>
      </w:r>
      <w:proofErr w:type="spellStart"/>
      <w:r>
        <w:rPr>
          <w:sz w:val="28"/>
          <w:szCs w:val="28"/>
        </w:rPr>
        <w:t>гололедно-изморозивые</w:t>
      </w:r>
      <w:proofErr w:type="spellEnd"/>
      <w:r>
        <w:rPr>
          <w:sz w:val="28"/>
          <w:szCs w:val="28"/>
        </w:rPr>
        <w:t xml:space="preserve">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</w:t>
      </w:r>
      <w:proofErr w:type="gramEnd"/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с переносом возбудителей мигрирующими животными.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Природные риски, 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потенциалу, включают в себя риски разрушения природной среды в результате продолжения деятельности существующих </w:t>
      </w:r>
      <w:r>
        <w:rPr>
          <w:sz w:val="28"/>
          <w:szCs w:val="28"/>
        </w:rPr>
        <w:lastRenderedPageBreak/>
        <w:t>объектов промышленного и иного назначения, реализация проектов нового промышленного освоения, технических аварий и иных причин, выходящих за рамки регламента технической деятельности хозяйственных и иных объектов, чья деятельность в штатном режиме</w:t>
      </w:r>
      <w:proofErr w:type="gramEnd"/>
      <w:r>
        <w:rPr>
          <w:sz w:val="28"/>
          <w:szCs w:val="28"/>
        </w:rPr>
        <w:t xml:space="preserve"> не несет экологических и иных угроз.</w:t>
      </w:r>
    </w:p>
    <w:p w:rsidR="000B3076" w:rsidRDefault="000B3076" w:rsidP="000B3076">
      <w:pPr>
        <w:spacing w:before="2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Статистика пожаров на территории города за последние 5 лет позволяет констатировать, то, что количество пожаров сохраняется на уровне около 10 в год.</w:t>
      </w:r>
      <w:proofErr w:type="gramEnd"/>
      <w:r>
        <w:rPr>
          <w:sz w:val="28"/>
          <w:szCs w:val="28"/>
        </w:rPr>
        <w:t xml:space="preserve"> Вместе с тем продолжает увеличиваться число пожаров в жилом секторе и на объектах экономики.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Сохраняется угроза чрезвычайных ситуаций инициируемых авариями на объектах жилищно-коммунального хозяйства.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существует угроза террористических актов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     г. Радужный Владимирской области.</w:t>
      </w: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Анализ информации об аварийных ситуациях, с учетом структуры угроз и динамики их изменений, свидетельствуют, о том, что стихийные бедствия, связанные с опасными природными явлениями, пожарами, а также техногенными авариями являются основными источниками возникновения чрезвычайных ситуаций и представляют существенную угрозу для безопасности граждан и экономики города, что заставляет искать новые решения проблемы защиты населения и территорий от чрезвычайных ситуаций, предвидеть будущие</w:t>
      </w:r>
      <w:proofErr w:type="gramEnd"/>
      <w:r>
        <w:rPr>
          <w:rFonts w:ascii="Times New Roman" w:hAnsi="Times New Roman"/>
          <w:sz w:val="28"/>
          <w:szCs w:val="28"/>
        </w:rPr>
        <w:t xml:space="preserve"> угрозы, риски и опасности, развивать методы их прогноза и предупреждения.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представляет собой систему мероприятий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потерь, ущерба окружающей природной среде и мероприятий городского значения по ликвидации аварийных ситуаций в системах жизнеобеспечения города и сбоев подачи энергоресурсов для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требует комплексного подхода на уровне местного самоуправления, организаций и их руководителей за своевременное проведение мероприятий по предупреждению чрезвычайных ситуаций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spacing w:before="20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цели, задачи и показатели (индикаторы) их достижения, основные ожидаемые  конечные результаты подпрограммы, </w:t>
      </w:r>
    </w:p>
    <w:p w:rsidR="000B3076" w:rsidRDefault="000B3076" w:rsidP="000B3076">
      <w:pPr>
        <w:spacing w:before="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 ее реализации.</w:t>
      </w:r>
    </w:p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поддержание в рабочем состоянии системы оповещения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"Безопасный город"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0B3076" w:rsidRDefault="000B3076" w:rsidP="000B3076">
      <w:pPr>
        <w:pStyle w:val="ConsNormal"/>
        <w:widowControl/>
        <w:spacing w:before="2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главной цели подпрограммы позволит осуществлять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Экономическая эффективность подпрограммных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</w:t>
      </w:r>
      <w:r>
        <w:rPr>
          <w:rFonts w:ascii="Times New Roman" w:hAnsi="Times New Roman"/>
          <w:sz w:val="28"/>
          <w:szCs w:val="28"/>
        </w:rPr>
        <w:lastRenderedPageBreak/>
        <w:t>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подпрограммных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21"/>
        <w:spacing w:before="20"/>
        <w:jc w:val="both"/>
        <w:rPr>
          <w:szCs w:val="28"/>
        </w:rPr>
      </w:pPr>
      <w:r>
        <w:rPr>
          <w:szCs w:val="28"/>
        </w:rPr>
        <w:t>Особое внимание будет уделено наиболее эффективным мероприятиям, имеющим практическую направленность и дающим возможность использования данных мероприятий в повседневной деятельности. Предусматривается возможность корректировки мероприятий с уточнением выделенных объемов финансирования.</w:t>
      </w:r>
    </w:p>
    <w:p w:rsidR="000B3076" w:rsidRDefault="000B3076" w:rsidP="000B3076">
      <w:pPr>
        <w:ind w:right="-7"/>
        <w:jc w:val="center"/>
        <w:rPr>
          <w:b/>
          <w:sz w:val="16"/>
          <w:szCs w:val="16"/>
        </w:rPr>
      </w:pP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подпрограммы</w:t>
      </w: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435"/>
        <w:gridCol w:w="850"/>
        <w:gridCol w:w="1418"/>
        <w:gridCol w:w="1417"/>
        <w:gridCol w:w="1379"/>
        <w:gridCol w:w="1405"/>
        <w:gridCol w:w="1405"/>
      </w:tblGrid>
      <w:tr w:rsidR="000B3076" w:rsidTr="00D0725D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 (индикатора)</w:t>
            </w:r>
          </w:p>
        </w:tc>
      </w:tr>
      <w:tr w:rsidR="000B3076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год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Плановый период реализации подпрограммы</w:t>
            </w:r>
          </w:p>
        </w:tc>
      </w:tr>
      <w:tr w:rsidR="00117243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117243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гибели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пострадав-шего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Экономи-ческий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ущерб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Информационное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обеспече-ние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систем </w:t>
            </w:r>
            <w:proofErr w:type="spellStart"/>
            <w:r>
              <w:rPr>
                <w:sz w:val="24"/>
                <w:szCs w:val="24"/>
                <w:lang w:eastAsia="en-US"/>
              </w:rPr>
              <w:t>монито-ринга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прогнози-рования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rPr>
          <w:trHeight w:val="4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Эффектив-ность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затрат на </w:t>
            </w:r>
            <w:proofErr w:type="spellStart"/>
            <w:r>
              <w:rPr>
                <w:sz w:val="24"/>
                <w:szCs w:val="24"/>
                <w:lang w:eastAsia="en-US"/>
              </w:rPr>
              <w:t>мероприя-тия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предупреж-дению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чрезвычай-ных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0B3076" w:rsidRDefault="000B3076" w:rsidP="000B3076">
      <w:pPr>
        <w:pStyle w:val="21"/>
        <w:spacing w:before="20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подпрограммы</w:t>
      </w:r>
    </w:p>
    <w:p w:rsidR="000B3076" w:rsidRDefault="000B3076" w:rsidP="000B3076">
      <w:pPr>
        <w:spacing w:before="20"/>
        <w:ind w:left="720"/>
        <w:jc w:val="both"/>
        <w:rPr>
          <w:b/>
          <w:sz w:val="16"/>
          <w:szCs w:val="16"/>
        </w:rPr>
      </w:pPr>
    </w:p>
    <w:p w:rsidR="000B3076" w:rsidRDefault="000B3076" w:rsidP="000B3076">
      <w:pPr>
        <w:pStyle w:val="a3"/>
        <w:ind w:left="60"/>
        <w:jc w:val="left"/>
        <w:rPr>
          <w:szCs w:val="28"/>
        </w:rPr>
      </w:pPr>
      <w:r>
        <w:rPr>
          <w:szCs w:val="28"/>
        </w:rPr>
        <w:t xml:space="preserve">        Объем финансирования подпрограммы на 2017-202</w:t>
      </w:r>
      <w:r w:rsidR="00D0725D">
        <w:rPr>
          <w:szCs w:val="28"/>
        </w:rPr>
        <w:t>3</w:t>
      </w:r>
      <w:r>
        <w:rPr>
          <w:szCs w:val="28"/>
        </w:rPr>
        <w:t xml:space="preserve"> г.г. составляет в </w:t>
      </w:r>
      <w:r w:rsidRPr="00C333E0">
        <w:rPr>
          <w:szCs w:val="28"/>
        </w:rPr>
        <w:t xml:space="preserve">сумме </w:t>
      </w:r>
      <w:r w:rsidR="00FE59C1">
        <w:rPr>
          <w:bCs/>
          <w:szCs w:val="28"/>
        </w:rPr>
        <w:t>126054,63128</w:t>
      </w:r>
      <w:r w:rsidRPr="00C333E0">
        <w:rPr>
          <w:bCs/>
          <w:szCs w:val="28"/>
        </w:rPr>
        <w:t xml:space="preserve"> </w:t>
      </w:r>
      <w:r w:rsidRPr="00C333E0">
        <w:rPr>
          <w:szCs w:val="28"/>
        </w:rPr>
        <w:t>тыс. руб. за</w:t>
      </w:r>
      <w:r>
        <w:rPr>
          <w:szCs w:val="28"/>
        </w:rPr>
        <w:t xml:space="preserve"> счет собственных доходов.</w:t>
      </w:r>
    </w:p>
    <w:p w:rsidR="000B3076" w:rsidRDefault="000B3076" w:rsidP="000B3076">
      <w:pPr>
        <w:rPr>
          <w:sz w:val="16"/>
          <w:szCs w:val="16"/>
        </w:rPr>
      </w:pP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0B3076" w:rsidRDefault="000B3076" w:rsidP="000B3076">
      <w:pPr>
        <w:spacing w:before="20"/>
        <w:ind w:firstLine="708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представлен в приложении к подпрограмме.</w:t>
      </w:r>
    </w:p>
    <w:p w:rsidR="000B3076" w:rsidRDefault="000B3076" w:rsidP="000B3076">
      <w:pPr>
        <w:pStyle w:val="1"/>
        <w:spacing w:before="20"/>
        <w:ind w:left="1080"/>
        <w:rPr>
          <w:b/>
          <w:sz w:val="16"/>
          <w:szCs w:val="16"/>
        </w:rPr>
      </w:pPr>
    </w:p>
    <w:p w:rsidR="000B3076" w:rsidRDefault="000B3076" w:rsidP="000B3076">
      <w:pPr>
        <w:pStyle w:val="1"/>
        <w:numPr>
          <w:ilvl w:val="0"/>
          <w:numId w:val="3"/>
        </w:numPr>
        <w:spacing w:before="20"/>
        <w:rPr>
          <w:b/>
          <w:szCs w:val="28"/>
        </w:rPr>
      </w:pPr>
      <w:r>
        <w:rPr>
          <w:b/>
          <w:szCs w:val="28"/>
        </w:rPr>
        <w:t xml:space="preserve">Оценка эффективности и прогноз ожидаемых социальных, экономических и экологических результатов от реализации подпрограммы </w:t>
      </w:r>
    </w:p>
    <w:p w:rsidR="000B3076" w:rsidRDefault="000B3076" w:rsidP="000B3076">
      <w:pPr>
        <w:spacing w:before="20"/>
        <w:ind w:left="720"/>
        <w:rPr>
          <w:sz w:val="16"/>
          <w:szCs w:val="16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подпрограммных мероприятий позволит,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подпрограммного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подпрограммных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подпрограммных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подпрограммных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подпрограммных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2"/>
      </w:pPr>
      <w:r>
        <w:lastRenderedPageBreak/>
        <w:t>ПАСПОРТ ПОДПРОГРАММЫ</w:t>
      </w:r>
    </w:p>
    <w:p w:rsidR="000B3076" w:rsidRDefault="000B3076" w:rsidP="000B3076"/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«Безопасный город»</w:t>
      </w: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76"/>
      </w:tblGrid>
      <w:tr w:rsidR="000B3076" w:rsidTr="00D0725D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3"/>
              <w:spacing w:before="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подпрограмма «Безопасный город»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  <w:szCs w:val="28"/>
                <w:lang w:eastAsia="en-US"/>
              </w:rPr>
              <w:t>Радужный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Владимирской области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«Городской комитет муниципального хозяйства»,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казенное учреждение «Управление административными зданиями»,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Комитет по культуре и </w:t>
            </w:r>
            <w:proofErr w:type="gramStart"/>
            <w:r>
              <w:rPr>
                <w:sz w:val="28"/>
                <w:szCs w:val="28"/>
                <w:lang w:eastAsia="en-US"/>
              </w:rPr>
              <w:t>спорту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Радужный,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Управление образования </w:t>
            </w:r>
            <w:proofErr w:type="gramStart"/>
            <w:r>
              <w:rPr>
                <w:sz w:val="28"/>
                <w:szCs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                   г. Радужный,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НП «Муниципальное городское  кабельное телевидение» 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spacing w:before="20" w:line="276" w:lineRule="auto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31"/>
                <w:sz w:val="28"/>
                <w:szCs w:val="28"/>
                <w:lang w:val="en-US" w:eastAsia="en-US"/>
              </w:rPr>
              <w:t>C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оздание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 xml:space="preserve"> благоприятной и безопасной среды проживания на территории муниципального образования ЗАТО             г. Радужный Владимирской области;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-повышение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- повышение эффективности систем мониторинга и предупреждения чрезвычайных ситуаций, происшествий и правонарушений;</w:t>
            </w:r>
          </w:p>
          <w:p w:rsidR="000B3076" w:rsidRDefault="000B3076" w:rsidP="00D0725D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снижение количества чрезвычайных ситуаций, пожаров, правонарушений, гибели и травматизма людей;</w:t>
            </w:r>
          </w:p>
          <w:p w:rsidR="000B3076" w:rsidRDefault="000B3076" w:rsidP="00D0725D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максимизация социально-экономических эффектов.</w:t>
            </w:r>
          </w:p>
          <w:p w:rsidR="000B3076" w:rsidRDefault="000B3076" w:rsidP="00D0725D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spacing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Создание и внедрение аппаратно-программного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комплекса "Безопасный город" (далее - АПК "Безопасный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город") во все сферы жизнедеятельности муниципального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образования.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2 Формирование эффективной многоуровневой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системы мониторинга, предупреждения и профилактики,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возможных угроз чрезвычайных ситуаций,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lastRenderedPageBreak/>
              <w:t>правонарушений и явлений террористической,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экстремистской деятельности.</w:t>
            </w:r>
          </w:p>
          <w:p w:rsidR="000B3076" w:rsidRDefault="000B3076" w:rsidP="00D0725D">
            <w:pPr>
              <w:spacing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3. Разработка единых функциональных и технических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требований к аппаратно-программным средствам,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ориентированных на идентификацию потенциальных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точек уязвимости, прогнозирование, реагирование 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предупреждение угроз обеспечения безопасности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образования.</w:t>
            </w:r>
          </w:p>
          <w:p w:rsidR="000B3076" w:rsidRDefault="000B3076" w:rsidP="00D0725D">
            <w:pPr>
              <w:spacing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4. Обеспечение информационного обмена на различных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уровнях через единое информационное пространство с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учетом разграничения прав доступа к информации разного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характера.</w:t>
            </w:r>
          </w:p>
          <w:p w:rsidR="000B3076" w:rsidRDefault="000B3076" w:rsidP="00D0725D">
            <w:pPr>
              <w:spacing w:line="276" w:lineRule="auto"/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5.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гидропостов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 т.д. и комплекса средств автоматизации (далее КСА) муниципального и регионального уровней. </w:t>
            </w:r>
            <w:proofErr w:type="gramEnd"/>
          </w:p>
          <w:p w:rsidR="000B3076" w:rsidRDefault="000B3076" w:rsidP="00D0725D">
            <w:pPr>
              <w:spacing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6. Создание дополнительных инструментов на базе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 для оптимизации работы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существующей системы мониторинга, состояния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общественной безопасности.</w:t>
            </w:r>
          </w:p>
          <w:p w:rsidR="000B3076" w:rsidRDefault="000B3076" w:rsidP="00D0725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lang w:eastAsia="en-US"/>
              </w:rPr>
              <w:t>7. Обеспечение согласованных действий органов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местного самоуправления, правоохранительных органов,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служб гражданской обороны и чрезвычайных ситуаций,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служб городской инфраструктуры.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Pr="00D676B8" w:rsidRDefault="000B3076" w:rsidP="00D0725D">
            <w:pPr>
              <w:pStyle w:val="Style3"/>
              <w:widowControl/>
              <w:tabs>
                <w:tab w:val="left" w:pos="780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Style w:val="FontStyle12"/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Показателями оценки эффективности использования АПК «Безопасный город» по основным направлениям обеспечения безопасности жизнедеятельности населения и общественной безопасности являются: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1.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защищенности муниципальных объектов от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угроз чрезвычайных ситуаций природного, техногенного,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характера,     а    также     ситуаций     криминогенного,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террористического характера.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защищенности населения муниципального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образования в местах с массовым пребыванием людей от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угроз чрезвычайных ситуаций природного, техногенного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характера;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3.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тяжких и особо тяжких преступлений,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совершенных в общественных местах на территории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</w:r>
            <w:r>
              <w:rPr>
                <w:rStyle w:val="FontStyle31"/>
                <w:sz w:val="28"/>
                <w:szCs w:val="28"/>
                <w:lang w:eastAsia="en-US"/>
              </w:rPr>
              <w:lastRenderedPageBreak/>
              <w:t>города;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4.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антитеррористической защищенности мест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массового пребывания людей;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5.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  среднего   времени   реагирования,  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6.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  систем   видеонаблюдения   (и,  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количество   замененных   систем   видеонаблюдения   в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муниципальных    учреждениях    не    соответствующих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требованиям;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7.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   оснащенности    аппаратно-техническими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средствами  ситуационного  центра  АПК 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 организованного на базе ЕДДС-112;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8.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   технических    средств    обеспечения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безопасности  (устройства  экстренного  вызова  наряда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системы видеонаблюдения) в местах с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массовым пребыванием людей;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9.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организованных и модернизированных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каналов связи сегментов АПК «Безопасный город»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sz w:val="26"/>
                <w:szCs w:val="26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10.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  проведенных   инженерно-технических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обслуживаний систем и сегментов АПК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город».</w:t>
            </w: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Программа реализуется в один этап  в период с 2017 по 2022 г.г.</w:t>
            </w:r>
          </w:p>
          <w:p w:rsidR="000B3076" w:rsidRDefault="000B3076" w:rsidP="00D0725D">
            <w:pPr>
              <w:pStyle w:val="4"/>
              <w:spacing w:before="2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0B3076" w:rsidTr="00D0725D">
        <w:trPr>
          <w:trHeight w:val="20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бюджетных ассигнований подпрограммы, в том числе по годам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 на реализацию мероприятий подпрограммы потребуется (тыс. руб.):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 w:rsidR="00E06A6A">
              <w:rPr>
                <w:bCs/>
                <w:szCs w:val="28"/>
                <w:lang w:eastAsia="en-US"/>
              </w:rPr>
              <w:t>2679,977680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2017 г. – </w:t>
            </w:r>
            <w:r>
              <w:rPr>
                <w:bCs/>
                <w:szCs w:val="28"/>
                <w:lang w:eastAsia="en-US"/>
              </w:rPr>
              <w:t>0,00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rFonts w:eastAsia="Calibri"/>
                <w:bCs/>
                <w:szCs w:val="28"/>
                <w:lang w:eastAsia="en-US"/>
              </w:rPr>
              <w:t>0,00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2019 г. – </w:t>
            </w:r>
            <w:r>
              <w:rPr>
                <w:bCs/>
                <w:szCs w:val="28"/>
                <w:lang w:eastAsia="en-US"/>
              </w:rPr>
              <w:t>680,7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 w:rsidR="00E06A6A">
              <w:rPr>
                <w:bCs/>
                <w:szCs w:val="28"/>
                <w:lang w:eastAsia="en-US"/>
              </w:rPr>
              <w:t>495,67768</w:t>
            </w:r>
          </w:p>
          <w:p w:rsidR="000B3076" w:rsidRDefault="000B3076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2021 г. </w:t>
            </w:r>
            <w:r>
              <w:rPr>
                <w:sz w:val="28"/>
                <w:szCs w:val="28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 w:val="28"/>
                <w:szCs w:val="28"/>
                <w:lang w:eastAsia="en-US"/>
              </w:rPr>
              <w:t>501,2</w:t>
            </w:r>
          </w:p>
          <w:p w:rsidR="000B3076" w:rsidRDefault="000B3076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2022 г. </w:t>
            </w:r>
            <w:r>
              <w:rPr>
                <w:sz w:val="28"/>
                <w:szCs w:val="28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 w:val="28"/>
                <w:szCs w:val="28"/>
                <w:lang w:eastAsia="en-US"/>
              </w:rPr>
              <w:t>501,2</w:t>
            </w:r>
          </w:p>
          <w:p w:rsidR="00D0725D" w:rsidRDefault="00D0725D" w:rsidP="00C3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2023 г. </w:t>
            </w:r>
            <w:r>
              <w:rPr>
                <w:sz w:val="28"/>
                <w:szCs w:val="28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 w:val="28"/>
                <w:szCs w:val="28"/>
                <w:lang w:eastAsia="en-US"/>
              </w:rPr>
              <w:t>501,2</w:t>
            </w:r>
          </w:p>
        </w:tc>
      </w:tr>
      <w:tr w:rsidR="000B3076" w:rsidTr="00D0725D">
        <w:trPr>
          <w:trHeight w:val="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widowControl w:val="0"/>
              <w:spacing w:line="276" w:lineRule="auto"/>
              <w:ind w:right="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предварительным оценкам реализация подпрограммных мероприятий должна привести к следующим результатам: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 1. Повышение уровня защищенности муниципальных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объектов от угроз чрезвычайных ситуаций природного,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техногенного,      характера,      а      также      ситуаций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криминогенного, террористического характера не менее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25 %;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Повышение    уровня    защищенности    населения муниципального   образования   в   местах   с   массовым пребыванием людей от угроз чрезвычайных ситуаций природного, техногенного характера, не менее 40 %;</w:t>
            </w:r>
          </w:p>
          <w:p w:rsidR="000B3076" w:rsidRDefault="000B3076" w:rsidP="00D0725D">
            <w:pPr>
              <w:pStyle w:val="Style5"/>
              <w:widowControl/>
              <w:spacing w:line="322" w:lineRule="exact"/>
              <w:ind w:firstLine="0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lastRenderedPageBreak/>
              <w:t xml:space="preserve">3.    Снижение   количество   тяжких  и   особо   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>
              <w:rPr>
                <w:rStyle w:val="FontStyle31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rStyle w:val="FontStyle31"/>
                <w:sz w:val="28"/>
                <w:szCs w:val="28"/>
                <w:lang w:eastAsia="en-US"/>
              </w:rPr>
              <w:t>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4.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Повышение        уровня        антитеррористической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защищенности мест массового пребывания людей, не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менее 30 %;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5.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Сокращение среднего времени реагирования,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ситуаций, не менее 30 %;</w:t>
            </w:r>
          </w:p>
          <w:p w:rsidR="000B3076" w:rsidRDefault="000B3076" w:rsidP="00D0725D">
            <w:pPr>
              <w:widowControl w:val="0"/>
              <w:tabs>
                <w:tab w:val="left" w:pos="351"/>
              </w:tabs>
              <w:spacing w:line="276" w:lineRule="auto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6.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Установленных систем видеонаблюдения (и,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замененных систем видеонаблюдения в муниципальных учреждениях не соответствующих требованиям, не менее 45 %.;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системами видеонаблюдения) в местах с массовым пребыванием людей, не менее 100 %;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0B3076" w:rsidRDefault="000B3076" w:rsidP="00D0725D">
            <w:pPr>
              <w:widowControl w:val="0"/>
              <w:tabs>
                <w:tab w:val="left" w:pos="3388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10. Общее количество проведенных инженерно-технических обслуживаний систем и сегментов АПК 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 xml:space="preserve">«Безопасный город», не менее </w:t>
            </w:r>
            <w:r>
              <w:rPr>
                <w:rStyle w:val="FontStyle31"/>
                <w:sz w:val="28"/>
                <w:szCs w:val="28"/>
                <w:lang w:eastAsia="en-US"/>
              </w:rPr>
              <w:t>100 %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>.</w:t>
            </w:r>
          </w:p>
        </w:tc>
      </w:tr>
    </w:tbl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подпрограммными методами</w:t>
      </w:r>
    </w:p>
    <w:p w:rsidR="000B3076" w:rsidRDefault="000B3076" w:rsidP="000B3076">
      <w:pPr>
        <w:spacing w:before="20"/>
        <w:ind w:left="720"/>
        <w:rPr>
          <w:b/>
          <w:sz w:val="16"/>
          <w:szCs w:val="16"/>
        </w:rPr>
      </w:pP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в общественных местах, снижение  уровня уличной преступности, являются основными индикаторами состояния защищенности населения от криминальных проявлений. Обеспечение безопасности жителей города от преступных посягательств, в том числе террористической угрозы, повышение защищенности мест массового пребывания граждан, является одним из приоритетов  деятельности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профилактику правонарушений значительное влияние оказывает  установка и функционирование систем видеонаблюдения, которые позволяют контролировать обстановку и своевременно реагировать на различные криминальные проявления.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растет количество проводимых общественно-политических, культурно-зрелищных, спортивно-массовых мероприятий </w:t>
      </w:r>
      <w:r>
        <w:rPr>
          <w:sz w:val="28"/>
          <w:szCs w:val="28"/>
        </w:rPr>
        <w:br/>
        <w:t xml:space="preserve">и рекламных акций. Для обеспечения охраны общественного порядка </w:t>
      </w:r>
      <w:r>
        <w:rPr>
          <w:sz w:val="28"/>
          <w:szCs w:val="28"/>
        </w:rPr>
        <w:br/>
        <w:t>и безопасности при их проведении задействуется значительное количество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авоохранительных органов и других служб и ведомств.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безопасного и бесперебойного движения по улично-дорожной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до сих пор в полной мере не отвечает современным требованиям.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факторы определяют напряженность оперативно-служебной деятельности органов внутренних дел, МЧС России, отдела УФСБ России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, городских коммунальных служб. Для повышения эффективности деятельности указанных ведомств 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показывает, что системы видеонаблюдения начали активно применяться более чем в 54 субъектах Российской Федерации. </w:t>
      </w:r>
      <w:r>
        <w:rPr>
          <w:sz w:val="28"/>
          <w:szCs w:val="28"/>
        </w:rPr>
        <w:br/>
        <w:t>По данным главного информационного аналитического центра МВД России с использованием видеоинформации в Российской Федерации осуществлялось: раскрытие преступлений по ст.158 (кража), ст.161 (грабёж), ст.162 (разбой) УК РФ, др.; задержание лиц и транспортных средств, находящихся в розыске, изъятие разыскиваемых предметов; привлечение к ответственности лиц за совершение административных правонарушений.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местах, где установлены камеры видеонаблюдения, 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 xml:space="preserve">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прогнозировании опасных ситуаций 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самоуправления, служб экстренного реагирования современными средствами обеспечения безопасности, мониторинга, связи и оперативного реагирования.</w:t>
      </w:r>
      <w:proofErr w:type="gramEnd"/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момент единственным средством вызова служб экстренного реагирования остается телефон. Однако, как показывает практика, дозвониться с первого раза или получить полную поддержку и помощь по имеющимся общеизвестным номерам получается далеко не всегда. Наиболее часто такие ситуации происходят, когда обращение относится к более широкой области, чем сфера деятельности данной службы. Гражданин вынужден обращаться по дополнительным номерам, что требует дополнительного времени в ситуации, когда время может быть ограничено.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оказать серьезную поддержку могут современные информационные технологии. Уровень их развития </w:t>
      </w:r>
      <w:r>
        <w:rPr>
          <w:sz w:val="28"/>
          <w:szCs w:val="28"/>
        </w:rPr>
        <w:br/>
        <w:t xml:space="preserve">в настоящее время позволяет создавать интеллектуальные, территориально </w:t>
      </w:r>
      <w:r>
        <w:rPr>
          <w:sz w:val="28"/>
          <w:szCs w:val="28"/>
        </w:rPr>
        <w:lastRenderedPageBreak/>
        <w:t>распределенные межведомственные системы, позволяющие регистрировать, обрабатывать, хранить и анализировать значительные объемы информации, получаемые по электронным каналам от элементов (датчиков). Эти системы способствуют осуществлению эффективного контроля над обстановкой в городе и, таким образом, влияют на уровень безопасности. Основной эффект использования таких систем будет достигаться за счет интеграции двух факторов - наличия такой информации в реальном времени и возможностей информационных систем по автоматизированной обработке и анализу этих данных. При этом видеоинформация может дополняться телеметрической информацией с различных датчиков (в том числе охранная и пожарная сигнализация), контрольных устройств, таких, как пункты пропуска, и систем связи, аварийных вызовов 01, 02, 03, и других, что позволит получать более полную оценку каждой ситуации.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обеспечения эффективной работы по телефонным обращениям граждан решена организацией единого номера для обращения по всем экстренным ситуациям. Для этих целей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создается система единого номера «112».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средством связи с экстренными службами могут выступать такие технические средства, как терминалы «гражданин – полиция». Терминалы будут располагаться на определенных местах в легкой доступности и позволят путем нажатия кнопки связаться напрямую с оператором единой службы приема обращений.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технической инфраструктуры в рамках подпрограммы обусловлено необходимостью обеспечения следующих функций: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Регистрация техническими средствами преступлений и аварий, </w:t>
      </w:r>
      <w:r>
        <w:rPr>
          <w:sz w:val="28"/>
          <w:szCs w:val="28"/>
        </w:rPr>
        <w:br/>
        <w:t>а также факторов, указывающих на возможность их наступления.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Сбор полученной информации в электронном виде в единый ресурс для дальнейшей обработки.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Автоматизированный анализ полученной информации в режиме реального времени.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Незамедлительная передача информации в соответствующие службы экстренного реагирования в случае наступления определенного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Хранение полученной информации с возможностью поиска необходимой ее части и изучения ее в течение определенного времени  с момента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задачи должны решаться путем создания  и функционирования аппаратно-программного комплекса «Безопасный город», который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подпрограммы приведет к созданию условий для обеспечения более высокого уровня безопасности жизнедеятельности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  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позволяет осуществлять мониторинг, предоставлять оперативную, полную и достоверную информацию, обеспечивать контроль исполнения руководящих указаний, дает в руки операторов системы, принимающих решения, эффективный инструмент управления силами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средствами городского  звена </w:t>
      </w:r>
      <w:proofErr w:type="gramStart"/>
      <w:r>
        <w:rPr>
          <w:sz w:val="28"/>
          <w:szCs w:val="28"/>
        </w:rPr>
        <w:t>РСЧС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подсистемы единой государственной системы РСЧС.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Системы осуществляется как в повседневном режиме, </w:t>
      </w:r>
      <w:r>
        <w:rPr>
          <w:sz w:val="28"/>
          <w:szCs w:val="28"/>
        </w:rPr>
        <w:br/>
        <w:t>так и в режимах повышенной готовности и режиме ЧС, особых условиях (во время проведения массовых мероприятий, при проведении антитеррористических и профилактических мероприятий).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Системы из режима повседневной деятельности в режимы повышенной готовности, террористической акции или чрезвычайной ситуации обеспечивается действиями дежурных частей (сфера оперативного информирования) по специальным оперативным планам.</w:t>
      </w:r>
    </w:p>
    <w:p w:rsidR="000B3076" w:rsidRDefault="000B3076" w:rsidP="000B3076">
      <w:pPr>
        <w:jc w:val="both"/>
        <w:rPr>
          <w:sz w:val="16"/>
          <w:szCs w:val="16"/>
        </w:rPr>
      </w:pPr>
    </w:p>
    <w:p w:rsidR="000B3076" w:rsidRDefault="000B3076" w:rsidP="000B3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Основные цели,  задачи и показатели (индикаторы) их достижения, основные ожидаемые конечные результаты подпрограммы,</w:t>
      </w:r>
    </w:p>
    <w:p w:rsidR="000B3076" w:rsidRDefault="000B3076" w:rsidP="000B3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сроки и этапы ее реализации</w:t>
      </w:r>
    </w:p>
    <w:p w:rsidR="000B3076" w:rsidRDefault="000B3076" w:rsidP="000B3076">
      <w:pPr>
        <w:ind w:right="-1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АПК «Безопасный город» - совокупность КСА существующих </w:t>
      </w:r>
      <w:r>
        <w:rPr>
          <w:rFonts w:eastAsia="Calibri"/>
          <w:sz w:val="28"/>
          <w:szCs w:val="28"/>
        </w:rPr>
        <w:br/>
        <w:t xml:space="preserve">и перспективных федеральных, региональных, муниципальных </w:t>
      </w:r>
      <w:r>
        <w:rPr>
          <w:rFonts w:eastAsia="Calibri"/>
          <w:sz w:val="28"/>
          <w:szCs w:val="28"/>
        </w:rPr>
        <w:br/>
        <w:t xml:space="preserve">и объектовых автоматизированных систем на местном уровне, объединённых для решения задач в сфере обеспечения защиты населения </w:t>
      </w:r>
      <w:r>
        <w:rPr>
          <w:rFonts w:eastAsia="Calibri"/>
          <w:sz w:val="28"/>
          <w:szCs w:val="28"/>
        </w:rPr>
        <w:br/>
        <w:t>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  <w:proofErr w:type="gramEnd"/>
    </w:p>
    <w:p w:rsidR="000B3076" w:rsidRDefault="000B3076" w:rsidP="000B3076">
      <w:pPr>
        <w:jc w:val="both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Целями внедрения и развития АПК «Безопасный город» являются</w:t>
      </w:r>
      <w:r>
        <w:rPr>
          <w:rFonts w:eastAsia="Calibri"/>
          <w:sz w:val="28"/>
          <w:szCs w:val="28"/>
        </w:rPr>
        <w:t>:</w:t>
      </w:r>
    </w:p>
    <w:p w:rsidR="000B3076" w:rsidRDefault="000B3076" w:rsidP="000B3076">
      <w:pPr>
        <w:spacing w:before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</w:t>
      </w:r>
      <w:r>
        <w:rPr>
          <w:rFonts w:eastAsia="Calibri"/>
          <w:sz w:val="28"/>
          <w:szCs w:val="28"/>
        </w:rPr>
        <w:br/>
        <w:t>и ликвидацию возможных угроз;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- контроль устранения последствий чрезвычайных ситуаций и правонарушений с интеграцией под её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готовности органов управления к выполнению возложенных задач;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эффективности систем мониторинга и предупреждения чрезвычайных ситуаций, происшествий и правонарушений;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снижение количества чрезвычайных ситуаций, пожаров, правонарушений, гибели и травматизма людей;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максимизация социально-экономических эффектов;</w:t>
      </w:r>
    </w:p>
    <w:p w:rsidR="000B3076" w:rsidRDefault="000B3076" w:rsidP="000B3076">
      <w:pPr>
        <w:ind w:firstLine="708"/>
        <w:jc w:val="both"/>
        <w:rPr>
          <w:rFonts w:eastAsia="Calibri"/>
          <w:sz w:val="16"/>
          <w:szCs w:val="16"/>
        </w:rPr>
      </w:pP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Практическая реализация названных принципов обеспечивается путем: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информатизации процессов управления муниципальными экстренными и коммунальными службами, организациями  и предприятиями, решающими задачи по обеспечению безопасности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 внедрения единой интеграционной платформы, реализованной </w:t>
      </w:r>
      <w:r>
        <w:rPr>
          <w:rFonts w:eastAsia="Calibri"/>
          <w:sz w:val="28"/>
          <w:szCs w:val="28"/>
        </w:rPr>
        <w:br/>
        <w:t>на открытых протоколах, для всех автоматизированных систем, взаимодействующих в рамках АПК «Безопасный город»;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доступа в единое информационное пространство АПК «Безопасный город» в соответствии с установленными правами доступа.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Базовым уровнем как построения и реализации АПК «Безопасный город», так и уровнем единой межведомственной информационной среды, является муниципальное </w:t>
      </w:r>
      <w:proofErr w:type="gramStart"/>
      <w:r>
        <w:rPr>
          <w:rFonts w:eastAsia="Calibri"/>
          <w:sz w:val="28"/>
          <w:szCs w:val="28"/>
        </w:rPr>
        <w:t>образование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АПК «Безопасный город» и его сегменты реализовываются на базе органа повседневного управления городского звена </w:t>
      </w:r>
      <w:proofErr w:type="gramStart"/>
      <w:r>
        <w:rPr>
          <w:rFonts w:eastAsia="Calibri"/>
          <w:sz w:val="28"/>
          <w:szCs w:val="28"/>
        </w:rPr>
        <w:t>РСЧС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которым является единая дежурно-диспетчерская служба ЗАТО г. Радужный (далее ЕДДС).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АПК «Безопасный город» является инструментом ЕДДС и взаимодействующими с ним органами повседневного управления </w:t>
      </w:r>
      <w:r>
        <w:rPr>
          <w:rFonts w:eastAsia="Calibri"/>
          <w:sz w:val="28"/>
          <w:szCs w:val="28"/>
        </w:rPr>
        <w:br/>
        <w:t>в сфере организации управления силами и средствами РСЧС муниципального уровня.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АПК «Безопасный город» комплексная информатизация процессов функционирования ЕДДС во взаимодействии с местными </w:t>
      </w:r>
      <w:r>
        <w:rPr>
          <w:rFonts w:eastAsia="Calibri"/>
          <w:sz w:val="28"/>
          <w:szCs w:val="28"/>
        </w:rPr>
        <w:br/>
        <w:t xml:space="preserve">и региональными дежурно-диспетчерскими службами должна обеспечить: 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своевременное представление главе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) на территории ЗАТО г. Радужный Владимирской области, оперативную подготовку дежурно-диспетчерскими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>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включение органа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жизнедеятельности, в единое информационное пространство антикризисного управления, эффективное вовлечение региональных управленческих кадров в процессы подготовки и принятия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  на муниципальном уровне;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улучшение качества принимаемых решений и планов на основе использования аналитических и количественных методов их оценки, </w:t>
      </w:r>
      <w:proofErr w:type="spellStart"/>
      <w:r>
        <w:rPr>
          <w:rFonts w:eastAsia="Calibri"/>
          <w:sz w:val="28"/>
          <w:szCs w:val="28"/>
        </w:rPr>
        <w:t>многовариантности</w:t>
      </w:r>
      <w:proofErr w:type="spellEnd"/>
      <w:r>
        <w:rPr>
          <w:rFonts w:eastAsia="Calibri"/>
          <w:sz w:val="28"/>
          <w:szCs w:val="28"/>
        </w:rPr>
        <w:t xml:space="preserve"> и оптимизации выбора рационального варианта;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многократность использования первичной информации, упорядочение потоков информации, увеличение достоверности и полноты используемых данных на основе их регулярной актуализации  по утвержденным регламентам;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повышение оперативности процессов управления мероприятиями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, сокращение общего времени </w:t>
      </w:r>
      <w:r>
        <w:rPr>
          <w:rFonts w:eastAsia="Calibri"/>
          <w:sz w:val="28"/>
          <w:szCs w:val="28"/>
        </w:rPr>
        <w:br/>
        <w:t>на поиск, обработку, передачу и выдачу информации;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«Безопасный город».</w:t>
      </w:r>
    </w:p>
    <w:p w:rsidR="000B3076" w:rsidRDefault="000B3076" w:rsidP="000B3076">
      <w:pPr>
        <w:jc w:val="both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АПК «Безопасный </w:t>
      </w:r>
      <w:proofErr w:type="gramStart"/>
      <w:r>
        <w:rPr>
          <w:rFonts w:eastAsia="Calibri"/>
          <w:b/>
          <w:sz w:val="28"/>
          <w:szCs w:val="28"/>
        </w:rPr>
        <w:t>город</w:t>
      </w:r>
      <w:proofErr w:type="gramEnd"/>
      <w:r>
        <w:rPr>
          <w:rFonts w:eastAsia="Calibri"/>
          <w:b/>
          <w:sz w:val="28"/>
          <w:szCs w:val="28"/>
        </w:rPr>
        <w:t xml:space="preserve"> ЗАТО г. Радужный Владимирской области должен решать следующие основные задачи</w:t>
      </w:r>
      <w:r>
        <w:rPr>
          <w:rFonts w:eastAsia="Calibri"/>
          <w:sz w:val="28"/>
          <w:szCs w:val="28"/>
        </w:rPr>
        <w:t>: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 сбор, обработка и консолидация данных о текущей обстановке </w:t>
      </w:r>
      <w:r>
        <w:rPr>
          <w:rFonts w:eastAsia="Calibri"/>
          <w:sz w:val="28"/>
          <w:szCs w:val="28"/>
        </w:rPr>
        <w:br/>
        <w:t xml:space="preserve">в районе, получаемых из различных источников информации (систем мониторинга и контроля, оконечных устройств, ДДС, голосовых </w:t>
      </w:r>
      <w:r>
        <w:rPr>
          <w:rFonts w:eastAsia="Calibri"/>
          <w:sz w:val="28"/>
          <w:szCs w:val="28"/>
        </w:rPr>
        <w:br/>
        <w:t>и текстовых сообщений от населения и организаций);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оперативная оценка, анализ и прогнозирование обстановки;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своевременная поддержка процессов принятия управленческих решений по предупреждению и ликвидации КСП;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</w:r>
      <w:proofErr w:type="spellStart"/>
      <w:r>
        <w:rPr>
          <w:rFonts w:eastAsia="Calibri"/>
          <w:sz w:val="28"/>
          <w:szCs w:val="28"/>
        </w:rPr>
        <w:t>гидропостов</w:t>
      </w:r>
      <w:proofErr w:type="spellEnd"/>
      <w:r>
        <w:rPr>
          <w:rFonts w:eastAsia="Calibri"/>
          <w:sz w:val="28"/>
          <w:szCs w:val="28"/>
        </w:rPr>
        <w:t xml:space="preserve"> и т.д. и КСА муниципального и регионального уровней);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создание единой информационно-коммуникационной платформы для территориальных органов федеральных органов исполнительной власти, органов местного самоуправления, </w:t>
      </w:r>
      <w:proofErr w:type="spellStart"/>
      <w:r>
        <w:rPr>
          <w:rFonts w:eastAsia="Calibri"/>
          <w:sz w:val="28"/>
          <w:szCs w:val="28"/>
        </w:rPr>
        <w:t>организаций-эксплуатантов</w:t>
      </w:r>
      <w:proofErr w:type="spellEnd"/>
      <w:r>
        <w:rPr>
          <w:rFonts w:eastAsia="Calibri"/>
          <w:sz w:val="28"/>
          <w:szCs w:val="28"/>
        </w:rPr>
        <w:t>/владельцев ПОО, объектов массового пребывания людей и населения, ориентированной на формирование на муниципальном уровне единого информационного пространства органов управления, служб, учреждений и организаций, уполномоченных на обеспечение безопасности в различных сферах производства 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формирование объединенной системы оперативно-диспетчерского управления на основе ЕДДС как центрального органа управления этой системы и взаимодействующих с ней экстренных оперативных служб, городских дежурно-диспетчерских, оперативно-дежурных, аварийно-спасательных служб и соответствующих дежурных служб </w:t>
      </w:r>
      <w:proofErr w:type="spellStart"/>
      <w:r>
        <w:rPr>
          <w:rFonts w:eastAsia="Calibri"/>
          <w:sz w:val="28"/>
          <w:szCs w:val="28"/>
        </w:rPr>
        <w:t>организаций-эксплуатантов</w:t>
      </w:r>
      <w:proofErr w:type="spellEnd"/>
      <w:r>
        <w:rPr>
          <w:rFonts w:eastAsia="Calibri"/>
          <w:sz w:val="28"/>
          <w:szCs w:val="28"/>
        </w:rPr>
        <w:t xml:space="preserve">/владельцев ПОО, объектов массового пребывания людей, расположенных или имеющих область ответственности на </w:t>
      </w:r>
      <w:proofErr w:type="gramStart"/>
      <w:r>
        <w:rPr>
          <w:rFonts w:eastAsia="Calibri"/>
          <w:sz w:val="28"/>
          <w:szCs w:val="28"/>
        </w:rPr>
        <w:t>территории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формирование муниципального </w:t>
      </w:r>
      <w:proofErr w:type="gramStart"/>
      <w:r>
        <w:rPr>
          <w:rFonts w:eastAsia="Calibri"/>
          <w:sz w:val="28"/>
          <w:szCs w:val="28"/>
        </w:rPr>
        <w:t>сегмента сети комплексного мониторинга состояния безопасности жизнедеятельности</w:t>
      </w:r>
      <w:proofErr w:type="gramEnd"/>
      <w:r>
        <w:rPr>
          <w:rFonts w:eastAsia="Calibri"/>
          <w:sz w:val="28"/>
          <w:szCs w:val="28"/>
        </w:rPr>
        <w:t xml:space="preserve"> и передачи данных на базе многофункциональных комплексов мониторинга природно-техногенных угроз, ориентированной на идентификацию потенциальных точек уязвимости;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оказание информационной поддержки соответствующим службам для обеспечения экстренной помощи населению при угрозах жизни </w:t>
      </w:r>
      <w:r>
        <w:rPr>
          <w:rFonts w:eastAsia="Calibri"/>
          <w:sz w:val="28"/>
          <w:szCs w:val="28"/>
        </w:rPr>
        <w:br/>
        <w:t xml:space="preserve">и здоровью, уменьшения социально-экономического ущерба </w:t>
      </w:r>
      <w:r>
        <w:rPr>
          <w:rFonts w:eastAsia="Calibri"/>
          <w:sz w:val="28"/>
          <w:szCs w:val="28"/>
        </w:rPr>
        <w:br/>
        <w:t>при чрезвычайных происшествиях и ЧС;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информирование граждан о событиях и результатах реагирования служб и ведомств на КСП;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прогнозирование, предупреждение и реагирование на угрозы обеспечения безопасности жизнедеятельности населения в соответствии </w:t>
      </w:r>
      <w:r>
        <w:rPr>
          <w:rFonts w:eastAsia="Calibri"/>
          <w:sz w:val="28"/>
          <w:szCs w:val="28"/>
        </w:rPr>
        <w:br/>
        <w:t>с положениями Концепции построения и развития АПК «Безопасный город», утвержденной распоряжением Правительства Российской Федерации № 2446-р от 03.12.2014г. и Едиными требованиями к техническим параметрам сегментов АПК «Безопасный город», утвержденными МЧС России 29.12.2014г.;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обеспечение централизованной координации действий и контроля исполнения поручений органами местного самоуправления, коммерческими </w:t>
      </w:r>
      <w:r>
        <w:rPr>
          <w:rFonts w:eastAsia="Calibri"/>
          <w:sz w:val="28"/>
          <w:szCs w:val="28"/>
        </w:rPr>
        <w:lastRenderedPageBreak/>
        <w:t>организациями и населением по комплексу задач, связанных с обеспечением безопасности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информационной безопасности в рамках единой информационно-коммуникационной платформы, предусматривающей создание нескольких контуров безопасности с различными правами доступа пользователей к информации и функциям АПК «Безопасный город», а также и ролями пользователей (групп пользователей), определяемых соответствующими нормативными актами.</w:t>
      </w:r>
    </w:p>
    <w:p w:rsidR="000B3076" w:rsidRDefault="000B3076" w:rsidP="000B3076">
      <w:pPr>
        <w:jc w:val="center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Прогноз конечных результатов подпрограммы, сроки </w:t>
      </w:r>
      <w:r>
        <w:rPr>
          <w:rFonts w:eastAsia="Calibri"/>
          <w:b/>
          <w:sz w:val="28"/>
          <w:szCs w:val="28"/>
        </w:rPr>
        <w:br/>
        <w:t>и этапы реализации подпрограммы</w:t>
      </w:r>
    </w:p>
    <w:p w:rsidR="000B3076" w:rsidRDefault="000B3076" w:rsidP="000B3076">
      <w:pPr>
        <w:jc w:val="center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widowControl w:val="0"/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>По предварительным оценкам реализация подпрограммных мероприятий должна привести к следующим результатам: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 повышению уровня доверия населения к работе   органов исполнительной власти и органов местного самоуправления по обеспечению безопасности;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снижение количества преступлений, совершаемых в общественных местах;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обеспечение постоянного мониторинга оперативной обстановки в местах с массовым пребыванием людей;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повышение оперативности реагирования на сообщения граждан;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профилактика преступлений и повышение уровня защищенности объектов особой важности;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улучшение дорожной обстановки, снижение количества ДТП и связанных с ними последствий, работы по розыску похищенных транспортных средств;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снижение количества корыстных преступлений, усиление защиты всех форм собственности, обеспечение общественного порядка в жилом секторе;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т.п.).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увеличению доли объектов </w:t>
      </w:r>
      <w:proofErr w:type="gramStart"/>
      <w:r>
        <w:rPr>
          <w:rFonts w:eastAsia="Calibri"/>
          <w:sz w:val="28"/>
          <w:szCs w:val="28"/>
        </w:rPr>
        <w:t>инфраструктуры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оборудованных инженерно - техническими средствами обеспечения безопасности и антитеррористической защищенности;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 сокращению количества экстремистских проявлений;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 снижению количества коррупционных правонарушений и уровня коррупции по опросам населения и представителей бизнеса;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уменьшению числа пожаров и снижению уровня аварийности на объектах </w:t>
      </w:r>
      <w:proofErr w:type="gramStart"/>
      <w:r>
        <w:rPr>
          <w:rFonts w:eastAsia="Calibri"/>
          <w:sz w:val="28"/>
          <w:szCs w:val="28"/>
        </w:rPr>
        <w:t>инфраструктуры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 и вызванных ими;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оптимизации бюджетных затрат на обеспечение комплексной безопасности ЗАТО г. </w:t>
      </w:r>
      <w:proofErr w:type="gramStart"/>
      <w:r>
        <w:rPr>
          <w:rFonts w:eastAsia="Calibri"/>
          <w:sz w:val="28"/>
          <w:szCs w:val="28"/>
        </w:rPr>
        <w:t>Радужный</w:t>
      </w:r>
      <w:proofErr w:type="gramEnd"/>
      <w:r>
        <w:rPr>
          <w:rFonts w:eastAsia="Calibri"/>
          <w:sz w:val="28"/>
          <w:szCs w:val="28"/>
        </w:rPr>
        <w:t xml:space="preserve"> Владимирской области;</w:t>
      </w:r>
    </w:p>
    <w:p w:rsidR="000B3076" w:rsidRDefault="000B3076" w:rsidP="000B3076">
      <w:pPr>
        <w:spacing w:before="20" w:line="21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-сокращению ежегодно количества преступлений, совершенных иногородними и иностранными гражданами.</w:t>
      </w:r>
    </w:p>
    <w:p w:rsidR="000B3076" w:rsidRDefault="000B3076" w:rsidP="000B3076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872122" w:rsidRDefault="00872122" w:rsidP="000B3076">
      <w:pPr>
        <w:ind w:right="-7"/>
        <w:jc w:val="center"/>
        <w:rPr>
          <w:b/>
          <w:sz w:val="28"/>
          <w:szCs w:val="28"/>
        </w:rPr>
      </w:pPr>
    </w:p>
    <w:p w:rsidR="00872122" w:rsidRDefault="00872122" w:rsidP="000B3076">
      <w:pPr>
        <w:ind w:right="-7"/>
        <w:jc w:val="center"/>
        <w:rPr>
          <w:b/>
          <w:sz w:val="28"/>
          <w:szCs w:val="28"/>
        </w:rPr>
      </w:pPr>
    </w:p>
    <w:p w:rsidR="00872122" w:rsidRDefault="00872122" w:rsidP="000B3076">
      <w:pPr>
        <w:ind w:right="-7"/>
        <w:jc w:val="center"/>
        <w:rPr>
          <w:b/>
          <w:sz w:val="28"/>
          <w:szCs w:val="28"/>
        </w:rPr>
      </w:pP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Целевые показатели (индикаторы) подпрограммы</w:t>
      </w:r>
    </w:p>
    <w:p w:rsidR="000B3076" w:rsidRDefault="000B3076" w:rsidP="000B3076">
      <w:pPr>
        <w:ind w:right="-7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994"/>
        <w:gridCol w:w="709"/>
        <w:gridCol w:w="992"/>
        <w:gridCol w:w="1134"/>
        <w:gridCol w:w="1276"/>
        <w:gridCol w:w="1134"/>
        <w:gridCol w:w="1070"/>
      </w:tblGrid>
      <w:tr w:rsidR="000B3076" w:rsidTr="00D0725D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 (</w:t>
            </w:r>
            <w:proofErr w:type="spellStart"/>
            <w:r>
              <w:rPr>
                <w:sz w:val="24"/>
                <w:szCs w:val="24"/>
                <w:lang w:eastAsia="en-US"/>
              </w:rPr>
              <w:t>идикатора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B3076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Отчет-ный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Теку-щий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Плановый период реализации подпрограммы</w:t>
            </w:r>
          </w:p>
        </w:tc>
      </w:tr>
      <w:tr w:rsidR="00117243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117243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Повышение уровня          защищенности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муници-пальных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  объектов   от угроз чрезвычайных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ситу-аций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природного,       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тех-ногенного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, характера, а также ситуаций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кримино-генного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террористичес-кого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Повышение уровня защищенности населения муниципального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образо-вания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в местах с массовым пребыванием людей от угроз чрезвычайных ситуаций природного, техногенного характера;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количества правонарушений, </w:t>
            </w:r>
            <w:proofErr w:type="spellStart"/>
            <w:proofErr w:type="gramStart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совер-шенных</w:t>
            </w:r>
            <w:proofErr w:type="spellEnd"/>
            <w:proofErr w:type="gramEnd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улицах, в местах массового </w:t>
            </w:r>
            <w:proofErr w:type="spellStart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пре-бывания</w:t>
            </w:r>
            <w:proofErr w:type="spellEnd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отдыха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Повышение уровня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анти-террористической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защи-щенности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мест массового пребывания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proofErr w:type="spellStart"/>
            <w:proofErr w:type="gramStart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оперативнос-ти</w:t>
            </w:r>
            <w:proofErr w:type="spellEnd"/>
            <w:proofErr w:type="gramEnd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служб экстренного реагирования</w:t>
            </w: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, при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выпол-нении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мероприятий по предупреждению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чрезвы-чайных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Количество систем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виде-онаблюдения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(и, или) количество замен систем видеонаблюдения в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муни-ципальных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учрежденииях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не соответствующих требованиям.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уровня</w:t>
            </w: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          оснащенности аппаратно-техническими средствами       ситуационного центра     АПК     «Безопасный город» организованного на базе ЕДДС-112.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8"/>
              <w:widowControl/>
              <w:spacing w:line="226" w:lineRule="exact"/>
              <w:rPr>
                <w:rStyle w:val="FontStyle36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>Установка технических средств обеспечения безопасности (устройства экстренного вызова наряда полиции (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ЧОПа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>), системы видеонаблюдения) в местах с массовым пребыванием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8"/>
              <w:widowControl/>
              <w:spacing w:line="230" w:lineRule="exact"/>
              <w:rPr>
                <w:rStyle w:val="FontStyle36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Увеличение количества новых (и, или)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модернизи-рованных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каналов связи систем и сегментов АПК «Безопасный город».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8"/>
              <w:widowControl/>
              <w:spacing w:line="230" w:lineRule="exact"/>
              <w:jc w:val="left"/>
              <w:rPr>
                <w:rStyle w:val="FontStyle36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>Общее количество проведенных инженерно-технических обслуживаний      систем      и сегментов   АПК   «Безопасный город»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муниципальных предприятий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учре-ждений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имеющих паспорт антитеррористической защищенности.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Темп роста (снижения) количества пожаров.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 w:rsidR="000B3076" w:rsidRDefault="000B3076" w:rsidP="000B3076">
      <w:pPr>
        <w:spacing w:before="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Ресурсное обеспечение подпрограммы</w:t>
      </w:r>
    </w:p>
    <w:p w:rsidR="000B3076" w:rsidRDefault="000B3076" w:rsidP="000B3076">
      <w:pPr>
        <w:spacing w:before="20"/>
        <w:ind w:left="720"/>
        <w:jc w:val="both"/>
        <w:rPr>
          <w:b/>
          <w:sz w:val="16"/>
          <w:szCs w:val="16"/>
        </w:rPr>
      </w:pPr>
    </w:p>
    <w:p w:rsidR="000B3076" w:rsidRDefault="000B3076" w:rsidP="000B3076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на 2017-202</w:t>
      </w:r>
      <w:r w:rsidR="00D0725D">
        <w:rPr>
          <w:sz w:val="28"/>
          <w:szCs w:val="28"/>
        </w:rPr>
        <w:t>3</w:t>
      </w:r>
      <w:r>
        <w:rPr>
          <w:sz w:val="28"/>
          <w:szCs w:val="28"/>
        </w:rPr>
        <w:t xml:space="preserve"> г.г. составляет в сумме </w:t>
      </w:r>
      <w:r w:rsidR="00E06A6A">
        <w:rPr>
          <w:bCs/>
          <w:sz w:val="28"/>
          <w:szCs w:val="28"/>
        </w:rPr>
        <w:t>2679,977680</w:t>
      </w:r>
      <w:r w:rsidRPr="00C333E0">
        <w:rPr>
          <w:sz w:val="28"/>
          <w:szCs w:val="28"/>
        </w:rPr>
        <w:t xml:space="preserve"> тыс. руб. за счет</w:t>
      </w:r>
      <w:r>
        <w:rPr>
          <w:sz w:val="28"/>
          <w:szCs w:val="28"/>
        </w:rPr>
        <w:t xml:space="preserve"> собственных доходов.</w:t>
      </w:r>
    </w:p>
    <w:p w:rsidR="000B3076" w:rsidRDefault="000B3076" w:rsidP="000B3076">
      <w:pPr>
        <w:rPr>
          <w:sz w:val="16"/>
          <w:szCs w:val="16"/>
        </w:rPr>
      </w:pP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0B3076" w:rsidRDefault="000B3076" w:rsidP="000B3076">
      <w:pPr>
        <w:spacing w:before="20"/>
        <w:ind w:firstLine="708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7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представлен в приложении к подпрограмме.</w:t>
      </w:r>
    </w:p>
    <w:p w:rsidR="000B3076" w:rsidRDefault="000B3076" w:rsidP="000B3076">
      <w:pPr>
        <w:jc w:val="right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7"/>
        </w:numPr>
        <w:jc w:val="center"/>
        <w:rPr>
          <w:rFonts w:eastAsia="Calibri"/>
          <w:b/>
          <w:spacing w:val="-10"/>
          <w:sz w:val="28"/>
          <w:szCs w:val="28"/>
        </w:rPr>
      </w:pPr>
      <w:r>
        <w:rPr>
          <w:rFonts w:eastAsia="Calibri"/>
          <w:b/>
          <w:spacing w:val="-10"/>
          <w:sz w:val="28"/>
          <w:szCs w:val="28"/>
        </w:rPr>
        <w:t>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0B3076" w:rsidRDefault="000B3076" w:rsidP="000B3076">
      <w:pPr>
        <w:ind w:left="720"/>
        <w:jc w:val="center"/>
        <w:rPr>
          <w:rFonts w:eastAsia="Calibri"/>
          <w:b/>
          <w:spacing w:val="-10"/>
          <w:sz w:val="16"/>
          <w:szCs w:val="16"/>
        </w:rPr>
      </w:pP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реализации настоящей подпрограммы и для достижения поставленных целей необходимо учитывать возможные финансовые, экономические риски.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Минимизация финансовых рисков возможна на основе: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регулярного мониторинга и оценки эффективности реализации мероприятий подпрограммы;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своевременной корректировки перечня основных мероприятий </w:t>
      </w:r>
      <w:r>
        <w:rPr>
          <w:rFonts w:eastAsia="Calibri"/>
          <w:sz w:val="28"/>
          <w:szCs w:val="28"/>
        </w:rPr>
        <w:br/>
        <w:t>и показателей подпрограммы;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эффективной координации деятельности соисполнителей и иных организаций, участвующих в реализации подпрограммных мероприятий.</w:t>
      </w:r>
    </w:p>
    <w:p w:rsidR="000B3076" w:rsidRDefault="000B3076" w:rsidP="000B3076">
      <w:pPr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Ответственный исполнитель за реализацию подпрограммы ежеквартально, не позднее 10 числа месяца, следующего за отчетным периодом, предоставляет в отдел экономики 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 согласованный с финансовым управлением администрации ЗАТО г. Радужный </w:t>
      </w:r>
      <w:r>
        <w:rPr>
          <w:rFonts w:eastAsia="Calibri"/>
          <w:sz w:val="28"/>
          <w:szCs w:val="28"/>
        </w:rPr>
        <w:lastRenderedPageBreak/>
        <w:t>Владимирской области отчет по формам согласно приложениям № 6,7,8 Положения о порядке разработки, реализации и оценке эффективности  муниципальных программ, утвержденного постановлением администрации ЗАТО г. Радужный Владимирской области от 25.04.2018  № 623.</w:t>
      </w:r>
    </w:p>
    <w:p w:rsidR="000B3076" w:rsidRDefault="000B3076" w:rsidP="000B3076">
      <w:pPr>
        <w:jc w:val="right"/>
        <w:rPr>
          <w:sz w:val="24"/>
          <w:szCs w:val="24"/>
        </w:rPr>
      </w:pPr>
    </w:p>
    <w:p w:rsidR="000B3076" w:rsidRDefault="000B3076" w:rsidP="000B3076">
      <w:pPr>
        <w:jc w:val="right"/>
        <w:rPr>
          <w:sz w:val="24"/>
          <w:szCs w:val="24"/>
        </w:rPr>
      </w:pPr>
    </w:p>
    <w:p w:rsidR="000B3076" w:rsidRDefault="000B3076" w:rsidP="000B3076">
      <w:pPr>
        <w:jc w:val="right"/>
        <w:rPr>
          <w:sz w:val="24"/>
          <w:szCs w:val="24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«УГОЧС» </w:t>
      </w:r>
    </w:p>
    <w:p w:rsidR="000B3076" w:rsidRDefault="000B3076" w:rsidP="000B3076">
      <w:pPr>
        <w:pStyle w:val="ConsNormal"/>
        <w:widowControl/>
        <w:spacing w:before="20"/>
        <w:ind w:right="0" w:firstLine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      </w:t>
      </w:r>
      <w:r w:rsidR="009873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А.И. </w:t>
      </w:r>
      <w:proofErr w:type="spellStart"/>
      <w:r>
        <w:rPr>
          <w:rFonts w:ascii="Times New Roman" w:hAnsi="Times New Roman"/>
          <w:sz w:val="28"/>
          <w:szCs w:val="28"/>
        </w:rPr>
        <w:t>Працонь</w:t>
      </w:r>
      <w:proofErr w:type="spellEnd"/>
    </w:p>
    <w:p w:rsidR="000B3076" w:rsidRDefault="000B3076" w:rsidP="000B3076">
      <w:pPr>
        <w:rPr>
          <w:b/>
          <w:sz w:val="28"/>
          <w:szCs w:val="28"/>
        </w:rPr>
        <w:sectPr w:rsidR="000B3076" w:rsidSect="001F0CFE">
          <w:pgSz w:w="11906" w:h="16838"/>
          <w:pgMar w:top="567" w:right="737" w:bottom="567" w:left="1418" w:header="181" w:footer="709" w:gutter="0"/>
          <w:cols w:space="720"/>
        </w:sectPr>
      </w:pPr>
    </w:p>
    <w:p w:rsidR="000B3076" w:rsidRDefault="000B3076" w:rsidP="000B3076">
      <w:pPr>
        <w:ind w:left="2832" w:right="-5559" w:firstLine="708"/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</w:t>
      </w:r>
    </w:p>
    <w:p w:rsidR="006F70D0" w:rsidRDefault="006F70D0" w:rsidP="006F70D0">
      <w:pPr>
        <w:ind w:left="2832" w:right="-5559" w:firstLine="708"/>
        <w:jc w:val="center"/>
      </w:pPr>
      <w:r>
        <w:t xml:space="preserve">                                                          </w:t>
      </w:r>
    </w:p>
    <w:p w:rsidR="006F70D0" w:rsidRDefault="006F70D0" w:rsidP="006F70D0">
      <w:pPr>
        <w:ind w:left="2832" w:right="-5559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3. РЕСУРСНОЕ ОБЕСПЕЧЕНИЕ МУНИЦИПАЛЬНОЙ ПРОГРАММЫ</w:t>
      </w:r>
    </w:p>
    <w:p w:rsidR="006F70D0" w:rsidRDefault="006F70D0" w:rsidP="006F70D0">
      <w:pPr>
        <w:pStyle w:val="4"/>
        <w:spacing w:before="20" w:line="276" w:lineRule="auto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>
        <w:rPr>
          <w:sz w:val="24"/>
          <w:szCs w:val="24"/>
          <w:lang w:eastAsia="en-US"/>
        </w:rPr>
        <w:t>объектах</w:t>
      </w:r>
      <w:proofErr w:type="gramEnd"/>
      <w:r>
        <w:rPr>
          <w:sz w:val="24"/>
          <w:szCs w:val="24"/>
          <w:lang w:eastAsia="en-US"/>
        </w:rPr>
        <w:t xml:space="preserve"> ЗАТО г. Радужный Владимирской области»</w:t>
      </w:r>
    </w:p>
    <w:p w:rsidR="006F70D0" w:rsidRDefault="006F70D0" w:rsidP="006F70D0">
      <w:pPr>
        <w:ind w:right="-5559"/>
        <w:jc w:val="center"/>
        <w:rPr>
          <w:b/>
        </w:rPr>
      </w:pPr>
    </w:p>
    <w:tbl>
      <w:tblPr>
        <w:tblW w:w="1474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3120"/>
        <w:gridCol w:w="851"/>
        <w:gridCol w:w="1417"/>
        <w:gridCol w:w="567"/>
        <w:gridCol w:w="709"/>
        <w:gridCol w:w="1134"/>
        <w:gridCol w:w="992"/>
        <w:gridCol w:w="1276"/>
        <w:gridCol w:w="992"/>
        <w:gridCol w:w="1134"/>
        <w:gridCol w:w="2126"/>
      </w:tblGrid>
      <w:tr w:rsidR="00411780" w:rsidTr="00001DA6">
        <w:trPr>
          <w:trHeight w:val="30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lang w:eastAsia="en-US"/>
              </w:rPr>
              <w:t>испол-нения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  <w:proofErr w:type="spellStart"/>
            <w:r>
              <w:rPr>
                <w:lang w:eastAsia="en-US"/>
              </w:rPr>
              <w:t>финан-сирования</w:t>
            </w:r>
            <w:proofErr w:type="spellEnd"/>
            <w:r>
              <w:rPr>
                <w:lang w:eastAsia="en-US"/>
              </w:rPr>
              <w:t xml:space="preserve"> (тыс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уб.)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Исполни-тели</w:t>
            </w:r>
            <w:proofErr w:type="spellEnd"/>
            <w:proofErr w:type="gramEnd"/>
            <w:r>
              <w:rPr>
                <w:lang w:eastAsia="en-US"/>
              </w:rPr>
              <w:t xml:space="preserve"> - ответственные за </w:t>
            </w:r>
            <w:proofErr w:type="spellStart"/>
            <w:r>
              <w:rPr>
                <w:lang w:eastAsia="en-US"/>
              </w:rPr>
              <w:t>реализа-цию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меро-приятия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Ожидаемые показатели оценки эффективности (количественные и качественные)</w:t>
            </w:r>
          </w:p>
        </w:tc>
      </w:tr>
      <w:tr w:rsidR="00411780" w:rsidTr="00001DA6">
        <w:trPr>
          <w:trHeight w:val="30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Собственных доходов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Субсидии, иные межбюджетные трансферты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Другие собственные доходы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42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42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 </w:t>
            </w:r>
            <w:proofErr w:type="spellStart"/>
            <w:proofErr w:type="gramStart"/>
            <w:r>
              <w:rPr>
                <w:lang w:eastAsia="en-US"/>
              </w:rPr>
              <w:t>федераль-ного</w:t>
            </w:r>
            <w:proofErr w:type="spellEnd"/>
            <w:proofErr w:type="gramEnd"/>
            <w:r>
              <w:rPr>
                <w:lang w:eastAsia="en-US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 </w:t>
            </w:r>
            <w:proofErr w:type="spellStart"/>
            <w:proofErr w:type="gramStart"/>
            <w:r>
              <w:rPr>
                <w:lang w:eastAsia="en-US"/>
              </w:rPr>
              <w:t>област-ного</w:t>
            </w:r>
            <w:proofErr w:type="spellEnd"/>
            <w:proofErr w:type="gramEnd"/>
            <w:r>
              <w:rPr>
                <w:lang w:eastAsia="en-US"/>
              </w:rPr>
              <w:t xml:space="preserve"> бюджета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Муниципальная программа «Перспективное развитие и совершенствование </w:t>
            </w:r>
            <w:proofErr w:type="spellStart"/>
            <w:r>
              <w:rPr>
                <w:sz w:val="23"/>
                <w:szCs w:val="23"/>
                <w:lang w:eastAsia="en-US"/>
              </w:rPr>
              <w:t>граж-данской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 w:val="23"/>
                <w:szCs w:val="23"/>
                <w:lang w:eastAsia="en-US"/>
              </w:rPr>
              <w:t>объектах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ЗАТО г. Радужный Владимирской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Финансо-вое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управ-ление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ад-министрации</w:t>
            </w:r>
            <w:proofErr w:type="spellEnd"/>
            <w:r>
              <w:rPr>
                <w:lang w:eastAsia="en-US"/>
              </w:rPr>
              <w:t xml:space="preserve"> ЗАТО    </w:t>
            </w:r>
          </w:p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proofErr w:type="gramStart"/>
            <w:r>
              <w:rPr>
                <w:lang w:eastAsia="en-US"/>
              </w:rPr>
              <w:t>Радуж-ный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Уп-равление</w:t>
            </w:r>
            <w:proofErr w:type="spellEnd"/>
            <w:r>
              <w:rPr>
                <w:lang w:eastAsia="en-US"/>
              </w:rPr>
              <w:t xml:space="preserve"> образования, </w:t>
            </w:r>
            <w:proofErr w:type="spellStart"/>
            <w:r>
              <w:rPr>
                <w:lang w:eastAsia="en-US"/>
              </w:rPr>
              <w:t>Коми-тет</w:t>
            </w:r>
            <w:proofErr w:type="spellEnd"/>
            <w:r>
              <w:rPr>
                <w:lang w:eastAsia="en-US"/>
              </w:rPr>
              <w:t xml:space="preserve"> по культуре и спорту,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D30791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128734,60896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</w:rPr>
              <w:t>128734,6089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color w:val="000000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18633,32957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18633,32957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10043,15719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10043,15719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12060,98370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ind w:right="-570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ind w:right="-5701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ind w:right="-5701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12060,98370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21029,8055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21029,8055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33519,465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33519,465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21315,9270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21315,9270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12131,941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12131,941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Подпрограмма </w:t>
            </w:r>
          </w:p>
          <w:p w:rsidR="001F0CFE" w:rsidRDefault="001F0CFE" w:rsidP="00863428">
            <w:pPr>
              <w:widowControl w:val="0"/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«Совершенствование 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 w:val="23"/>
                <w:szCs w:val="23"/>
                <w:lang w:eastAsia="en-US"/>
              </w:rPr>
              <w:t>объектах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 ЗАТО г. Радужный Владимирской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 w:rsidR="001F0CFE" w:rsidRDefault="001F0CFE" w:rsidP="00863428">
            <w:pPr>
              <w:spacing w:line="276" w:lineRule="auto"/>
            </w:pPr>
            <w:r>
              <w:t xml:space="preserve">МКУ  "ГКМХ", </w:t>
            </w:r>
            <w:proofErr w:type="spellStart"/>
            <w:r>
              <w:t>ККиС</w:t>
            </w:r>
            <w:proofErr w:type="spellEnd"/>
            <w:r>
              <w:t>, 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FE59C1" w:rsidP="0086342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126054,63128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FE59C1" w:rsidRDefault="00FE59C1" w:rsidP="0086342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59C1">
              <w:rPr>
                <w:b/>
                <w:bCs/>
                <w:sz w:val="18"/>
                <w:szCs w:val="18"/>
              </w:rPr>
              <w:t>126054,63128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18633,32957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18633,32957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10043,15719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10043,15719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11380,28370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11380,28370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20534,12782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20534,12782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33018,265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33018,265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20814,727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20814,727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11630,741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11630,741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Подпрограмма </w:t>
            </w:r>
          </w:p>
          <w:p w:rsidR="001F0CFE" w:rsidRDefault="001F0CFE" w:rsidP="00863428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«Безопасный город»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 w:rsidR="001F0CFE" w:rsidRDefault="001F0CFE" w:rsidP="0086342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Управле-ние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обра-зования</w:t>
            </w:r>
            <w:proofErr w:type="spellEnd"/>
            <w:r>
              <w:rPr>
                <w:lang w:eastAsia="en-US"/>
              </w:rPr>
              <w:t xml:space="preserve">, Комитет по </w:t>
            </w:r>
            <w:proofErr w:type="spellStart"/>
            <w:r>
              <w:rPr>
                <w:lang w:eastAsia="en-US"/>
              </w:rPr>
              <w:t>куль-</w:t>
            </w:r>
            <w:r>
              <w:rPr>
                <w:lang w:eastAsia="en-US"/>
              </w:rPr>
              <w:lastRenderedPageBreak/>
              <w:t>туре</w:t>
            </w:r>
            <w:proofErr w:type="spellEnd"/>
            <w:r>
              <w:rPr>
                <w:lang w:eastAsia="en-US"/>
              </w:rPr>
              <w:t xml:space="preserve"> и спорту, НП «</w:t>
            </w:r>
            <w:proofErr w:type="spellStart"/>
            <w:r>
              <w:rPr>
                <w:lang w:eastAsia="en-US"/>
              </w:rPr>
              <w:t>Му-ниципальное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город-ское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кабельное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телевиде-ние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2679,97768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2679,97768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680,70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680,70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495,67768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495,67768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3A2036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0CFE">
              <w:rPr>
                <w:b/>
                <w:lang w:eastAsia="en-US"/>
              </w:rPr>
              <w:t>501,2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  <w:r w:rsidRPr="001F0CFE">
              <w:rPr>
                <w:lang w:eastAsia="en-US"/>
              </w:rPr>
              <w:t>501,2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0CFE">
              <w:rPr>
                <w:b/>
                <w:lang w:eastAsia="en-US"/>
              </w:rPr>
              <w:t>501,2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  <w:r w:rsidRPr="001F0CFE">
              <w:rPr>
                <w:lang w:eastAsia="en-US"/>
              </w:rPr>
              <w:t>501,2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0CFE">
              <w:rPr>
                <w:b/>
                <w:lang w:eastAsia="en-US"/>
              </w:rPr>
              <w:t>501,2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  <w:r w:rsidRPr="001F0CFE">
              <w:rPr>
                <w:lang w:eastAsia="en-US"/>
              </w:rPr>
              <w:t>501,2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F0CFE" w:rsidRDefault="001F0CFE" w:rsidP="001F0CFE">
      <w:pPr>
        <w:ind w:left="1416" w:right="-5701"/>
        <w:jc w:val="both"/>
      </w:pPr>
      <w:r>
        <w:t xml:space="preserve"> </w:t>
      </w:r>
    </w:p>
    <w:p w:rsidR="00411780" w:rsidRDefault="001F0CFE" w:rsidP="00411780">
      <w:pPr>
        <w:ind w:left="1416" w:right="-5701"/>
        <w:jc w:val="both"/>
      </w:pPr>
      <w:r>
        <w:t>Н</w:t>
      </w:r>
      <w:r w:rsidR="00411780">
        <w:t xml:space="preserve">ачальник МКУ «УГОЧС» ЗАТО </w:t>
      </w:r>
      <w:proofErr w:type="gramStart"/>
      <w:r w:rsidR="00411780">
        <w:t>г</w:t>
      </w:r>
      <w:proofErr w:type="gramEnd"/>
      <w:r w:rsidR="00411780">
        <w:t xml:space="preserve">. Радужный Владимирской области                                   </w:t>
      </w:r>
      <w:r>
        <w:t xml:space="preserve">А.И. </w:t>
      </w:r>
      <w:proofErr w:type="spellStart"/>
      <w:r>
        <w:t>Працонь</w:t>
      </w:r>
      <w:proofErr w:type="spellEnd"/>
    </w:p>
    <w:p w:rsidR="00411780" w:rsidRDefault="00411780" w:rsidP="00411780"/>
    <w:p w:rsidR="00411780" w:rsidRDefault="00411780" w:rsidP="00411780"/>
    <w:p w:rsidR="00411780" w:rsidRDefault="00411780" w:rsidP="00411780"/>
    <w:p w:rsidR="00AB0557" w:rsidRDefault="00AB0557" w:rsidP="00AB0557">
      <w:pPr>
        <w:ind w:left="1416" w:right="-5701"/>
        <w:jc w:val="both"/>
      </w:pPr>
      <w:r>
        <w:t xml:space="preserve"> </w:t>
      </w:r>
    </w:p>
    <w:p w:rsidR="00AB0557" w:rsidRDefault="00AB0557" w:rsidP="00AB0557"/>
    <w:p w:rsidR="00AB0557" w:rsidRDefault="00AB0557" w:rsidP="00AB0557"/>
    <w:p w:rsidR="000B3076" w:rsidRDefault="000B3076" w:rsidP="000B3076">
      <w:pPr>
        <w:sectPr w:rsidR="000B3076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6C5707" w:rsidRDefault="006C5707"/>
    <w:sectPr w:rsidR="006C5707" w:rsidSect="00D0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54C"/>
    <w:multiLevelType w:val="hybridMultilevel"/>
    <w:tmpl w:val="AC7EF286"/>
    <w:lvl w:ilvl="0" w:tplc="868ABAE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96C0E"/>
    <w:multiLevelType w:val="singleLevel"/>
    <w:tmpl w:val="212A89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7C80785"/>
    <w:multiLevelType w:val="hybridMultilevel"/>
    <w:tmpl w:val="37726D9C"/>
    <w:lvl w:ilvl="0" w:tplc="212A89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E05F2"/>
    <w:multiLevelType w:val="hybridMultilevel"/>
    <w:tmpl w:val="260AAA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B4EED"/>
    <w:multiLevelType w:val="hybridMultilevel"/>
    <w:tmpl w:val="FD763E60"/>
    <w:lvl w:ilvl="0" w:tplc="830C04A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936"/>
    <w:multiLevelType w:val="singleLevel"/>
    <w:tmpl w:val="DC16D3EA"/>
    <w:lvl w:ilvl="0">
      <w:start w:val="7"/>
      <w:numFmt w:val="decimal"/>
      <w:lvlText w:val="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871735A"/>
    <w:multiLevelType w:val="hybridMultilevel"/>
    <w:tmpl w:val="B05C5292"/>
    <w:lvl w:ilvl="0" w:tplc="830C04A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0B3076"/>
    <w:rsid w:val="00001DA6"/>
    <w:rsid w:val="000B3076"/>
    <w:rsid w:val="000F1E7D"/>
    <w:rsid w:val="00117243"/>
    <w:rsid w:val="001F0CFE"/>
    <w:rsid w:val="0020285B"/>
    <w:rsid w:val="00354BB4"/>
    <w:rsid w:val="00411780"/>
    <w:rsid w:val="00581037"/>
    <w:rsid w:val="00637F23"/>
    <w:rsid w:val="006C5707"/>
    <w:rsid w:val="006D6913"/>
    <w:rsid w:val="006F70D0"/>
    <w:rsid w:val="006F7848"/>
    <w:rsid w:val="007159AC"/>
    <w:rsid w:val="007F386D"/>
    <w:rsid w:val="00810037"/>
    <w:rsid w:val="00872122"/>
    <w:rsid w:val="00935A21"/>
    <w:rsid w:val="0098731D"/>
    <w:rsid w:val="00994FAA"/>
    <w:rsid w:val="009B51A7"/>
    <w:rsid w:val="00A51A88"/>
    <w:rsid w:val="00AB0557"/>
    <w:rsid w:val="00BA0DEE"/>
    <w:rsid w:val="00C333E0"/>
    <w:rsid w:val="00CA3662"/>
    <w:rsid w:val="00D0725D"/>
    <w:rsid w:val="00D3026D"/>
    <w:rsid w:val="00E06A6A"/>
    <w:rsid w:val="00EC0D60"/>
    <w:rsid w:val="00EF5446"/>
    <w:rsid w:val="00FE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307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B307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0B307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0B3076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B3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30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0B307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0B3076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B307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B3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B3076"/>
    <w:pPr>
      <w:widowControl w:val="0"/>
      <w:autoSpaceDE w:val="0"/>
      <w:autoSpaceDN w:val="0"/>
      <w:adjustRightInd w:val="0"/>
      <w:spacing w:line="227" w:lineRule="exact"/>
      <w:ind w:firstLine="54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0B3076"/>
    <w:pPr>
      <w:widowControl w:val="0"/>
      <w:autoSpaceDE w:val="0"/>
      <w:autoSpaceDN w:val="0"/>
      <w:adjustRightInd w:val="0"/>
      <w:spacing w:line="230" w:lineRule="exact"/>
      <w:ind w:firstLine="530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0B3076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0B3076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B3076"/>
    <w:pPr>
      <w:widowControl w:val="0"/>
      <w:autoSpaceDE w:val="0"/>
      <w:autoSpaceDN w:val="0"/>
      <w:adjustRightInd w:val="0"/>
      <w:spacing w:line="231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0B3076"/>
    <w:rPr>
      <w:rFonts w:ascii="Arial" w:hAnsi="Arial" w:cs="Arial" w:hint="default"/>
      <w:sz w:val="18"/>
      <w:szCs w:val="18"/>
    </w:rPr>
  </w:style>
  <w:style w:type="character" w:customStyle="1" w:styleId="fontstyle01">
    <w:name w:val="fontstyle01"/>
    <w:basedOn w:val="a0"/>
    <w:rsid w:val="000B30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 Style31"/>
    <w:basedOn w:val="a0"/>
    <w:uiPriority w:val="99"/>
    <w:rsid w:val="000B3076"/>
    <w:rPr>
      <w:rFonts w:ascii="Times New Roman" w:hAnsi="Times New Roman" w:cs="Times New Roman" w:hint="default"/>
      <w:sz w:val="26"/>
      <w:szCs w:val="26"/>
    </w:rPr>
  </w:style>
  <w:style w:type="character" w:customStyle="1" w:styleId="FontStyle36">
    <w:name w:val="Font Style36"/>
    <w:basedOn w:val="a0"/>
    <w:uiPriority w:val="99"/>
    <w:rsid w:val="000B307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41</Pages>
  <Words>12665</Words>
  <Characters>72192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2020-12-22T05:51:00Z</cp:lastPrinted>
  <dcterms:created xsi:type="dcterms:W3CDTF">2020-09-08T06:51:00Z</dcterms:created>
  <dcterms:modified xsi:type="dcterms:W3CDTF">2021-01-19T06:16:00Z</dcterms:modified>
</cp:coreProperties>
</file>