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ind w:firstLine="709"/>
        <w:jc w:val="both"/>
        <w:textAlignment w:val="baseline"/>
        <w:rPr>
          <w:rFonts w:eastAsia="SimSun" w:cs="Times New Roman"/>
          <w:b/>
          <w:b/>
          <w:kern w:val="2"/>
          <w:lang w:eastAsia="zh-CN"/>
        </w:rPr>
      </w:pPr>
      <w:r>
        <w:rPr>
          <w:rFonts w:eastAsia="SimSun" w:cs="Times New Roman"/>
          <w:b/>
          <w:kern w:val="2"/>
          <w:lang w:eastAsia="zh-CN"/>
        </w:rPr>
      </w:r>
    </w:p>
    <w:p>
      <w:pPr>
        <w:pStyle w:val="Normal"/>
        <w:widowControl/>
        <w:jc w:val="center"/>
        <w:textAlignment w:val="baseline"/>
        <w:rPr>
          <w:rFonts w:eastAsia="SimSun" w:cs="Times New Roman"/>
          <w:b/>
          <w:b/>
          <w:kern w:val="2"/>
          <w:lang w:eastAsia="zh-CN"/>
        </w:rPr>
      </w:pPr>
      <w:r>
        <w:rPr>
          <w:rFonts w:eastAsia="SimSun" w:cs="Times New Roman"/>
          <w:b/>
          <w:kern w:val="2"/>
          <w:lang w:eastAsia="zh-CN"/>
        </w:rPr>
        <w:t>Категории граждан, имеющих право на получение бесплатной юридической помощи</w:t>
      </w:r>
    </w:p>
    <w:p>
      <w:pPr>
        <w:pStyle w:val="Normal"/>
        <w:widowControl/>
        <w:jc w:val="center"/>
        <w:textAlignment w:val="baseline"/>
        <w:rPr>
          <w:rFonts w:eastAsia="SimSun" w:cs="Times New Roman"/>
          <w:kern w:val="2"/>
          <w:lang w:eastAsia="zh-CN"/>
        </w:rPr>
      </w:pPr>
      <w:r>
        <w:rPr>
          <w:rFonts w:eastAsia="SimSun" w:cs="Times New Roman"/>
          <w:kern w:val="2"/>
          <w:lang w:eastAsia="zh-CN"/>
        </w:rPr>
      </w:r>
    </w:p>
    <w:p>
      <w:pPr>
        <w:pStyle w:val="Normal"/>
        <w:widowControl/>
        <w:ind w:firstLine="426"/>
        <w:jc w:val="both"/>
        <w:textAlignment w:val="baseline"/>
        <w:rPr>
          <w:rFonts w:eastAsia="SimSun" w:cs="Times New Roman"/>
          <w:kern w:val="2"/>
          <w:lang w:eastAsia="zh-CN"/>
        </w:rPr>
      </w:pPr>
      <w:r>
        <w:rPr>
          <w:rFonts w:eastAsia="SimSun" w:cs="Times New Roman"/>
          <w:b/>
          <w:kern w:val="2"/>
          <w:lang w:eastAsia="zh-CN"/>
        </w:rPr>
        <w:t xml:space="preserve">В соответствии с частью 1 статьи 20 Федерального закона от 21.11.2011 </w:t>
        <w:br/>
        <w:t>№ 324-ФЗ «О бесплатной юридической помощи в Российской Федерации» право на получение всех видов бесплатной юридической помощи в рамках государственной системы бесплатной юридической помощи имеют следующие категории граждан:</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2) инвалиды I и II группы;</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2">
        <w:r>
          <w:rPr>
            <w:rFonts w:eastAsia="Calibri" w:cs="Times New Roman" w:eastAsiaTheme="minorHAnsi"/>
            <w:kern w:val="0"/>
            <w:lang w:eastAsia="en-US" w:bidi="ar-SA"/>
          </w:rPr>
          <w:t>пункте 6 статьи 1</w:t>
        </w:r>
      </w:hyperlink>
      <w:r>
        <w:rPr>
          <w:rFonts w:eastAsia="Calibri" w:cs="Times New Roman" w:eastAsiaTheme="minorHAnsi"/>
          <w:kern w:val="0"/>
          <w:lang w:eastAsia="en-US" w:bidi="ar-SA"/>
        </w:rPr>
        <w:t xml:space="preserve"> Федерального закона от 31 мая 1996 года №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7) граждане, имеющие право на бесплатную юридическую помощь в соответствии с Законом Российской Федерации от 2 июля 1992 года № 3185-1 «О психиатрической помощи и гарантиях прав граждан при ее оказании»;</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8.1) граждане, пострадавшие в результате чрезвычайной ситуации:</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б) дети погибшего (умершего) в результате чрезвычайной ситуации;</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в) родители погибшего (умершего) в результате чрезвычайной ситуации;</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д) граждане, здоровью которых причинен вред в результате чрезвычайной ситуации;</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pPr>
        <w:pStyle w:val="Normal"/>
        <w:widowControl/>
        <w:suppressAutoHyphens w:val="false"/>
        <w:ind w:firstLine="540"/>
        <w:jc w:val="both"/>
        <w:rPr>
          <w:rFonts w:eastAsia="Calibri" w:cs="Times New Roman" w:eastAsiaTheme="minorHAnsi"/>
          <w:kern w:val="0"/>
          <w:lang w:eastAsia="en-US" w:bidi="ar-SA"/>
        </w:rPr>
      </w:pPr>
      <w:r>
        <w:rPr>
          <w:rFonts w:eastAsia="Calibri" w:cs="Times New Roman" w:eastAsiaTheme="minorHAnsi"/>
          <w:kern w:val="0"/>
          <w:lang w:eastAsia="en-US" w:bidi="ar-SA"/>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pPr>
        <w:pStyle w:val="ListParagraph"/>
        <w:spacing w:lineRule="auto" w:line="228"/>
        <w:ind w:left="0" w:firstLine="426"/>
        <w:jc w:val="both"/>
        <w:rPr>
          <w:lang w:val="ru-RU"/>
        </w:rPr>
      </w:pPr>
      <w:r>
        <w:rPr>
          <w:lang w:val="ru-RU"/>
        </w:rPr>
      </w:r>
    </w:p>
    <w:p>
      <w:pPr>
        <w:pStyle w:val="Normal"/>
        <w:widowControl/>
        <w:ind w:firstLine="540"/>
        <w:jc w:val="both"/>
        <w:textAlignment w:val="baseline"/>
        <w:rPr>
          <w:rFonts w:eastAsia="SimSun" w:cs="Times New Roman"/>
          <w:kern w:val="2"/>
          <w:lang w:eastAsia="zh-CN"/>
        </w:rPr>
      </w:pPr>
      <w:r>
        <w:rPr>
          <w:rFonts w:eastAsia="Times New Roman" w:cs="Times New Roman"/>
          <w:b/>
          <w:kern w:val="2"/>
          <w:lang w:eastAsia="zh-CN"/>
        </w:rPr>
        <w:t>Частью 1 статьи 4 Закона Владимирской области от 02.11.2022 № 96-ОЗ «Об оказании бесплатной юридической помощи во Владимирской области» установлен дополнительный перечень категорий граждан, которые имеют право на получение бесплатной юридической помощи:</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1) лица, являющиеся членами многодетных семей, имеющих в составе трех и более нетрудоспособных детей или детей, обучающихся в профессиональных образовательных организациях, осуществляющих образовательную деятельность по образовательным программам среднего профессионального образования, или образовательных организациях высшего образования по очной форме обучения, до окончания ими такого обучения, но не дольше чем до достижения ими возраста 23 лет, за исключением граждан, имеющих право на получение бесплатной юридической помощи в соответствии с пунктом 8.2 части 1 статьи 20 Федерального закона «О бесплатной юридической помощи в Российской Федерации»;</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2) одинокие родители, воспитывающие ребенка в возрасте до 18 лет, или ребенка, обучающегося в профессиональной образовательной организации, осуществляющей образовательную деятельность по образовательным программам среднего профессионального образования, или образовательной организации высшего образования по очной форме обучения, до окончания им такого обучения, но не дольше чем до достижения им возраста 23 лет;</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2.1) лица, лишенные родительских прав или ограниченные в родительских правах, если они обращаются за оказанием бесплатной юридической помощи по вопросам, связанным с восстановлением в родительских правах, отменой ограничения родительских прав;</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3) беременные женщины и лица, воспитывающие детей в возрасте до 7 лет;</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4) инвалиды III группы;</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5) труженики тыла;</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6) граждане, которым на 3 сентября 1945 года не исполнилось 18 лет («Дети войны»), проживающие на территории Владимирской области;</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7)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8) ветераны боевых действий на территории СССР, на территории Российской Федерации и территориях других государств, а также супруга (супруг), дети, родители указанных граждан;</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9) граждане, призванные на военную службу по мобилизации в Вооруженные Силы Российской Федерации, а также супруга (супруг), дети, родители указанных граждан, за исключением граждан, имеющих право на получение бесплатной юридической помощи в соответствии с пунктом 3.2 части 1 статьи 20 Федерального закона «О бесплатной юридической помощи в Российской Федерации»;</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10) ветераны труда;</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11) реабилитированные лица, лица, признанные пострадавшими от политических репрессий;</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12) ликвидаторы последствий аварии на Чернобыльской АЭС, граждане, подвергшиеся воздействию радиации вследствие катастрофы на Чернобыльской АЭС и ядерных испытаний на Семипалатинском полигоне, а также приравненные к ним граждане из подразделений особого риска;</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13)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14) граждане, имеющие право на льготное обеспечение лекарственными средствами в соответствии с федеральным и областным законодательством, по вопросам, связанным с лекарственным обеспечением,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 xml:space="preserve">15) граждане, чьи денежные средства привлечены для долевого строительства на территории Владимирской области многоквартирных домов и (или) иных объектов недвижимости, включенных в единый реестр проблемных объектов в соответствии с Федеральным законом от 30 декабря 2004 года </w:t>
        <w:br/>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вопросам, связанным с обеспечением и защитой их прав как участников долевого строительства;</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16) граждане, состоящие или состоявшие ранее в трудовых отношениях с физическими или юридическими лицами, в отношении которых в соответствии с Федеральным законом от 26 октября 2002 года № 127-ФЗ «О несостоятельности (банкротстве)» введена процедура, применяемая в делах о банкротстве, если работники обращаются за оказанием бесплатной юридической помощи по вопросам, связанным с выплатой им выходных пособий и (или) с оплатой их труда работодателями-банкротами;</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17) лица, освободившиеся из мест лишения свободы в течение одного года со дня освобождения;</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18) граждане пенсионного возраста и инвалиды I и II группы, являющиеся потерпевшими по уголовным делам и делам об административных правонарушениях, которым причинен имущественный, физический или моральный вред, в том числе пострадавшими от мошеннических действий в сфере компьютерной информации, по вопросам, связанным с обеспечением и защитой их прав (за исключением вопросов, связанных с оказанием бесплатной юридической помощи в уголовном судопроизводстве);</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19) граждане, пострадавшие от нанесения побоев или совершения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и были причинены близкими родственниками (супруг, супруга, родители, дети, усыновители, усыновленные, родные братья и сестры, дедушка, бабушка, внуки) либо лицами, проживающими совместно и ведущими совместное хозяйство, - по вопросам, связанным с обеспечением и защитой их прав (за исключением вопросов, связанных с оказанием бесплатной юридической помощи в уголовном судопроизводстве);</w:t>
      </w:r>
    </w:p>
    <w:p>
      <w:pPr>
        <w:pStyle w:val="Normal"/>
        <w:spacing w:lineRule="atLeast" w:line="18"/>
        <w:ind w:firstLine="539"/>
        <w:jc w:val="both"/>
        <w:textAlignment w:val="baseline"/>
        <w:rPr>
          <w:rFonts w:eastAsia="Times New Roman" w:cs="Times New Roman"/>
          <w:kern w:val="2"/>
          <w:lang w:eastAsia="ru-RU"/>
        </w:rPr>
      </w:pPr>
      <w:r>
        <w:rPr>
          <w:rFonts w:eastAsia="Times New Roman" w:cs="Times New Roman"/>
          <w:kern w:val="2"/>
          <w:lang w:eastAsia="ru-RU"/>
        </w:rPr>
        <w:t>20) граждане, пострадавшие от мошеннических действий в сфере оказания юридических услуг, по вопросам, связанным с обеспечением и защитой их прав (за исключением вопросов, связанных с оказанием бесплатной юридической помощи в уголовном судопроизводстве).</w:t>
      </w:r>
    </w:p>
    <w:sectPr>
      <w:type w:val="nextPage"/>
      <w:pgSz w:w="11906" w:h="16838"/>
      <w:pgMar w:left="709" w:right="567" w:gutter="0" w:header="0" w:top="567" w:footer="0" w:bottom="42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14b0"/>
    <w:pPr>
      <w:widowControl w:val="false"/>
      <w:suppressAutoHyphens w:val="true"/>
      <w:bidi w:val="0"/>
      <w:spacing w:lineRule="auto" w:line="240" w:before="0" w:after="0"/>
      <w:jc w:val="left"/>
    </w:pPr>
    <w:rPr>
      <w:rFonts w:ascii="Times New Roman" w:hAnsi="Times New Roman" w:eastAsia="Lucida Sans Unicode" w:cs="Mangal"/>
      <w:color w:val="auto"/>
      <w:kern w:val="2"/>
      <w:sz w:val="24"/>
      <w:szCs w:val="24"/>
      <w:lang w:eastAsia="hi-IN" w:bidi="hi-IN" w:val="ru-RU"/>
    </w:rPr>
  </w:style>
  <w:style w:type="character" w:styleId="DefaultParagraphFont" w:default="1">
    <w:name w:val="Default Paragraph Font"/>
    <w:uiPriority w:val="1"/>
    <w:semiHidden/>
    <w:unhideWhenUsed/>
    <w:qFormat/>
    <w:rPr/>
  </w:style>
  <w:style w:type="character" w:styleId="2" w:customStyle="1">
    <w:name w:val="Основной текст (2)_"/>
    <w:basedOn w:val="DefaultParagraphFont"/>
    <w:link w:val="2"/>
    <w:qFormat/>
    <w:rsid w:val="001414b0"/>
    <w:rPr>
      <w:rFonts w:ascii="Tahoma" w:hAnsi="Tahoma" w:eastAsia="Tahoma" w:cs="Tahoma"/>
      <w:kern w:val="2"/>
      <w:sz w:val="17"/>
      <w:szCs w:val="17"/>
      <w:lang w:eastAsia="hi-IN" w:bidi="hi-IN"/>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Droid Sans Fallback" w:cs="Droid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Droid Sans Devanagari"/>
    </w:rPr>
  </w:style>
  <w:style w:type="paragraph" w:styleId="Style18">
    <w:name w:val="Caption"/>
    <w:basedOn w:val="Normal"/>
    <w:qFormat/>
    <w:pPr>
      <w:suppressLineNumbers/>
      <w:spacing w:before="120" w:after="120"/>
    </w:pPr>
    <w:rPr>
      <w:rFonts w:cs="Droid Sans Devanagari"/>
      <w:i/>
      <w:iCs/>
      <w:sz w:val="24"/>
      <w:szCs w:val="24"/>
    </w:rPr>
  </w:style>
  <w:style w:type="paragraph" w:styleId="Style19">
    <w:name w:val="Указатель"/>
    <w:basedOn w:val="Normal"/>
    <w:qFormat/>
    <w:pPr>
      <w:suppressLineNumbers/>
    </w:pPr>
    <w:rPr>
      <w:rFonts w:cs="Droid Sans Devanagari"/>
      <w:lang w:val="zxx" w:eastAsia="zxx" w:bidi="zxx"/>
    </w:rPr>
  </w:style>
  <w:style w:type="paragraph" w:styleId="21" w:customStyle="1">
    <w:name w:val="Основной текст (2)"/>
    <w:basedOn w:val="Normal"/>
    <w:next w:val="Normal"/>
    <w:link w:val="20"/>
    <w:qFormat/>
    <w:rsid w:val="001414b0"/>
    <w:pPr>
      <w:spacing w:lineRule="exact" w:line="214" w:before="0" w:after="420"/>
      <w:jc w:val="both"/>
    </w:pPr>
    <w:rPr>
      <w:rFonts w:ascii="Tahoma" w:hAnsi="Tahoma" w:eastAsia="Tahoma" w:cs="Tahoma"/>
      <w:sz w:val="17"/>
      <w:szCs w:val="17"/>
    </w:rPr>
  </w:style>
  <w:style w:type="paragraph" w:styleId="Style20" w:customStyle="1">
    <w:name w:val="Содержимое таблицы"/>
    <w:basedOn w:val="Normal"/>
    <w:qFormat/>
    <w:rsid w:val="001414b0"/>
    <w:pPr>
      <w:suppressLineNumbers/>
    </w:pPr>
    <w:rPr/>
  </w:style>
  <w:style w:type="paragraph" w:styleId="Standard" w:customStyle="1">
    <w:name w:val="Standard"/>
    <w:qFormat/>
    <w:rsid w:val="001414b0"/>
    <w:pPr>
      <w:widowControl w:val="false"/>
      <w:suppressAutoHyphens w:val="true"/>
      <w:bidi w:val="0"/>
      <w:spacing w:lineRule="auto" w:line="240" w:before="0" w:after="0"/>
      <w:jc w:val="left"/>
      <w:textAlignment w:val="baseline"/>
    </w:pPr>
    <w:rPr>
      <w:rFonts w:ascii="Times New Roman" w:hAnsi="Times New Roman" w:eastAsia="Andale Sans UI" w:cs="Tahoma"/>
      <w:color w:val="auto"/>
      <w:kern w:val="2"/>
      <w:sz w:val="24"/>
      <w:szCs w:val="24"/>
      <w:lang w:val="de-DE" w:eastAsia="ja-JP" w:bidi="fa-IR"/>
    </w:rPr>
  </w:style>
  <w:style w:type="paragraph" w:styleId="ListParagraph">
    <w:name w:val="List Paragraph"/>
    <w:basedOn w:val="Standard"/>
    <w:qFormat/>
    <w:rsid w:val="00496a8a"/>
    <w:pPr>
      <w:ind w:left="720" w:hanging="0"/>
    </w:pPr>
    <w:rPr/>
  </w:style>
  <w:style w:type="paragraph" w:styleId="ConsPlusNormal" w:customStyle="1">
    <w:name w:val="ConsPlusNormal"/>
    <w:qFormat/>
    <w:rsid w:val="00a1572f"/>
    <w:pPr>
      <w:widowControl w:val="false"/>
      <w:suppressAutoHyphens w:val="true"/>
      <w:bidi w:val="0"/>
      <w:spacing w:lineRule="auto" w:line="240" w:before="0" w:after="0"/>
      <w:jc w:val="left"/>
      <w:textAlignment w:val="baseline"/>
    </w:pPr>
    <w:rPr>
      <w:rFonts w:ascii="Calibri" w:hAnsi="Calibri" w:eastAsia="Times New Roman" w:cs="Calibri" w:asciiTheme="minorHAnsi" w:hAnsiTheme="minorHAnsi"/>
      <w:color w:val="auto"/>
      <w:kern w:val="2"/>
      <w:sz w:val="24"/>
      <w:szCs w:val="20"/>
      <w:lang w:eastAsia="ru-RU" w:bidi="hi-IN" w:val="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1414b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494439&amp;dst=100339"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Application>LibreOffice/7.2.1.2$Linux_X86_64 LibreOffice_project/87b77fad49947c1441b67c559c339af8f3517e22</Application>
  <AppVersion>15.0000</AppVersion>
  <Pages>2</Pages>
  <Words>1768</Words>
  <Characters>12301</Characters>
  <CharactersWithSpaces>14027</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2024-02-09T07:33:00Z</dcterms:created>
  <dc:creator>Пользователь</dc:creator>
  <dc:description/>
  <dc:language>ru-RU</dc:language>
  <cp:lastModifiedBy>davo davo</cp:lastModifiedBy>
  <cp:lastPrinted>2025-04-16T07:10:00Z</cp:lastPrinted>
  <dcterms:modified xsi:type="dcterms:W3CDTF">2025-10-14T08:07:00Z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