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AA" w:rsidRPr="004A0C7C" w:rsidRDefault="002906AA" w:rsidP="00D73C97">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 xml:space="preserve">Приложение </w:t>
      </w:r>
    </w:p>
    <w:p w:rsidR="002906AA" w:rsidRPr="004A0C7C" w:rsidRDefault="002906AA" w:rsidP="00D73C97">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к постановлению</w:t>
      </w:r>
    </w:p>
    <w:p w:rsidR="002906AA" w:rsidRPr="004A0C7C" w:rsidRDefault="002906AA" w:rsidP="00E87968">
      <w:pPr>
        <w:spacing w:after="0" w:line="240" w:lineRule="auto"/>
        <w:ind w:left="4320"/>
        <w:jc w:val="center"/>
        <w:rPr>
          <w:rFonts w:ascii="Times New Roman" w:hAnsi="Times New Roman" w:cs="Times New Roman"/>
          <w:sz w:val="28"/>
          <w:szCs w:val="28"/>
        </w:rPr>
      </w:pPr>
      <w:r w:rsidRPr="004A0C7C">
        <w:rPr>
          <w:rFonts w:ascii="Times New Roman" w:hAnsi="Times New Roman" w:cs="Times New Roman"/>
          <w:sz w:val="28"/>
          <w:szCs w:val="28"/>
        </w:rPr>
        <w:t>администрации ЗАТО г. Радужный Владимирской области</w:t>
      </w:r>
    </w:p>
    <w:p w:rsidR="002906AA" w:rsidRPr="004A0C7C" w:rsidRDefault="002906AA" w:rsidP="00FA65D1">
      <w:pPr>
        <w:spacing w:after="0" w:line="240" w:lineRule="auto"/>
        <w:ind w:left="4320"/>
        <w:rPr>
          <w:rFonts w:ascii="Times New Roman" w:hAnsi="Times New Roman" w:cs="Times New Roman"/>
          <w:sz w:val="28"/>
          <w:szCs w:val="28"/>
        </w:rPr>
      </w:pPr>
      <w:r>
        <w:rPr>
          <w:rFonts w:ascii="Times New Roman" w:hAnsi="Times New Roman" w:cs="Times New Roman"/>
          <w:sz w:val="28"/>
          <w:szCs w:val="28"/>
        </w:rPr>
        <w:t xml:space="preserve">                    от 12.10.2016  № 1587</w:t>
      </w:r>
      <w:r w:rsidRPr="004A0C7C">
        <w:rPr>
          <w:rFonts w:ascii="Times New Roman" w:hAnsi="Times New Roman" w:cs="Times New Roman"/>
          <w:sz w:val="28"/>
          <w:szCs w:val="28"/>
        </w:rPr>
        <w:t xml:space="preserve"> </w:t>
      </w:r>
    </w:p>
    <w:p w:rsidR="002906AA" w:rsidRPr="004A0C7C" w:rsidRDefault="002906AA" w:rsidP="00D73C97">
      <w:pPr>
        <w:jc w:val="center"/>
        <w:rPr>
          <w:rFonts w:ascii="Times New Roman" w:hAnsi="Times New Roman" w:cs="Times New Roman"/>
          <w:b/>
          <w:bCs/>
          <w:sz w:val="16"/>
          <w:szCs w:val="16"/>
        </w:rPr>
      </w:pPr>
    </w:p>
    <w:p w:rsidR="002906AA" w:rsidRPr="004A0C7C" w:rsidRDefault="002906AA" w:rsidP="00D73C97">
      <w:pPr>
        <w:jc w:val="center"/>
        <w:rPr>
          <w:rFonts w:ascii="Times New Roman" w:hAnsi="Times New Roman" w:cs="Times New Roman"/>
          <w:b/>
          <w:bCs/>
          <w:sz w:val="16"/>
          <w:szCs w:val="16"/>
        </w:rPr>
      </w:pPr>
    </w:p>
    <w:p w:rsidR="002906AA" w:rsidRPr="004A0C7C" w:rsidRDefault="002906AA" w:rsidP="00D73C97">
      <w:pPr>
        <w:jc w:val="center"/>
        <w:rPr>
          <w:rFonts w:ascii="Times New Roman" w:hAnsi="Times New Roman" w:cs="Times New Roman"/>
          <w:sz w:val="28"/>
          <w:szCs w:val="28"/>
        </w:rPr>
      </w:pPr>
    </w:p>
    <w:p w:rsidR="002906AA" w:rsidRPr="004A0C7C" w:rsidRDefault="002906AA" w:rsidP="00D73C97">
      <w:pPr>
        <w:ind w:left="4320"/>
        <w:jc w:val="center"/>
        <w:rPr>
          <w:rFonts w:ascii="Times New Roman" w:hAnsi="Times New Roman" w:cs="Times New Roman"/>
          <w:sz w:val="28"/>
          <w:szCs w:val="28"/>
        </w:rPr>
      </w:pPr>
    </w:p>
    <w:p w:rsidR="002906AA" w:rsidRPr="004A0C7C" w:rsidRDefault="002906AA" w:rsidP="00D73C97">
      <w:pPr>
        <w:rPr>
          <w:rFonts w:ascii="Times New Roman" w:hAnsi="Times New Roman" w:cs="Times New Roman"/>
          <w:sz w:val="28"/>
          <w:szCs w:val="28"/>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МУНИЦИПАЛЬНАЯ ПРОГРАММА</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b/>
          <w:bCs/>
          <w:sz w:val="36"/>
          <w:szCs w:val="36"/>
        </w:rPr>
      </w:pPr>
      <w:r w:rsidRPr="004A0C7C">
        <w:rPr>
          <w:rFonts w:ascii="Times New Roman" w:hAnsi="Times New Roman" w:cs="Times New Roman"/>
          <w:b/>
          <w:bCs/>
          <w:sz w:val="36"/>
          <w:szCs w:val="36"/>
        </w:rPr>
        <w:t>«Жилищно-коммунальный комплекс ЗАТО г. Радужный Владимирской области»</w:t>
      </w:r>
    </w:p>
    <w:p w:rsidR="002906AA" w:rsidRPr="004A0C7C" w:rsidRDefault="002906AA" w:rsidP="00D73C97">
      <w:pPr>
        <w:jc w:val="center"/>
        <w:rPr>
          <w:rFonts w:ascii="Times New Roman" w:hAnsi="Times New Roman" w:cs="Times New Roman"/>
          <w:b/>
          <w:bCs/>
          <w:sz w:val="36"/>
          <w:szCs w:val="36"/>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rPr>
          <w:rFonts w:ascii="Times New Roman" w:hAnsi="Times New Roman" w:cs="Times New Roman"/>
          <w:sz w:val="32"/>
          <w:szCs w:val="32"/>
        </w:rPr>
      </w:pPr>
    </w:p>
    <w:p w:rsidR="002906AA" w:rsidRPr="004A0C7C" w:rsidRDefault="002906AA" w:rsidP="00D73C97">
      <w:pPr>
        <w:jc w:val="center"/>
        <w:rPr>
          <w:rFonts w:ascii="Times New Roman" w:hAnsi="Times New Roman" w:cs="Times New Roman"/>
          <w:sz w:val="32"/>
          <w:szCs w:val="32"/>
        </w:rPr>
      </w:pPr>
      <w:r w:rsidRPr="004A0C7C">
        <w:rPr>
          <w:rFonts w:ascii="Times New Roman" w:hAnsi="Times New Roman" w:cs="Times New Roman"/>
          <w:sz w:val="32"/>
          <w:szCs w:val="32"/>
        </w:rPr>
        <w:t>г. Радужный</w:t>
      </w:r>
    </w:p>
    <w:p w:rsidR="002906AA" w:rsidRPr="001D4B03" w:rsidRDefault="002906AA" w:rsidP="001D4B03">
      <w:pPr>
        <w:jc w:val="center"/>
        <w:rPr>
          <w:rFonts w:ascii="Times New Roman" w:hAnsi="Times New Roman" w:cs="Times New Roman"/>
          <w:sz w:val="32"/>
          <w:szCs w:val="32"/>
        </w:rPr>
      </w:pPr>
      <w:r w:rsidRPr="004A0C7C">
        <w:rPr>
          <w:rFonts w:ascii="Times New Roman" w:hAnsi="Times New Roman" w:cs="Times New Roman"/>
          <w:sz w:val="32"/>
          <w:szCs w:val="32"/>
        </w:rPr>
        <w:t>2016 г.</w:t>
      </w: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sz w:val="28"/>
          <w:szCs w:val="28"/>
        </w:rPr>
      </w:pP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 xml:space="preserve">Паспорт </w:t>
      </w:r>
    </w:p>
    <w:p w:rsidR="002906AA" w:rsidRPr="00BF1AD9"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муниципальной программы</w:t>
      </w:r>
    </w:p>
    <w:p w:rsidR="002906AA" w:rsidRPr="00BF1AD9" w:rsidRDefault="002906AA" w:rsidP="001D4B03">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«Жилищно-коммунальный комплекс ЗАТО г. Радужный Владимирской области»</w:t>
      </w:r>
    </w:p>
    <w:tbl>
      <w:tblPr>
        <w:tblpPr w:leftFromText="180" w:rightFromText="180" w:vertAnchor="text" w:horzAnchor="margin" w:tblpXSpec="center" w:tblpY="898"/>
        <w:tblW w:w="9637" w:type="dxa"/>
        <w:tblLayout w:type="fixed"/>
        <w:tblCellMar>
          <w:top w:w="75" w:type="dxa"/>
          <w:left w:w="0" w:type="dxa"/>
          <w:bottom w:w="75" w:type="dxa"/>
          <w:right w:w="0" w:type="dxa"/>
        </w:tblCellMar>
        <w:tblLook w:val="0000"/>
      </w:tblPr>
      <w:tblGrid>
        <w:gridCol w:w="3504"/>
        <w:gridCol w:w="6133"/>
      </w:tblGrid>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муниципальной  программы </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1D4B03">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«Жилищно-коммунальный комплекс ЗАТО г. Радужный Владимирской области» (далее по тексту – Программа)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Муниципальное казенное учреждение «Городской комитет муниципального хозяйства ЗАТО г. Радужный Владимирской области» (далее по тексту - МКУ «ГКМХ»                          </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Подпрограммы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1.Подпрограмма «Развитие жилищно-коммунального комплекса ЗАТО г. Радужный Владимирской области» </w:t>
            </w:r>
          </w:p>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2. 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реализация государственной тарифной политики, создание комфортных условий проживания граждан</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lang w:eastAsia="ru-RU"/>
              </w:rPr>
              <w:t>Осуществление строительного контроля  в полном соответствии с требованиями действующего законодательства</w:t>
            </w:r>
          </w:p>
        </w:tc>
      </w:tr>
      <w:tr w:rsidR="002906AA" w:rsidRPr="004A0C7C">
        <w:trPr>
          <w:trHeight w:val="773"/>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снижения издержек и повышения  качества предоставляемых жилищно-коммунальных услуг </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проведение работ по капитальному ремонту многоквартирных домов   </w:t>
            </w:r>
            <w:r w:rsidRPr="004A0C7C">
              <w:rPr>
                <w:rFonts w:ascii="Times New Roman" w:hAnsi="Times New Roman" w:cs="Times New Roman"/>
                <w:sz w:val="28"/>
                <w:szCs w:val="28"/>
                <w:lang w:eastAsia="ru-RU"/>
              </w:rPr>
              <w:t xml:space="preserve">   в полном соответствии  требованиям действующего законодательства</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Доступность для       потребителей товаров и услуг организаций коммунального комплекса; выполнение  работ  по капитальному ремонту многоквартирных домов в соответствие с региональной программой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tc>
      </w:tr>
      <w:tr w:rsidR="002906AA" w:rsidRPr="004A0C7C">
        <w:trPr>
          <w:trHeight w:val="635"/>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4A0C7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Объем бюджетных ассигнований программы, в том числе по годам </w:t>
            </w:r>
          </w:p>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финансирования программы составляет </w:t>
            </w:r>
            <w:r w:rsidRPr="004A0C7C">
              <w:rPr>
                <w:rFonts w:ascii="Times New Roman" w:hAnsi="Times New Roman" w:cs="Times New Roman"/>
                <w:sz w:val="28"/>
                <w:szCs w:val="28"/>
              </w:rPr>
              <w:t xml:space="preserve">– </w:t>
            </w:r>
          </w:p>
          <w:p w:rsidR="002906AA" w:rsidRPr="004A0C7C" w:rsidRDefault="002906AA" w:rsidP="00010B09">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129907,604</w:t>
            </w:r>
            <w:r w:rsidRPr="004A0C7C">
              <w:rPr>
                <w:rFonts w:ascii="Times New Roman" w:hAnsi="Times New Roman" w:cs="Times New Roman"/>
                <w:sz w:val="28"/>
                <w:szCs w:val="28"/>
              </w:rPr>
              <w:t>94 тыс. руб., в том числе</w:t>
            </w:r>
            <w:r>
              <w:rPr>
                <w:rFonts w:ascii="Times New Roman" w:hAnsi="Times New Roman" w:cs="Times New Roman"/>
                <w:sz w:val="28"/>
                <w:szCs w:val="28"/>
              </w:rPr>
              <w:t xml:space="preserve"> по годам</w:t>
            </w:r>
            <w:r w:rsidRPr="004A0C7C">
              <w:rPr>
                <w:rFonts w:ascii="Times New Roman" w:hAnsi="Times New Roman" w:cs="Times New Roman"/>
                <w:sz w:val="28"/>
                <w:szCs w:val="28"/>
              </w:rPr>
              <w:t>:</w:t>
            </w:r>
          </w:p>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2017 год –</w:t>
            </w:r>
            <w:r>
              <w:rPr>
                <w:rFonts w:ascii="Times New Roman" w:hAnsi="Times New Roman" w:cs="Times New Roman"/>
                <w:sz w:val="28"/>
                <w:szCs w:val="28"/>
              </w:rPr>
              <w:t>45895,23447 тыс</w:t>
            </w:r>
            <w:r w:rsidRPr="004A0C7C">
              <w:rPr>
                <w:rFonts w:ascii="Times New Roman" w:hAnsi="Times New Roman" w:cs="Times New Roman"/>
                <w:sz w:val="28"/>
                <w:szCs w:val="28"/>
              </w:rPr>
              <w:t>. руб.</w:t>
            </w:r>
          </w:p>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2018 год –</w:t>
            </w:r>
            <w:r>
              <w:rPr>
                <w:rFonts w:ascii="Times New Roman" w:hAnsi="Times New Roman" w:cs="Times New Roman"/>
                <w:sz w:val="28"/>
                <w:szCs w:val="28"/>
              </w:rPr>
              <w:t xml:space="preserve">42878,1193 </w:t>
            </w:r>
            <w:r w:rsidRPr="004A0C7C">
              <w:rPr>
                <w:rFonts w:ascii="Times New Roman" w:hAnsi="Times New Roman" w:cs="Times New Roman"/>
                <w:sz w:val="28"/>
                <w:szCs w:val="28"/>
              </w:rPr>
              <w:t>тыс. руб.</w:t>
            </w:r>
          </w:p>
          <w:p w:rsidR="002906AA" w:rsidRPr="004A0C7C" w:rsidRDefault="002906AA" w:rsidP="005C5706">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2019  год –</w:t>
            </w:r>
            <w:r>
              <w:rPr>
                <w:rFonts w:ascii="Times New Roman" w:hAnsi="Times New Roman" w:cs="Times New Roman"/>
                <w:sz w:val="28"/>
                <w:szCs w:val="28"/>
              </w:rPr>
              <w:t>41134,25117</w:t>
            </w:r>
            <w:r w:rsidRPr="004A0C7C">
              <w:rPr>
                <w:rFonts w:ascii="Times New Roman" w:hAnsi="Times New Roman" w:cs="Times New Roman"/>
                <w:sz w:val="28"/>
                <w:szCs w:val="28"/>
              </w:rPr>
              <w:t>тыс. руб.</w:t>
            </w:r>
          </w:p>
        </w:tc>
      </w:tr>
      <w:tr w:rsidR="002906AA" w:rsidRPr="004A0C7C">
        <w:trPr>
          <w:trHeight w:val="1"/>
        </w:trPr>
        <w:tc>
          <w:tcPr>
            <w:tcW w:w="35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программы</w:t>
            </w:r>
          </w:p>
        </w:tc>
        <w:tc>
          <w:tcPr>
            <w:tcW w:w="6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устойчивое и надежное функционирование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tc>
      </w:tr>
    </w:tbl>
    <w:p w:rsidR="002906AA" w:rsidRPr="004A0C7C" w:rsidRDefault="002906AA" w:rsidP="00D73C97">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Жилищно-коммунальный  комплекс включает в себя широкий круг деятельности по управлению многоотраслевым муниципальным хозяйством  </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уровень износа объектов коммунальной инфраструктуры,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7"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D73C97">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2.Основные цели,</w:t>
      </w:r>
      <w:r w:rsidRPr="004A0C7C">
        <w:rPr>
          <w:rFonts w:ascii="Times New Roman" w:hAnsi="Times New Roman" w:cs="Times New Roman"/>
          <w:b/>
          <w:bCs/>
          <w:sz w:val="28"/>
          <w:szCs w:val="28"/>
        </w:rPr>
        <w:t xml:space="preserve"> задачи </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программы, сроки и этапы ее реализации</w:t>
      </w:r>
    </w:p>
    <w:p w:rsidR="002906AA" w:rsidRPr="004A0C7C" w:rsidRDefault="002906AA" w:rsidP="00D73C97">
      <w:pPr>
        <w:autoSpaceDE w:val="0"/>
        <w:autoSpaceDN w:val="0"/>
        <w:adjustRightInd w:val="0"/>
        <w:spacing w:after="0" w:line="240" w:lineRule="auto"/>
        <w:ind w:left="720"/>
        <w:outlineLvl w:val="1"/>
        <w:rPr>
          <w:rFonts w:ascii="Times New Roman" w:hAnsi="Times New Roman" w:cs="Times New Roman"/>
          <w:b/>
          <w:bCs/>
          <w:sz w:val="28"/>
          <w:szCs w:val="28"/>
        </w:rPr>
      </w:pP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Pr="004A0C7C">
        <w:rPr>
          <w:rFonts w:ascii="Times New Roman" w:hAnsi="Times New Roman" w:cs="Times New Roman"/>
          <w:sz w:val="28"/>
          <w:szCs w:val="28"/>
        </w:rPr>
        <w:t xml:space="preserve">обеспечение комплексного развития систем коммунальной          </w:t>
      </w:r>
      <w:r w:rsidRPr="004A0C7C">
        <w:rPr>
          <w:rFonts w:ascii="Times New Roman" w:hAnsi="Times New Roman" w:cs="Times New Roman"/>
          <w:sz w:val="28"/>
          <w:szCs w:val="28"/>
        </w:rPr>
        <w:br/>
        <w:t>инфраструктуры ЗАТО г. Радужный;</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реализация государственной тарифной политики;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комфортных условий проживания граждан.</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организация обеспечения надежного и устойчивого обслуживания потребителей коммунальных услуг.</w:t>
      </w:r>
    </w:p>
    <w:p w:rsidR="002906AA" w:rsidRPr="004A0C7C" w:rsidRDefault="002906AA" w:rsidP="00D73C97">
      <w:pPr>
        <w:spacing w:after="0"/>
        <w:jc w:val="both"/>
        <w:rPr>
          <w:rFonts w:ascii="Times New Roman" w:hAnsi="Times New Roman" w:cs="Times New Roman"/>
          <w:sz w:val="28"/>
          <w:szCs w:val="28"/>
        </w:rPr>
      </w:pPr>
      <w:r w:rsidRPr="004A0C7C">
        <w:rPr>
          <w:rFonts w:ascii="Times New Roman" w:hAnsi="Times New Roman" w:cs="Times New Roman"/>
          <w:sz w:val="28"/>
          <w:szCs w:val="28"/>
        </w:rPr>
        <w:t xml:space="preserve">        -стимулирование собственников жилых помещений многоквартирных домов к объединению в товарищества собственников жилья;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 -развитие конкурентной среды на рынке управления многоквартирными домами.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Владимирской области</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В соответствии с целью и задачами Программы основной эффект от реализации ее мероприятий имеет, прежде всего, социальную направленность, стимулирующую активизацию экономической деятельности города:</w:t>
      </w:r>
    </w:p>
    <w:p w:rsidR="002906AA" w:rsidRPr="004A0C7C" w:rsidRDefault="002906AA" w:rsidP="0022211D">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  обеспечение эффективного  механизма функционирования жилищно-коммунального комплекса,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2D3FB7">
      <w:pPr>
        <w:autoSpaceDE w:val="0"/>
        <w:autoSpaceDN w:val="0"/>
        <w:adjustRightInd w:val="0"/>
        <w:spacing w:after="0" w:line="240" w:lineRule="auto"/>
        <w:jc w:val="both"/>
        <w:outlineLvl w:val="1"/>
        <w:rPr>
          <w:rFonts w:ascii="Times New Roman" w:hAnsi="Times New Roman" w:cs="Times New Roman"/>
          <w:sz w:val="28"/>
          <w:szCs w:val="28"/>
        </w:rPr>
      </w:pPr>
      <w:r w:rsidRPr="004A0C7C">
        <w:rPr>
          <w:rFonts w:ascii="Times New Roman" w:hAnsi="Times New Roman" w:cs="Times New Roman"/>
          <w:sz w:val="28"/>
          <w:szCs w:val="28"/>
        </w:rPr>
        <w:t xml:space="preserve">       Целевые показатели (индикаторы), критерии оценки программы опр</w:t>
      </w:r>
      <w:r>
        <w:rPr>
          <w:rFonts w:ascii="Times New Roman" w:hAnsi="Times New Roman" w:cs="Times New Roman"/>
          <w:sz w:val="28"/>
          <w:szCs w:val="28"/>
        </w:rPr>
        <w:t xml:space="preserve">еделены в разделе 2. </w:t>
      </w:r>
      <w:r w:rsidRPr="004D11DE">
        <w:rPr>
          <w:rFonts w:ascii="Times New Roman" w:hAnsi="Times New Roman" w:cs="Times New Roman"/>
          <w:sz w:val="28"/>
          <w:szCs w:val="28"/>
        </w:rPr>
        <w:t>«</w:t>
      </w:r>
      <w:r>
        <w:rPr>
          <w:rFonts w:ascii="Times New Roman" w:hAnsi="Times New Roman" w:cs="Times New Roman"/>
          <w:sz w:val="28"/>
          <w:szCs w:val="28"/>
        </w:rPr>
        <w:t>Основные цели,</w:t>
      </w:r>
      <w:r w:rsidRPr="004D11DE">
        <w:rPr>
          <w:rFonts w:ascii="Times New Roman" w:hAnsi="Times New Roman" w:cs="Times New Roman"/>
          <w:sz w:val="28"/>
          <w:szCs w:val="28"/>
        </w:rPr>
        <w:t xml:space="preserve"> задачи</w:t>
      </w:r>
      <w:r>
        <w:rPr>
          <w:rFonts w:ascii="Times New Roman" w:hAnsi="Times New Roman" w:cs="Times New Roman"/>
          <w:sz w:val="28"/>
          <w:szCs w:val="28"/>
        </w:rPr>
        <w:t xml:space="preserve"> и </w:t>
      </w:r>
      <w:r w:rsidRPr="004D11DE">
        <w:rPr>
          <w:rFonts w:ascii="Times New Roman" w:hAnsi="Times New Roman" w:cs="Times New Roman"/>
          <w:sz w:val="28"/>
          <w:szCs w:val="28"/>
        </w:rPr>
        <w:t>показатели (индикаторы) их достижения, основные ожидаемые конечные результаты подпрограммы, сроки</w:t>
      </w:r>
      <w:r w:rsidRPr="004A0C7C">
        <w:rPr>
          <w:rFonts w:ascii="Times New Roman" w:hAnsi="Times New Roman" w:cs="Times New Roman"/>
          <w:sz w:val="28"/>
          <w:szCs w:val="28"/>
        </w:rPr>
        <w:t xml:space="preserve"> и этапы ее реализации» подпрограмм.</w:t>
      </w:r>
    </w:p>
    <w:p w:rsidR="002906AA" w:rsidRPr="004A0C7C" w:rsidRDefault="002906AA" w:rsidP="002D3FB7">
      <w:pPr>
        <w:autoSpaceDE w:val="0"/>
        <w:autoSpaceDN w:val="0"/>
        <w:adjustRightInd w:val="0"/>
        <w:spacing w:after="0" w:line="240" w:lineRule="auto"/>
        <w:jc w:val="both"/>
        <w:rPr>
          <w:rFonts w:ascii="Times New Roman" w:hAnsi="Times New Roman" w:cs="Times New Roman"/>
          <w:sz w:val="28"/>
          <w:szCs w:val="28"/>
        </w:rPr>
      </w:pPr>
    </w:p>
    <w:p w:rsidR="002906AA"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программы 2017-2019 годы: 1 этап – 2017 год,                        2 этап – 2018 год, 3 этап – 2019 год</w:t>
      </w:r>
      <w:r>
        <w:rPr>
          <w:rFonts w:ascii="Times New Roman" w:hAnsi="Times New Roman" w:cs="Times New Roman"/>
          <w:sz w:val="28"/>
          <w:szCs w:val="28"/>
        </w:rPr>
        <w:t>.</w:t>
      </w:r>
    </w:p>
    <w:p w:rsidR="002906AA" w:rsidRPr="00981AE9" w:rsidRDefault="002906AA" w:rsidP="00981AE9">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4A0C7C">
      <w:pPr>
        <w:adjustRightInd w:val="0"/>
        <w:spacing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программы</w:t>
      </w:r>
    </w:p>
    <w:tbl>
      <w:tblPr>
        <w:tblpPr w:leftFromText="180" w:rightFromText="180" w:vertAnchor="text" w:horzAnchor="margin" w:tblpX="40" w:tblpY="135"/>
        <w:tblOverlap w:val="never"/>
        <w:tblW w:w="9748" w:type="dxa"/>
        <w:tblLayout w:type="fixed"/>
        <w:tblLook w:val="00A0"/>
      </w:tblPr>
      <w:tblGrid>
        <w:gridCol w:w="459"/>
        <w:gridCol w:w="1474"/>
        <w:gridCol w:w="1010"/>
        <w:gridCol w:w="1688"/>
        <w:gridCol w:w="864"/>
        <w:gridCol w:w="1417"/>
        <w:gridCol w:w="1418"/>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rPr>
                <w:rFonts w:ascii="Times New Roman" w:hAnsi="Times New Roman" w:cs="Times New Roman"/>
                <w:b/>
                <w:bCs/>
                <w:sz w:val="18"/>
                <w:szCs w:val="18"/>
              </w:rPr>
            </w:pPr>
            <w:r w:rsidRPr="004A0C7C">
              <w:rPr>
                <w:rFonts w:ascii="Times New Roman" w:hAnsi="Times New Roman" w:cs="Times New Roman"/>
                <w:b/>
                <w:bCs/>
                <w:sz w:val="18"/>
                <w:szCs w:val="18"/>
              </w:rPr>
              <w:t>Наименование</w:t>
            </w:r>
            <w:r w:rsidRPr="004A0C7C">
              <w:rPr>
                <w:rFonts w:ascii="Times New Roman" w:hAnsi="Times New Roman" w:cs="Times New Roman"/>
                <w:sz w:val="18"/>
                <w:szCs w:val="18"/>
              </w:rPr>
              <w:t xml:space="preserve"> программы, </w:t>
            </w:r>
            <w:r w:rsidRPr="004A0C7C">
              <w:rPr>
                <w:rFonts w:ascii="Times New Roman" w:hAnsi="Times New Roman" w:cs="Times New Roman"/>
                <w:b/>
                <w:bCs/>
                <w:sz w:val="18"/>
                <w:szCs w:val="18"/>
              </w:rPr>
              <w:t>под программы</w:t>
            </w:r>
          </w:p>
        </w:tc>
        <w:tc>
          <w:tcPr>
            <w:tcW w:w="1010"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688"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010"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688"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r>
      <w:tr w:rsidR="002906AA" w:rsidRPr="004A0C7C">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010"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688"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85702B">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85702B">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spacing w:after="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1010"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688"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85702B">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20"/>
                <w:szCs w:val="20"/>
              </w:rPr>
            </w:pPr>
            <w:r w:rsidRPr="004A0C7C">
              <w:rPr>
                <w:rFonts w:ascii="Times New Roman" w:hAnsi="Times New Roman" w:cs="Times New Roman"/>
                <w:sz w:val="20"/>
                <w:szCs w:val="20"/>
              </w:rPr>
              <w:t>Программа «Жилищно-коммунальный комплекс ЗАТО г. Радужный Владимирской области»</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85702B">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Всего </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129907,60494</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129907,60494</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В том числе по годам</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45895,23447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45895,23447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2018</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42878,11930</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42878,11930</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9D552F">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Всего:</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129530,62194</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129530,62194</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В том числе по годам</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45518,25147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45518,25147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2018</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20"/>
                <w:szCs w:val="20"/>
              </w:rPr>
            </w:pPr>
            <w:r w:rsidRPr="004A0C7C">
              <w:rPr>
                <w:rFonts w:ascii="Times New Roman" w:hAnsi="Times New Roman" w:cs="Times New Roman"/>
                <w:sz w:val="20"/>
                <w:szCs w:val="20"/>
              </w:rPr>
              <w:t>Подпрограмма «Ведомственная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r>
              <w:rPr>
                <w:rFonts w:ascii="Times New Roman" w:hAnsi="Times New Roman" w:cs="Times New Roman"/>
                <w:sz w:val="20"/>
                <w:szCs w:val="20"/>
              </w:rPr>
              <w:t xml:space="preserve"> Владимирской области</w:t>
            </w:r>
            <w:r w:rsidRPr="004A0C7C">
              <w:rPr>
                <w:rFonts w:ascii="Times New Roman" w:hAnsi="Times New Roman" w:cs="Times New Roman"/>
                <w:sz w:val="20"/>
                <w:szCs w:val="20"/>
              </w:rPr>
              <w:t>»</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Всего:</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376,983</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376,983</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В том числе по годам</w:t>
            </w: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376,983</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376,983</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vMerge/>
            <w:tcBorders>
              <w:left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2018</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0</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74" w:type="dxa"/>
            <w:vMerge/>
            <w:tcBorders>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2019</w:t>
            </w:r>
          </w:p>
        </w:tc>
        <w:tc>
          <w:tcPr>
            <w:tcW w:w="168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0</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r w:rsidRPr="004A0C7C">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4A0C7C">
            <w:pPr>
              <w:widowControl w:val="0"/>
              <w:jc w:val="both"/>
              <w:rPr>
                <w:rFonts w:ascii="Times New Roman" w:hAnsi="Times New Roman" w:cs="Times New Roman"/>
                <w:sz w:val="18"/>
                <w:szCs w:val="18"/>
              </w:rPr>
            </w:pPr>
          </w:p>
        </w:tc>
      </w:tr>
    </w:tbl>
    <w:p w:rsidR="002906AA" w:rsidRPr="004A0C7C" w:rsidRDefault="002906AA" w:rsidP="0085702B">
      <w:pPr>
        <w:adjustRightInd w:val="0"/>
        <w:spacing w:after="0" w:line="240" w:lineRule="auto"/>
        <w:outlineLvl w:val="1"/>
        <w:rPr>
          <w:rFonts w:ascii="Times New Roman" w:hAnsi="Times New Roman" w:cs="Times New Roman"/>
          <w:b/>
          <w:bCs/>
          <w:sz w:val="28"/>
          <w:szCs w:val="28"/>
        </w:rPr>
      </w:pPr>
    </w:p>
    <w:p w:rsidR="002906AA" w:rsidRPr="004A0C7C" w:rsidRDefault="002906AA" w:rsidP="00BD7343">
      <w:pPr>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4. Мероприятия муниципальной программы</w:t>
      </w:r>
    </w:p>
    <w:p w:rsidR="002906AA" w:rsidRPr="004A0C7C" w:rsidRDefault="002906AA" w:rsidP="00BD7343">
      <w:pPr>
        <w:adjustRightInd w:val="0"/>
        <w:spacing w:after="0" w:line="240" w:lineRule="auto"/>
        <w:ind w:left="360"/>
        <w:jc w:val="center"/>
        <w:outlineLvl w:val="1"/>
        <w:rPr>
          <w:rFonts w:ascii="Times New Roman" w:hAnsi="Times New Roman" w:cs="Times New Roman"/>
          <w:sz w:val="28"/>
          <w:szCs w:val="28"/>
        </w:rPr>
      </w:pPr>
    </w:p>
    <w:p w:rsidR="002906AA" w:rsidRPr="004A0C7C" w:rsidRDefault="002906AA" w:rsidP="00304CAF">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муниципальной программы представлен в приложениях к подпрограммам.</w:t>
      </w:r>
    </w:p>
    <w:p w:rsidR="002906AA" w:rsidRPr="004A0C7C" w:rsidRDefault="002906AA" w:rsidP="00304CAF">
      <w:pPr>
        <w:adjustRightInd w:val="0"/>
        <w:ind w:firstLine="709"/>
        <w:jc w:val="both"/>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Pr="004A0C7C" w:rsidRDefault="002906AA" w:rsidP="0022211D">
      <w:pPr>
        <w:autoSpaceDE w:val="0"/>
        <w:autoSpaceDN w:val="0"/>
        <w:adjustRightInd w:val="0"/>
        <w:spacing w:after="0" w:line="240" w:lineRule="atLeast"/>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4A0C7C" w:rsidRDefault="002906AA" w:rsidP="00FA65D1">
      <w:pPr>
        <w:autoSpaceDE w:val="0"/>
        <w:autoSpaceDN w:val="0"/>
        <w:adjustRightInd w:val="0"/>
        <w:spacing w:after="0" w:line="240" w:lineRule="atLeast"/>
        <w:ind w:left="360"/>
        <w:jc w:val="center"/>
        <w:outlineLvl w:val="1"/>
        <w:rPr>
          <w:rFonts w:ascii="Times New Roman" w:hAnsi="Times New Roman" w:cs="Times New Roman"/>
          <w:sz w:val="28"/>
          <w:szCs w:val="28"/>
        </w:rPr>
      </w:pP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010B09">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«Развитие жилищно-коммунального комплекса ЗАТО г. Радужный Владимирской области»</w:t>
      </w:r>
    </w:p>
    <w:tbl>
      <w:tblPr>
        <w:tblpPr w:leftFromText="180" w:rightFromText="180" w:vertAnchor="text" w:horzAnchor="margin" w:tblpXSpec="center" w:tblpY="898"/>
        <w:tblW w:w="0" w:type="auto"/>
        <w:tblCellMar>
          <w:top w:w="75" w:type="dxa"/>
          <w:left w:w="0" w:type="dxa"/>
          <w:bottom w:w="75" w:type="dxa"/>
          <w:right w:w="0" w:type="dxa"/>
        </w:tblCellMar>
        <w:tblLook w:val="0000"/>
      </w:tblPr>
      <w:tblGrid>
        <w:gridCol w:w="3158"/>
        <w:gridCol w:w="6360"/>
      </w:tblGrid>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85702B">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010B0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 xml:space="preserve"> «Развитие жилищно-коммунального комплекса ЗАТО г. Радужный Владимирской области»</w:t>
            </w:r>
          </w:p>
        </w:tc>
      </w:tr>
      <w:tr w:rsidR="002906AA" w:rsidRPr="004A0C7C">
        <w:trPr>
          <w:trHeight w:val="964"/>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МКУ «ГКМХ»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Обеспечение комплексного развития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 реализация государственной тарифной политики, создание комфортных условий проживания граждан</w:t>
            </w:r>
          </w:p>
        </w:tc>
      </w:tr>
      <w:tr w:rsidR="002906AA" w:rsidRPr="004A0C7C">
        <w:trPr>
          <w:trHeight w:val="231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 модернизация объектов коммунальной инфраструктуры  муниципального образования;                            </w:t>
            </w:r>
            <w:r w:rsidRPr="004A0C7C">
              <w:rPr>
                <w:rFonts w:ascii="Times New Roman" w:hAnsi="Times New Roman" w:cs="Times New Roman"/>
                <w:sz w:val="28"/>
                <w:szCs w:val="28"/>
              </w:rPr>
              <w:br/>
              <w:t xml:space="preserve">- снижение тарифной нагрузки для населения;           </w:t>
            </w:r>
            <w:r w:rsidRPr="004A0C7C">
              <w:rPr>
                <w:rFonts w:ascii="Times New Roman" w:hAnsi="Times New Roman" w:cs="Times New Roman"/>
                <w:sz w:val="28"/>
                <w:szCs w:val="28"/>
              </w:rPr>
              <w:br/>
              <w:t xml:space="preserve">- создание условий для снижения издержек и повышения  </w:t>
            </w:r>
            <w:r w:rsidRPr="004A0C7C">
              <w:rPr>
                <w:rFonts w:ascii="Times New Roman" w:hAnsi="Times New Roman" w:cs="Times New Roman"/>
                <w:sz w:val="28"/>
                <w:szCs w:val="28"/>
              </w:rPr>
              <w:br/>
              <w:t xml:space="preserve">качества предоставляемых жилищно-коммунальных услуг   </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Снижение уровня износа объектов коммунальной          </w:t>
            </w:r>
            <w:r w:rsidRPr="004A0C7C">
              <w:rPr>
                <w:rFonts w:ascii="Times New Roman" w:hAnsi="Times New Roman" w:cs="Times New Roman"/>
                <w:sz w:val="28"/>
                <w:szCs w:val="28"/>
              </w:rPr>
              <w:br/>
              <w:t xml:space="preserve">инфраструктуры до 50 процентов; доступность для       </w:t>
            </w:r>
            <w:r w:rsidRPr="004A0C7C">
              <w:rPr>
                <w:rFonts w:ascii="Times New Roman" w:hAnsi="Times New Roman" w:cs="Times New Roman"/>
                <w:sz w:val="28"/>
                <w:szCs w:val="28"/>
              </w:rPr>
              <w:br/>
              <w:t xml:space="preserve">потребителей товаров и услуг организаций коммунального комплекса                                             </w:t>
            </w:r>
          </w:p>
        </w:tc>
      </w:tr>
      <w:tr w:rsidR="002906AA" w:rsidRPr="004A0C7C">
        <w:trPr>
          <w:trHeight w:val="100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 xml:space="preserve">Объем бюджетных ассигнований подпрограммы, в том числе по годам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981AE9">
              <w:rPr>
                <w:rFonts w:ascii="Times New Roman" w:hAnsi="Times New Roman" w:cs="Times New Roman"/>
                <w:kern w:val="2"/>
                <w:sz w:val="28"/>
                <w:szCs w:val="28"/>
              </w:rPr>
              <w:t>Объем финансирования программы</w:t>
            </w:r>
            <w:r>
              <w:rPr>
                <w:rFonts w:ascii="Times New Roman" w:hAnsi="Times New Roman" w:cs="Times New Roman"/>
                <w:kern w:val="2"/>
                <w:sz w:val="28"/>
                <w:szCs w:val="28"/>
              </w:rPr>
              <w:t xml:space="preserve"> составляет</w:t>
            </w:r>
            <w:r w:rsidRPr="00981AE9">
              <w:rPr>
                <w:rFonts w:ascii="Times New Roman" w:hAnsi="Times New Roman" w:cs="Times New Roman"/>
                <w:sz w:val="28"/>
                <w:szCs w:val="28"/>
              </w:rPr>
              <w:t>–129530,62194 тыс. руб., в том</w:t>
            </w:r>
            <w:r w:rsidRPr="004A0C7C">
              <w:rPr>
                <w:rFonts w:ascii="Times New Roman" w:hAnsi="Times New Roman" w:cs="Times New Roman"/>
                <w:sz w:val="28"/>
                <w:szCs w:val="28"/>
              </w:rPr>
              <w:t xml:space="preserve"> числе</w:t>
            </w:r>
            <w:r>
              <w:rPr>
                <w:rFonts w:ascii="Times New Roman" w:hAnsi="Times New Roman" w:cs="Times New Roman"/>
                <w:sz w:val="28"/>
                <w:szCs w:val="28"/>
              </w:rPr>
              <w:t xml:space="preserve"> по годам:</w:t>
            </w:r>
          </w:p>
          <w:p w:rsidR="002906AA" w:rsidRPr="004A0C7C" w:rsidRDefault="002906AA" w:rsidP="00981AE9">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2017 год –</w:t>
            </w:r>
            <w:r>
              <w:rPr>
                <w:rFonts w:ascii="Times New Roman" w:hAnsi="Times New Roman" w:cs="Times New Roman"/>
                <w:sz w:val="28"/>
                <w:szCs w:val="28"/>
              </w:rPr>
              <w:t>45518,25147</w:t>
            </w:r>
            <w:r w:rsidRPr="004A0C7C">
              <w:rPr>
                <w:rFonts w:ascii="Times New Roman" w:hAnsi="Times New Roman" w:cs="Times New Roman"/>
                <w:sz w:val="28"/>
                <w:szCs w:val="28"/>
              </w:rPr>
              <w:t>тыс. руб.</w:t>
            </w:r>
          </w:p>
          <w:p w:rsidR="002906AA" w:rsidRPr="004A0C7C" w:rsidRDefault="002906AA" w:rsidP="00651A2C">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2018 год –</w:t>
            </w:r>
            <w:r>
              <w:rPr>
                <w:rFonts w:ascii="Times New Roman" w:hAnsi="Times New Roman" w:cs="Times New Roman"/>
                <w:sz w:val="28"/>
                <w:szCs w:val="28"/>
              </w:rPr>
              <w:t xml:space="preserve">42878,1193 </w:t>
            </w:r>
            <w:r w:rsidRPr="004A0C7C">
              <w:rPr>
                <w:rFonts w:ascii="Times New Roman" w:hAnsi="Times New Roman" w:cs="Times New Roman"/>
                <w:sz w:val="28"/>
                <w:szCs w:val="28"/>
              </w:rPr>
              <w:t>тыс. руб.</w:t>
            </w:r>
          </w:p>
          <w:p w:rsidR="002906AA" w:rsidRPr="004A0C7C" w:rsidRDefault="002906AA" w:rsidP="005C5706">
            <w:pPr>
              <w:widowControl w:val="0"/>
              <w:autoSpaceDE w:val="0"/>
              <w:autoSpaceDN w:val="0"/>
              <w:adjustRightInd w:val="0"/>
              <w:spacing w:after="0" w:line="240" w:lineRule="auto"/>
              <w:rPr>
                <w:rFonts w:ascii="Times New Roman" w:hAnsi="Times New Roman" w:cs="Times New Roman"/>
                <w:sz w:val="28"/>
                <w:szCs w:val="28"/>
              </w:rPr>
            </w:pPr>
            <w:r w:rsidRPr="004A0C7C">
              <w:rPr>
                <w:rFonts w:ascii="Times New Roman" w:hAnsi="Times New Roman" w:cs="Times New Roman"/>
                <w:sz w:val="28"/>
                <w:szCs w:val="28"/>
              </w:rPr>
              <w:t>2019  год –</w:t>
            </w:r>
            <w:r>
              <w:rPr>
                <w:rFonts w:ascii="Times New Roman" w:hAnsi="Times New Roman" w:cs="Times New Roman"/>
                <w:sz w:val="28"/>
                <w:szCs w:val="28"/>
              </w:rPr>
              <w:t xml:space="preserve">41134,25117 </w:t>
            </w:r>
            <w:r w:rsidRPr="004A0C7C">
              <w:rPr>
                <w:rFonts w:ascii="Times New Roman" w:hAnsi="Times New Roman" w:cs="Times New Roman"/>
                <w:sz w:val="28"/>
                <w:szCs w:val="28"/>
              </w:rPr>
              <w:t>тыс. руб.</w:t>
            </w:r>
          </w:p>
        </w:tc>
      </w:tr>
      <w:tr w:rsidR="002906AA" w:rsidRPr="004A0C7C">
        <w:trPr>
          <w:trHeight w:val="1"/>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rPr>
                <w:rFonts w:ascii="Times New Roman" w:hAnsi="Times New Roman" w:cs="Times New Roman"/>
                <w:sz w:val="28"/>
                <w:szCs w:val="28"/>
              </w:rPr>
            </w:pPr>
            <w:r w:rsidRPr="004A0C7C">
              <w:rPr>
                <w:rFonts w:ascii="Times New Roman" w:hAnsi="Times New Roman" w:cs="Times New Roman"/>
                <w:sz w:val="28"/>
                <w:szCs w:val="28"/>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906AA" w:rsidRPr="004A0C7C" w:rsidRDefault="002906AA" w:rsidP="00651A2C">
            <w:pPr>
              <w:widowControl w:val="0"/>
              <w:autoSpaceDE w:val="0"/>
              <w:autoSpaceDN w:val="0"/>
              <w:adjustRightInd w:val="0"/>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 повышение качества и доступности предоставляемых жилищных и коммунальных   услуг                                                 </w:t>
            </w:r>
          </w:p>
        </w:tc>
      </w:tr>
    </w:tbl>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p>
    <w:p w:rsidR="002906AA" w:rsidRPr="004A0C7C" w:rsidRDefault="002906AA" w:rsidP="002D3FB7">
      <w:pPr>
        <w:autoSpaceDE w:val="0"/>
        <w:autoSpaceDN w:val="0"/>
        <w:adjustRightInd w:val="0"/>
        <w:spacing w:after="0" w:line="240" w:lineRule="auto"/>
        <w:ind w:left="360"/>
        <w:jc w:val="center"/>
        <w:outlineLvl w:val="1"/>
        <w:rPr>
          <w:rFonts w:ascii="Times New Roman" w:hAnsi="Times New Roman" w:cs="Times New Roman"/>
          <w:b/>
          <w:bCs/>
          <w:sz w:val="28"/>
          <w:szCs w:val="28"/>
        </w:rPr>
      </w:pPr>
      <w:r w:rsidRPr="004A0C7C">
        <w:rPr>
          <w:rFonts w:ascii="Times New Roman" w:hAnsi="Times New Roman" w:cs="Times New Roman"/>
          <w:b/>
          <w:bCs/>
          <w:sz w:val="28"/>
          <w:szCs w:val="28"/>
        </w:rPr>
        <w:t>1.Характеристика проблемы и обоснование необходимости решения ее программными методами</w:t>
      </w:r>
    </w:p>
    <w:p w:rsidR="002906AA" w:rsidRPr="004A0C7C" w:rsidRDefault="002906AA" w:rsidP="002D3FB7">
      <w:pPr>
        <w:spacing w:after="0" w:line="240" w:lineRule="auto"/>
        <w:jc w:val="both"/>
        <w:rPr>
          <w:rFonts w:ascii="Times New Roman" w:hAnsi="Times New Roman" w:cs="Times New Roman"/>
          <w:sz w:val="28"/>
          <w:szCs w:val="28"/>
        </w:rPr>
      </w:pP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Особенности жилищно-коммунального комплекса обусловлены его социальной и экономической  значимостью, а также сложной системой взаимосвязей хозяйствующих субъектов и потребителей услуг, в первую очередь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Социальная значимость жилищно-коммунального комплекса состоит  в создании необходимых условий для комфортного и безопасного проживания граждан на территории города.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Экономическая значимость жилищно-коммунального комплекса определяется постоянным потребительским спросом на работы  и услуги и высоким потенциалом для развития частного бизнеса.</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представляет собой сложную систему социально-экономических отношений, интересов и взаимодействий органов государственной власти и местного самоуправления, предприятий и организаций, бизнеса и  населения, как потребителя жилищно-коммунальных услуг.</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Жилищно-коммунальный  комплекс включает в себя широкий круг деятельности по управлению многоотраслевым муниципальным хозяйством</w:t>
      </w:r>
      <w:r>
        <w:rPr>
          <w:rFonts w:ascii="Times New Roman" w:hAnsi="Times New Roman" w:cs="Times New Roman"/>
          <w:sz w:val="28"/>
          <w:szCs w:val="28"/>
        </w:rPr>
        <w:t>.</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Основную цель функционирования жилищно-коммунального комплекса можно сформулировать, как обеспечение эффективного  механизма, устойчивого и надежного функционирования систем жизнеобеспечения населения, повышение качества жилищно-коммунальных услуг в сочетании с оптимизацией затрат и обеспечением социальной защиты населения.</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Главная задача сферы ЖКХ состоит в том, чтобы все жители независимо от уровня дохода были обеспечены качественными услугами. Качество, объем, номенклатура оказываемых услуг должны соответствовать существующим социальным нормативам и стандартам. Показатели качества должны учитываться  при оценке деятельности предприятия ЖКХ.</w:t>
      </w:r>
    </w:p>
    <w:p w:rsidR="002906AA" w:rsidRPr="004A0C7C" w:rsidRDefault="002906AA" w:rsidP="00D73C97">
      <w:pPr>
        <w:spacing w:after="0" w:line="240" w:lineRule="auto"/>
        <w:ind w:firstLine="720"/>
        <w:jc w:val="both"/>
        <w:rPr>
          <w:rFonts w:ascii="Times New Roman" w:hAnsi="Times New Roman" w:cs="Times New Roman"/>
          <w:sz w:val="28"/>
          <w:szCs w:val="28"/>
        </w:rPr>
      </w:pPr>
      <w:r w:rsidRPr="004A0C7C">
        <w:rPr>
          <w:rFonts w:ascii="Times New Roman" w:hAnsi="Times New Roman" w:cs="Times New Roman"/>
          <w:sz w:val="28"/>
          <w:szCs w:val="28"/>
        </w:rPr>
        <w:t>Основной проблемой в жилищно-коммунальном хозяйстве является высокий процент износа объектов коммунальной инфраструктуры. Реализация мероприятий программы позволит снизить уровня износа объектов коммунальной инфраструктуры до 50 процентов, повысить</w:t>
      </w:r>
      <w:r w:rsidRPr="004A0C7C">
        <w:rPr>
          <w:rFonts w:ascii="Times New Roman" w:hAnsi="Times New Roman" w:cs="Times New Roman"/>
          <w:sz w:val="28"/>
          <w:szCs w:val="28"/>
        </w:rPr>
        <w:br/>
        <w:t>качество предоставляемых 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В целях дальнейшего улучшения качества жизни населения, комплексного развития систем коммунальной инфраструктуры, снижения необоснованных затрат за счет принятия инвестиционных программ организаций коммунального комплекса, снижения нагрузки на потребителей и разработана настоящая программа.</w:t>
      </w:r>
    </w:p>
    <w:p w:rsidR="002906AA" w:rsidRPr="004A0C7C" w:rsidRDefault="002906AA" w:rsidP="00D73C97">
      <w:pPr>
        <w:autoSpaceDE w:val="0"/>
        <w:autoSpaceDN w:val="0"/>
        <w:adjustRightInd w:val="0"/>
        <w:spacing w:after="0" w:line="240" w:lineRule="auto"/>
        <w:outlineLvl w:val="1"/>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left="36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2.Основные цели, </w:t>
      </w:r>
      <w:r w:rsidRPr="004A0C7C">
        <w:rPr>
          <w:rFonts w:ascii="Times New Roman" w:hAnsi="Times New Roman" w:cs="Times New Roman"/>
          <w:b/>
          <w:bCs/>
          <w:sz w:val="28"/>
          <w:szCs w:val="28"/>
        </w:rPr>
        <w:t xml:space="preserve"> задачи</w:t>
      </w:r>
      <w:r>
        <w:rPr>
          <w:rFonts w:ascii="Times New Roman" w:hAnsi="Times New Roman" w:cs="Times New Roman"/>
          <w:b/>
          <w:bCs/>
          <w:sz w:val="28"/>
          <w:szCs w:val="28"/>
        </w:rPr>
        <w:t xml:space="preserve"> 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цели подпрограммы: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Pr="004A0C7C">
        <w:rPr>
          <w:rFonts w:ascii="Times New Roman" w:hAnsi="Times New Roman" w:cs="Times New Roman"/>
          <w:sz w:val="28"/>
          <w:szCs w:val="28"/>
        </w:rPr>
        <w:t xml:space="preserve">обеспечение комплексного развития систем коммунальной          </w:t>
      </w:r>
      <w:r w:rsidRPr="004A0C7C">
        <w:rPr>
          <w:rFonts w:ascii="Times New Roman" w:hAnsi="Times New Roman" w:cs="Times New Roman"/>
          <w:sz w:val="28"/>
          <w:szCs w:val="28"/>
        </w:rPr>
        <w:br/>
        <w:t>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реализация государственной тарифной политики;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комфортных условий проживания граждан.</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Основные задачи программы: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-модернизация объектов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уменьшение тарифной нагрузки для населения;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создание условий для снижения издержек и повышения качества</w:t>
      </w:r>
      <w:r w:rsidRPr="004A0C7C">
        <w:rPr>
          <w:rFonts w:ascii="Times New Roman" w:hAnsi="Times New Roman" w:cs="Times New Roman"/>
          <w:sz w:val="28"/>
          <w:szCs w:val="28"/>
        </w:rPr>
        <w:br/>
        <w:t>предоставляемых жилищно-коммунальных услуг.</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Основными целевыми показателями (индикаторами) реализации муниципальной программы являются:</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rPr>
      </w:pPr>
      <w:r w:rsidRPr="004A0C7C">
        <w:rPr>
          <w:rFonts w:ascii="Times New Roman" w:hAnsi="Times New Roman" w:cs="Times New Roman"/>
          <w:sz w:val="28"/>
          <w:szCs w:val="28"/>
        </w:rPr>
        <w:t>- доля населения, имеющего доступ к услугам централизованных систем коммунальной инфраструктуры;</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rPr>
        <w:t xml:space="preserve">- </w:t>
      </w:r>
      <w:r w:rsidRPr="004A0C7C">
        <w:rPr>
          <w:rFonts w:ascii="Times New Roman" w:hAnsi="Times New Roman" w:cs="Times New Roman"/>
          <w:sz w:val="28"/>
          <w:szCs w:val="28"/>
        </w:rPr>
        <w:t>доля тепловой энергии, расчеты за которую осуществляются  с использованием общедомовых приборов учета;</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0"/>
          <w:szCs w:val="20"/>
        </w:rPr>
        <w:t>-</w:t>
      </w:r>
      <w:r w:rsidRPr="004A0C7C">
        <w:rPr>
          <w:rFonts w:ascii="Times New Roman" w:hAnsi="Times New Roman" w:cs="Times New Roman"/>
          <w:sz w:val="28"/>
          <w:szCs w:val="28"/>
        </w:rPr>
        <w:t>доля холодной и горячей воды, расчеты за которую осуществляются  с использованием общедомовых приборов учета  (ОДПУ);</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0"/>
          <w:szCs w:val="20"/>
        </w:rPr>
        <w:t xml:space="preserve">- </w:t>
      </w:r>
      <w:r w:rsidRPr="004A0C7C">
        <w:rPr>
          <w:rFonts w:ascii="Times New Roman" w:hAnsi="Times New Roman" w:cs="Times New Roman"/>
          <w:sz w:val="28"/>
          <w:szCs w:val="28"/>
        </w:rPr>
        <w:t>доля электрической энергии, расчеты за которую осуществляются  с использованием общедомовых приборов учета  (ОДПУ);</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соответствие изменения размера вносимой гражданами платы за коммунальные услуги утвержденному предельному (максимальному) индексу  постановлением Губернатора Владимирской области на очередной год, разница между утвержденным индексом и фактическим изменением, отклонение</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xml:space="preserve">Исходя из анализа существующего положения дел в жилищно-коммунальном комплексе ЗАТО г. Радужный </w:t>
      </w:r>
      <w:r>
        <w:rPr>
          <w:rFonts w:ascii="Times New Roman" w:hAnsi="Times New Roman" w:cs="Times New Roman"/>
          <w:sz w:val="28"/>
          <w:szCs w:val="28"/>
        </w:rPr>
        <w:t xml:space="preserve">Владимирской области </w:t>
      </w:r>
      <w:r w:rsidRPr="004A0C7C">
        <w:rPr>
          <w:rFonts w:ascii="Times New Roman" w:hAnsi="Times New Roman" w:cs="Times New Roman"/>
          <w:sz w:val="28"/>
          <w:szCs w:val="28"/>
        </w:rPr>
        <w:t>и целей настоящей программы предусматриваются основные направления ее реализации: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 содействие комплексному развитию систем коммунальной инфраструктуры ЗАТО г. Радужный</w:t>
      </w:r>
      <w:r>
        <w:rPr>
          <w:rFonts w:ascii="Times New Roman" w:hAnsi="Times New Roman" w:cs="Times New Roman"/>
          <w:sz w:val="28"/>
          <w:szCs w:val="28"/>
        </w:rPr>
        <w:t xml:space="preserve"> Владимирской области</w:t>
      </w:r>
      <w:r w:rsidRPr="004A0C7C">
        <w:rPr>
          <w:rFonts w:ascii="Times New Roman" w:hAnsi="Times New Roman" w:cs="Times New Roman"/>
          <w:sz w:val="28"/>
          <w:szCs w:val="28"/>
        </w:rPr>
        <w:t>;</w:t>
      </w:r>
    </w:p>
    <w:p w:rsidR="002906AA"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pStyle w:val="PlainText"/>
        <w:tabs>
          <w:tab w:val="left" w:pos="318"/>
        </w:tabs>
        <w:ind w:left="-142" w:right="-142"/>
        <w:jc w:val="center"/>
        <w:rPr>
          <w:rFonts w:ascii="Times New Roman" w:hAnsi="Times New Roman" w:cs="Times New Roman"/>
          <w:color w:val="000000"/>
          <w:sz w:val="25"/>
          <w:szCs w:val="25"/>
        </w:rPr>
      </w:pPr>
      <w:r w:rsidRPr="00D16824">
        <w:rPr>
          <w:rFonts w:ascii="Times New Roman" w:hAnsi="Times New Roman" w:cs="Times New Roman"/>
          <w:color w:val="000000"/>
          <w:sz w:val="28"/>
          <w:szCs w:val="28"/>
        </w:rPr>
        <w:t>Целевые показатели (индикаторы)  подпрограммы</w:t>
      </w:r>
      <w:r w:rsidRPr="004A0C7C">
        <w:rPr>
          <w:rFonts w:ascii="Times New Roman" w:hAnsi="Times New Roman" w:cs="Times New Roman"/>
          <w:color w:val="000000"/>
          <w:sz w:val="25"/>
          <w:szCs w:val="25"/>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3"/>
        <w:gridCol w:w="2624"/>
        <w:gridCol w:w="1049"/>
        <w:gridCol w:w="1326"/>
        <w:gridCol w:w="1277"/>
        <w:gridCol w:w="923"/>
        <w:gridCol w:w="908"/>
        <w:gridCol w:w="860"/>
      </w:tblGrid>
      <w:tr w:rsidR="002906AA" w:rsidRPr="004A0C7C">
        <w:tc>
          <w:tcPr>
            <w:tcW w:w="603"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 п/п</w:t>
            </w:r>
          </w:p>
        </w:tc>
        <w:tc>
          <w:tcPr>
            <w:tcW w:w="2624"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Показатели (индикаторы)</w:t>
            </w:r>
          </w:p>
        </w:tc>
        <w:tc>
          <w:tcPr>
            <w:tcW w:w="1049" w:type="dxa"/>
            <w:vMerge w:val="restart"/>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Ед.изм.</w:t>
            </w:r>
          </w:p>
        </w:tc>
        <w:tc>
          <w:tcPr>
            <w:tcW w:w="5294" w:type="dxa"/>
            <w:gridSpan w:val="5"/>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Значение показателя (идикатора)</w:t>
            </w:r>
          </w:p>
        </w:tc>
      </w:tr>
      <w:tr w:rsidR="002906AA" w:rsidRPr="004A0C7C">
        <w:tc>
          <w:tcPr>
            <w:tcW w:w="603" w:type="dxa"/>
            <w:vMerge/>
          </w:tcPr>
          <w:p w:rsidR="002906AA" w:rsidRPr="004A0C7C" w:rsidRDefault="002906AA" w:rsidP="00C43853">
            <w:pPr>
              <w:ind w:right="-7"/>
              <w:jc w:val="center"/>
              <w:rPr>
                <w:rFonts w:ascii="Times New Roman" w:hAnsi="Times New Roman" w:cs="Times New Roman"/>
                <w:sz w:val="24"/>
                <w:szCs w:val="24"/>
              </w:rPr>
            </w:pPr>
          </w:p>
        </w:tc>
        <w:tc>
          <w:tcPr>
            <w:tcW w:w="2624" w:type="dxa"/>
            <w:vMerge/>
          </w:tcPr>
          <w:p w:rsidR="002906AA" w:rsidRPr="004A0C7C" w:rsidRDefault="002906AA" w:rsidP="00C43853">
            <w:pPr>
              <w:ind w:right="-7"/>
              <w:jc w:val="center"/>
              <w:rPr>
                <w:rFonts w:ascii="Times New Roman" w:hAnsi="Times New Roman" w:cs="Times New Roman"/>
                <w:sz w:val="24"/>
                <w:szCs w:val="24"/>
              </w:rPr>
            </w:pPr>
          </w:p>
        </w:tc>
        <w:tc>
          <w:tcPr>
            <w:tcW w:w="1049" w:type="dxa"/>
            <w:vMerge/>
          </w:tcPr>
          <w:p w:rsidR="002906AA" w:rsidRPr="004A0C7C" w:rsidRDefault="002906AA" w:rsidP="00C43853">
            <w:pPr>
              <w:ind w:right="-7"/>
              <w:jc w:val="center"/>
              <w:rPr>
                <w:rFonts w:ascii="Times New Roman" w:hAnsi="Times New Roman" w:cs="Times New Roman"/>
                <w:sz w:val="24"/>
                <w:szCs w:val="24"/>
              </w:rPr>
            </w:pP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Отчетный год</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Текущий год</w:t>
            </w:r>
          </w:p>
        </w:tc>
        <w:tc>
          <w:tcPr>
            <w:tcW w:w="2691" w:type="dxa"/>
            <w:gridSpan w:val="3"/>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Годы реализации Программы</w:t>
            </w:r>
          </w:p>
        </w:tc>
      </w:tr>
      <w:tr w:rsidR="002906AA" w:rsidRPr="004A0C7C">
        <w:tc>
          <w:tcPr>
            <w:tcW w:w="603" w:type="dxa"/>
            <w:vMerge/>
          </w:tcPr>
          <w:p w:rsidR="002906AA" w:rsidRPr="004A0C7C" w:rsidRDefault="002906AA" w:rsidP="00C43853">
            <w:pPr>
              <w:ind w:right="-7"/>
              <w:jc w:val="center"/>
              <w:rPr>
                <w:rFonts w:ascii="Times New Roman" w:hAnsi="Times New Roman" w:cs="Times New Roman"/>
                <w:sz w:val="24"/>
                <w:szCs w:val="24"/>
              </w:rPr>
            </w:pPr>
          </w:p>
        </w:tc>
        <w:tc>
          <w:tcPr>
            <w:tcW w:w="2624" w:type="dxa"/>
            <w:vMerge/>
          </w:tcPr>
          <w:p w:rsidR="002906AA" w:rsidRPr="004A0C7C" w:rsidRDefault="002906AA" w:rsidP="00C43853">
            <w:pPr>
              <w:ind w:right="-7"/>
              <w:jc w:val="center"/>
              <w:rPr>
                <w:rFonts w:ascii="Times New Roman" w:hAnsi="Times New Roman" w:cs="Times New Roman"/>
                <w:sz w:val="24"/>
                <w:szCs w:val="24"/>
              </w:rPr>
            </w:pPr>
          </w:p>
        </w:tc>
        <w:tc>
          <w:tcPr>
            <w:tcW w:w="1049" w:type="dxa"/>
            <w:vMerge/>
          </w:tcPr>
          <w:p w:rsidR="002906AA" w:rsidRPr="004A0C7C" w:rsidRDefault="002906AA" w:rsidP="00C43853">
            <w:pPr>
              <w:ind w:right="-7"/>
              <w:jc w:val="center"/>
              <w:rPr>
                <w:rFonts w:ascii="Times New Roman" w:hAnsi="Times New Roman" w:cs="Times New Roman"/>
                <w:sz w:val="24"/>
                <w:szCs w:val="24"/>
              </w:rPr>
            </w:pP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2015</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2016</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2017</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2019</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2624"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5</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6</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7</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8</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территориальной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Доля потребителей, обеспеченных доступом к коммунальной инфраструктуре в  муниципальном образовании</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100</w:t>
            </w:r>
          </w:p>
        </w:tc>
      </w:tr>
      <w:tr w:rsidR="002906AA" w:rsidRPr="004A0C7C">
        <w:tc>
          <w:tcPr>
            <w:tcW w:w="9570" w:type="dxa"/>
            <w:gridSpan w:val="8"/>
          </w:tcPr>
          <w:p w:rsidR="002906AA" w:rsidRPr="004A0C7C" w:rsidRDefault="002906AA" w:rsidP="004A0C7C">
            <w:pPr>
              <w:numPr>
                <w:ilvl w:val="0"/>
                <w:numId w:val="2"/>
              </w:numPr>
              <w:ind w:right="-7"/>
              <w:rPr>
                <w:rFonts w:ascii="Times New Roman" w:hAnsi="Times New Roman" w:cs="Times New Roman"/>
                <w:sz w:val="24"/>
                <w:szCs w:val="24"/>
              </w:rPr>
            </w:pPr>
            <w:r w:rsidRPr="004A0C7C">
              <w:rPr>
                <w:rFonts w:ascii="Times New Roman" w:hAnsi="Times New Roman" w:cs="Times New Roman"/>
                <w:sz w:val="28"/>
                <w:szCs w:val="28"/>
              </w:rPr>
              <w:t>Показатель (критерий) экономической доступности</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2.1.</w:t>
            </w:r>
          </w:p>
        </w:tc>
        <w:tc>
          <w:tcPr>
            <w:tcW w:w="2624" w:type="dxa"/>
          </w:tcPr>
          <w:p w:rsidR="002906AA" w:rsidRPr="004A0C7C" w:rsidRDefault="002906AA" w:rsidP="00C43853">
            <w:pPr>
              <w:ind w:right="-7"/>
              <w:rPr>
                <w:rFonts w:ascii="Times New Roman" w:hAnsi="Times New Roman" w:cs="Times New Roman"/>
              </w:rPr>
            </w:pPr>
            <w:r w:rsidRPr="004A0C7C">
              <w:rPr>
                <w:rFonts w:ascii="Times New Roman" w:hAnsi="Times New Roman" w:cs="Times New Roman"/>
              </w:rPr>
              <w:t xml:space="preserve">Соответствие фактически сложившегося роста платы граждан за коммунальные услуги установленному субъектом Федерации </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Коэффициент</w:t>
            </w:r>
          </w:p>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0,96</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1</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rPr>
              <w:t>3.</w:t>
            </w:r>
            <w:r w:rsidRPr="004A0C7C">
              <w:rPr>
                <w:rFonts w:ascii="Times New Roman" w:hAnsi="Times New Roman" w:cs="Times New Roman"/>
                <w:sz w:val="28"/>
                <w:szCs w:val="28"/>
              </w:rPr>
              <w:t xml:space="preserve"> Показатель доли неэффективных расходов на жилищно-коммунальное хозяйство</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3.1.</w:t>
            </w:r>
          </w:p>
        </w:tc>
        <w:tc>
          <w:tcPr>
            <w:tcW w:w="2624" w:type="dxa"/>
          </w:tcPr>
          <w:p w:rsidR="002906AA" w:rsidRPr="004A0C7C" w:rsidRDefault="002906AA" w:rsidP="00C43853">
            <w:pPr>
              <w:ind w:right="-7"/>
              <w:rPr>
                <w:rFonts w:ascii="Times New Roman" w:hAnsi="Times New Roman" w:cs="Times New Roman"/>
                <w:color w:val="000000"/>
              </w:rPr>
            </w:pPr>
            <w:r w:rsidRPr="004A0C7C">
              <w:rPr>
                <w:rFonts w:ascii="Times New Roman" w:hAnsi="Times New Roman" w:cs="Times New Roman"/>
              </w:rPr>
              <w:t>Доля объема неэффективных расходов бюджетных средств к общему объему бюджетных расходов в области жилищно-коммунального хозяйства муниципального образования*</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r w:rsidR="002906AA" w:rsidRPr="004A0C7C">
        <w:tc>
          <w:tcPr>
            <w:tcW w:w="9570" w:type="dxa"/>
            <w:gridSpan w:val="8"/>
          </w:tcPr>
          <w:p w:rsidR="002906AA" w:rsidRPr="004A0C7C" w:rsidRDefault="002906AA" w:rsidP="002D3FB7">
            <w:pPr>
              <w:ind w:right="-7"/>
              <w:rPr>
                <w:rFonts w:ascii="Times New Roman" w:hAnsi="Times New Roman" w:cs="Times New Roman"/>
                <w:sz w:val="24"/>
                <w:szCs w:val="24"/>
              </w:rPr>
            </w:pPr>
            <w:r w:rsidRPr="004A0C7C">
              <w:rPr>
                <w:rFonts w:ascii="Times New Roman" w:hAnsi="Times New Roman" w:cs="Times New Roman"/>
                <w:sz w:val="28"/>
                <w:szCs w:val="28"/>
              </w:rPr>
              <w:t>4.Показатель доли не эффективных организаций жилищно-коммунального хозяйства</w:t>
            </w:r>
          </w:p>
        </w:tc>
      </w:tr>
      <w:tr w:rsidR="002906AA" w:rsidRPr="004A0C7C">
        <w:tc>
          <w:tcPr>
            <w:tcW w:w="60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4.1.</w:t>
            </w:r>
          </w:p>
        </w:tc>
        <w:tc>
          <w:tcPr>
            <w:tcW w:w="2624" w:type="dxa"/>
          </w:tcPr>
          <w:p w:rsidR="002906AA" w:rsidRPr="004A0C7C" w:rsidRDefault="002906AA" w:rsidP="00C43853">
            <w:pPr>
              <w:ind w:right="-7"/>
              <w:rPr>
                <w:rFonts w:ascii="Times New Roman" w:hAnsi="Times New Roman" w:cs="Times New Roman"/>
                <w:color w:val="000000"/>
              </w:rPr>
            </w:pPr>
            <w:r w:rsidRPr="004A0C7C">
              <w:rPr>
                <w:rFonts w:ascii="Times New Roman" w:hAnsi="Times New Roman" w:cs="Times New Roman"/>
              </w:rPr>
              <w:t>Доля не эффективных предприятий жилищно-коммунального хозяйства</w:t>
            </w:r>
          </w:p>
        </w:tc>
        <w:tc>
          <w:tcPr>
            <w:tcW w:w="1049"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w:t>
            </w:r>
          </w:p>
        </w:tc>
        <w:tc>
          <w:tcPr>
            <w:tcW w:w="1326"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1277"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23"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908"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c>
          <w:tcPr>
            <w:tcW w:w="860" w:type="dxa"/>
          </w:tcPr>
          <w:p w:rsidR="002906AA" w:rsidRPr="004A0C7C" w:rsidRDefault="002906AA" w:rsidP="00C43853">
            <w:pPr>
              <w:ind w:right="-7"/>
              <w:jc w:val="center"/>
              <w:rPr>
                <w:rFonts w:ascii="Times New Roman" w:hAnsi="Times New Roman" w:cs="Times New Roman"/>
                <w:sz w:val="24"/>
                <w:szCs w:val="24"/>
              </w:rPr>
            </w:pPr>
            <w:r w:rsidRPr="004A0C7C">
              <w:rPr>
                <w:rFonts w:ascii="Times New Roman" w:hAnsi="Times New Roman" w:cs="Times New Roman"/>
                <w:sz w:val="24"/>
                <w:szCs w:val="24"/>
              </w:rPr>
              <w:t>0</w:t>
            </w:r>
          </w:p>
        </w:tc>
      </w:tr>
    </w:tbl>
    <w:p w:rsidR="002906AA" w:rsidRPr="004A0C7C" w:rsidRDefault="002906AA" w:rsidP="00C86704">
      <w:pPr>
        <w:autoSpaceDE w:val="0"/>
        <w:autoSpaceDN w:val="0"/>
        <w:adjustRightInd w:val="0"/>
        <w:spacing w:after="0" w:line="240" w:lineRule="auto"/>
        <w:jc w:val="both"/>
        <w:rPr>
          <w:rFonts w:ascii="Times New Roman" w:hAnsi="Times New Roman" w:cs="Times New Roman"/>
          <w:sz w:val="28"/>
          <w:szCs w:val="28"/>
        </w:rPr>
      </w:pPr>
    </w:p>
    <w:p w:rsidR="002906AA" w:rsidRPr="004A0C7C" w:rsidRDefault="002906AA" w:rsidP="00C43853">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*Неэффективным расходованием бюджетных средств в области жилищно-коммунального хозяйства является направление бюджетных средств на компенсацию организациям жилищно-коммунальной сферы разницы между экономически обоснованными тарифами и тарифами, установленными для населения и на покрытие убытков организаций жилищно-коммунального хозяйства, возникших в связи с применением регулируемых цен на жилищно-коммунальные услуги.</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7A56BC">
      <w:pPr>
        <w:autoSpaceDE w:val="0"/>
        <w:autoSpaceDN w:val="0"/>
        <w:adjustRightInd w:val="0"/>
        <w:spacing w:after="0" w:line="240" w:lineRule="auto"/>
        <w:ind w:firstLine="540"/>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год, 3 этап – 2019 год.</w:t>
      </w:r>
    </w:p>
    <w:p w:rsidR="002906AA" w:rsidRPr="004A0C7C" w:rsidRDefault="002906AA" w:rsidP="00D73C97">
      <w:pPr>
        <w:autoSpaceDE w:val="0"/>
        <w:autoSpaceDN w:val="0"/>
        <w:adjustRightInd w:val="0"/>
        <w:spacing w:after="0" w:line="240" w:lineRule="auto"/>
        <w:ind w:firstLine="540"/>
        <w:jc w:val="both"/>
        <w:rPr>
          <w:rFonts w:ascii="Times New Roman" w:hAnsi="Times New Roman" w:cs="Times New Roman"/>
          <w:sz w:val="28"/>
          <w:szCs w:val="28"/>
        </w:rPr>
      </w:pPr>
    </w:p>
    <w:p w:rsidR="002906AA" w:rsidRPr="004A0C7C" w:rsidRDefault="002906AA" w:rsidP="002D3FB7">
      <w:pPr>
        <w:autoSpaceDE w:val="0"/>
        <w:autoSpaceDN w:val="0"/>
        <w:adjustRightInd w:val="0"/>
        <w:spacing w:after="0" w:line="240" w:lineRule="auto"/>
        <w:ind w:left="360"/>
        <w:jc w:val="center"/>
        <w:rPr>
          <w:rFonts w:ascii="Times New Roman" w:hAnsi="Times New Roman" w:cs="Times New Roman"/>
          <w:b/>
          <w:bCs/>
          <w:sz w:val="28"/>
          <w:szCs w:val="28"/>
        </w:rPr>
      </w:pPr>
      <w:r w:rsidRPr="004A0C7C">
        <w:rPr>
          <w:rFonts w:ascii="Times New Roman" w:hAnsi="Times New Roman" w:cs="Times New Roman"/>
          <w:b/>
          <w:bCs/>
          <w:sz w:val="28"/>
          <w:szCs w:val="28"/>
        </w:rPr>
        <w:t>3.Ресурсное обеспечение реализации подпрограммы</w:t>
      </w:r>
    </w:p>
    <w:tbl>
      <w:tblPr>
        <w:tblpPr w:leftFromText="180" w:rightFromText="180" w:vertAnchor="text" w:horzAnchor="margin" w:tblpX="40" w:tblpY="135"/>
        <w:tblOverlap w:val="never"/>
        <w:tblW w:w="9748" w:type="dxa"/>
        <w:tblLayout w:type="fixed"/>
        <w:tblLook w:val="00A0"/>
      </w:tblPr>
      <w:tblGrid>
        <w:gridCol w:w="459"/>
        <w:gridCol w:w="1474"/>
        <w:gridCol w:w="727"/>
        <w:gridCol w:w="1971"/>
        <w:gridCol w:w="864"/>
        <w:gridCol w:w="1417"/>
        <w:gridCol w:w="1418"/>
        <w:gridCol w:w="567"/>
        <w:gridCol w:w="851"/>
      </w:tblGrid>
      <w:tr w:rsidR="002906AA" w:rsidRPr="004A0C7C">
        <w:trPr>
          <w:trHeight w:val="200"/>
        </w:trPr>
        <w:tc>
          <w:tcPr>
            <w:tcW w:w="459"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п/п</w:t>
            </w: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Наименование под программы</w:t>
            </w:r>
          </w:p>
        </w:tc>
        <w:tc>
          <w:tcPr>
            <w:tcW w:w="727"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 xml:space="preserve">Срок </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Исполнения, (года)</w:t>
            </w:r>
          </w:p>
        </w:tc>
        <w:tc>
          <w:tcPr>
            <w:tcW w:w="197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Объем финансирования</w:t>
            </w:r>
          </w:p>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(тыс. руб.)</w:t>
            </w:r>
          </w:p>
        </w:tc>
        <w:tc>
          <w:tcPr>
            <w:tcW w:w="3699" w:type="dxa"/>
            <w:gridSpan w:val="3"/>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b/>
                <w:bCs/>
                <w:sz w:val="18"/>
                <w:szCs w:val="18"/>
              </w:rPr>
            </w:pPr>
            <w:r w:rsidRPr="004A0C7C">
              <w:rPr>
                <w:rFonts w:ascii="Times New Roman" w:hAnsi="Times New Roman" w:cs="Times New Roman"/>
                <w:b/>
                <w:bCs/>
                <w:sz w:val="18"/>
                <w:szCs w:val="18"/>
              </w:rPr>
              <w:t>В том числе:</w:t>
            </w:r>
          </w:p>
        </w:tc>
        <w:tc>
          <w:tcPr>
            <w:tcW w:w="567" w:type="dxa"/>
            <w:vMerge w:val="restart"/>
            <w:tcBorders>
              <w:top w:val="single" w:sz="4" w:space="0" w:color="auto"/>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Внебюджетные средства</w:t>
            </w:r>
          </w:p>
        </w:tc>
        <w:tc>
          <w:tcPr>
            <w:tcW w:w="851"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664892">
            <w:pPr>
              <w:widowControl w:val="0"/>
              <w:spacing w:after="0"/>
              <w:jc w:val="both"/>
              <w:rPr>
                <w:rFonts w:ascii="Times New Roman" w:hAnsi="Times New Roman" w:cs="Times New Roman"/>
                <w:b/>
                <w:bCs/>
                <w:sz w:val="18"/>
                <w:szCs w:val="18"/>
              </w:rPr>
            </w:pPr>
            <w:r w:rsidRPr="004A0C7C">
              <w:rPr>
                <w:rFonts w:ascii="Times New Roman" w:hAnsi="Times New Roman" w:cs="Times New Roman"/>
                <w:b/>
                <w:bCs/>
                <w:sz w:val="18"/>
                <w:szCs w:val="18"/>
              </w:rPr>
              <w:t>Исполнители, соисполнители</w:t>
            </w:r>
          </w:p>
        </w:tc>
      </w:tr>
      <w:tr w:rsidR="002906AA" w:rsidRPr="004A0C7C">
        <w:trPr>
          <w:trHeight w:val="268"/>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rPr>
                <w:rFonts w:ascii="Times New Roman" w:hAnsi="Times New Roman" w:cs="Times New Roman"/>
                <w:sz w:val="18"/>
                <w:szCs w:val="18"/>
              </w:rPr>
            </w:pPr>
            <w:r w:rsidRPr="004A0C7C">
              <w:rPr>
                <w:rFonts w:ascii="Times New Roman" w:hAnsi="Times New Roman" w:cs="Times New Roman"/>
                <w:sz w:val="18"/>
                <w:szCs w:val="18"/>
              </w:rPr>
              <w:t>Субвенции</w:t>
            </w:r>
          </w:p>
        </w:tc>
        <w:tc>
          <w:tcPr>
            <w:tcW w:w="2835" w:type="dxa"/>
            <w:gridSpan w:val="2"/>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center"/>
              <w:rPr>
                <w:rFonts w:ascii="Times New Roman" w:hAnsi="Times New Roman" w:cs="Times New Roman"/>
                <w:sz w:val="18"/>
                <w:szCs w:val="18"/>
              </w:rPr>
            </w:pPr>
            <w:r w:rsidRPr="004A0C7C">
              <w:rPr>
                <w:rFonts w:ascii="Times New Roman" w:hAnsi="Times New Roman" w:cs="Times New Roman"/>
                <w:sz w:val="18"/>
                <w:szCs w:val="18"/>
              </w:rPr>
              <w:t>Собственных доходов:</w:t>
            </w:r>
          </w:p>
        </w:tc>
        <w:tc>
          <w:tcPr>
            <w:tcW w:w="567" w:type="dxa"/>
            <w:vMerge/>
            <w:tcBorders>
              <w:left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rPr>
          <w:trHeight w:val="335"/>
        </w:trPr>
        <w:tc>
          <w:tcPr>
            <w:tcW w:w="459"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97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64"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Субсидии,</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 xml:space="preserve">иные межбюджетные </w:t>
            </w:r>
          </w:p>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трансферты</w:t>
            </w: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r w:rsidRPr="004A0C7C">
              <w:rPr>
                <w:rFonts w:ascii="Times New Roman" w:hAnsi="Times New Roman" w:cs="Times New Roman"/>
                <w:sz w:val="18"/>
                <w:szCs w:val="18"/>
              </w:rPr>
              <w:t>Другие собственные доходы</w:t>
            </w:r>
          </w:p>
        </w:tc>
        <w:tc>
          <w:tcPr>
            <w:tcW w:w="567" w:type="dxa"/>
            <w:vMerge/>
            <w:tcBorders>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spacing w:after="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1</w:t>
            </w:r>
          </w:p>
        </w:tc>
        <w:tc>
          <w:tcPr>
            <w:tcW w:w="147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3</w:t>
            </w:r>
          </w:p>
        </w:tc>
        <w:tc>
          <w:tcPr>
            <w:tcW w:w="197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906AA" w:rsidRPr="004A0C7C" w:rsidRDefault="002906AA" w:rsidP="00C43853">
            <w:pPr>
              <w:widowControl w:val="0"/>
              <w:jc w:val="center"/>
              <w:rPr>
                <w:rFonts w:ascii="Times New Roman" w:hAnsi="Times New Roman" w:cs="Times New Roman"/>
                <w:sz w:val="20"/>
                <w:szCs w:val="20"/>
              </w:rPr>
            </w:pPr>
            <w:r w:rsidRPr="004A0C7C">
              <w:rPr>
                <w:rFonts w:ascii="Times New Roman" w:hAnsi="Times New Roman" w:cs="Times New Roman"/>
                <w:sz w:val="20"/>
                <w:szCs w:val="20"/>
              </w:rPr>
              <w:t>8</w:t>
            </w: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D16824">
            <w:pPr>
              <w:widowControl w:val="0"/>
              <w:jc w:val="both"/>
              <w:rPr>
                <w:rFonts w:ascii="Times New Roman" w:hAnsi="Times New Roman" w:cs="Times New Roman"/>
                <w:sz w:val="18"/>
                <w:szCs w:val="18"/>
              </w:rPr>
            </w:pPr>
            <w:r w:rsidRPr="004A0C7C">
              <w:rPr>
                <w:rFonts w:ascii="Times New Roman" w:hAnsi="Times New Roman" w:cs="Times New Roman"/>
                <w:sz w:val="18"/>
                <w:szCs w:val="18"/>
              </w:rPr>
              <w:t xml:space="preserve">подпрограмма </w:t>
            </w:r>
            <w:r w:rsidRPr="004A0C7C">
              <w:rPr>
                <w:rFonts w:ascii="Times New Roman" w:hAnsi="Times New Roman" w:cs="Times New Roman"/>
                <w:sz w:val="28"/>
                <w:szCs w:val="28"/>
              </w:rPr>
              <w:t xml:space="preserve"> «</w:t>
            </w:r>
            <w:r w:rsidRPr="004A0C7C">
              <w:rPr>
                <w:rFonts w:ascii="Times New Roman" w:hAnsi="Times New Roman" w:cs="Times New Roman"/>
              </w:rPr>
              <w:t>Развитие жилищно-коммунального комплекса ЗАТО г. Радужный Владимирской области»</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C43853">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Всего:</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2017-2019</w:t>
            </w:r>
          </w:p>
        </w:tc>
        <w:tc>
          <w:tcPr>
            <w:tcW w:w="1971" w:type="dxa"/>
            <w:tcBorders>
              <w:top w:val="single" w:sz="4" w:space="0" w:color="auto"/>
              <w:left w:val="single" w:sz="4" w:space="0" w:color="auto"/>
              <w:bottom w:val="single" w:sz="4" w:space="0" w:color="auto"/>
              <w:right w:val="single" w:sz="4" w:space="0" w:color="auto"/>
            </w:tcBorders>
          </w:tcPr>
          <w:p w:rsidR="002906AA" w:rsidRPr="005C5706" w:rsidRDefault="002906AA" w:rsidP="005C5706">
            <w:pPr>
              <w:widowControl w:val="0"/>
              <w:jc w:val="both"/>
              <w:rPr>
                <w:rFonts w:ascii="Times New Roman" w:hAnsi="Times New Roman" w:cs="Times New Roman"/>
                <w:sz w:val="18"/>
                <w:szCs w:val="18"/>
              </w:rPr>
            </w:pPr>
            <w:r w:rsidRPr="005C5706">
              <w:rPr>
                <w:rFonts w:ascii="Times New Roman" w:hAnsi="Times New Roman" w:cs="Times New Roman"/>
                <w:sz w:val="18"/>
                <w:szCs w:val="18"/>
              </w:rPr>
              <w:t>129530,62194</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5C5706" w:rsidRDefault="002906AA" w:rsidP="005C5706">
            <w:pPr>
              <w:widowControl w:val="0"/>
              <w:jc w:val="both"/>
              <w:rPr>
                <w:rFonts w:ascii="Times New Roman" w:hAnsi="Times New Roman" w:cs="Times New Roman"/>
                <w:sz w:val="18"/>
                <w:szCs w:val="18"/>
              </w:rPr>
            </w:pPr>
            <w:r w:rsidRPr="005C5706">
              <w:rPr>
                <w:rFonts w:ascii="Times New Roman" w:hAnsi="Times New Roman" w:cs="Times New Roman"/>
                <w:sz w:val="18"/>
                <w:szCs w:val="18"/>
              </w:rPr>
              <w:t>129530,62194</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val="restart"/>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В том числе по годам</w:t>
            </w: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2017</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45518,25147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45518,25147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2018</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42878,1193</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r w:rsidR="002906AA" w:rsidRPr="004A0C7C">
        <w:tc>
          <w:tcPr>
            <w:tcW w:w="459"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74" w:type="dxa"/>
            <w:vMerge/>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72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sidRPr="004A0C7C">
              <w:rPr>
                <w:rFonts w:ascii="Times New Roman" w:hAnsi="Times New Roman" w:cs="Times New Roman"/>
                <w:sz w:val="18"/>
                <w:szCs w:val="18"/>
              </w:rPr>
              <w:t>2019</w:t>
            </w:r>
          </w:p>
        </w:tc>
        <w:tc>
          <w:tcPr>
            <w:tcW w:w="197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864"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r>
              <w:rPr>
                <w:rFonts w:ascii="Times New Roman" w:hAnsi="Times New Roman" w:cs="Times New Roman"/>
                <w:sz w:val="18"/>
                <w:szCs w:val="18"/>
              </w:rPr>
              <w:t>41134,25117</w:t>
            </w:r>
          </w:p>
        </w:tc>
        <w:tc>
          <w:tcPr>
            <w:tcW w:w="567"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2906AA" w:rsidRPr="004A0C7C" w:rsidRDefault="002906AA" w:rsidP="005C5706">
            <w:pPr>
              <w:widowControl w:val="0"/>
              <w:jc w:val="both"/>
              <w:rPr>
                <w:rFonts w:ascii="Times New Roman" w:hAnsi="Times New Roman" w:cs="Times New Roman"/>
                <w:sz w:val="18"/>
                <w:szCs w:val="18"/>
              </w:rPr>
            </w:pPr>
          </w:p>
        </w:tc>
      </w:tr>
    </w:tbl>
    <w:p w:rsidR="002906AA" w:rsidRPr="004A0C7C" w:rsidRDefault="002906AA" w:rsidP="00664892">
      <w:pPr>
        <w:adjustRightInd w:val="0"/>
        <w:rPr>
          <w:rFonts w:ascii="Times New Roman" w:hAnsi="Times New Roman" w:cs="Times New Roman"/>
          <w:sz w:val="28"/>
          <w:szCs w:val="28"/>
        </w:rPr>
      </w:pPr>
    </w:p>
    <w:p w:rsidR="002906AA" w:rsidRPr="00BF1AD9" w:rsidRDefault="002906AA" w:rsidP="00D73C97">
      <w:pPr>
        <w:adjustRightInd w:val="0"/>
        <w:ind w:firstLine="709"/>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Pr="004A0C7C" w:rsidRDefault="002906AA" w:rsidP="00D73C97">
      <w:pPr>
        <w:adjustRightInd w:val="0"/>
        <w:ind w:firstLine="709"/>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Default="002906AA" w:rsidP="00D73C97">
      <w:pPr>
        <w:pStyle w:val="ConsPlusNormal"/>
        <w:widowControl/>
        <w:ind w:firstLine="0"/>
        <w:jc w:val="center"/>
        <w:rPr>
          <w:rFonts w:ascii="Times New Roman" w:hAnsi="Times New Roman" w:cs="Times New Roman"/>
          <w:sz w:val="28"/>
          <w:szCs w:val="28"/>
        </w:rPr>
      </w:pP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Pr="004A0C7C" w:rsidRDefault="002906AA" w:rsidP="00D16824">
      <w:pPr>
        <w:pStyle w:val="ConsPlusNormal"/>
        <w:widowControl/>
        <w:ind w:firstLine="0"/>
        <w:rPr>
          <w:rFonts w:ascii="Times New Roman" w:hAnsi="Times New Roman" w:cs="Times New Roman"/>
          <w:sz w:val="28"/>
          <w:szCs w:val="28"/>
        </w:rPr>
      </w:pPr>
    </w:p>
    <w:p w:rsidR="002906AA" w:rsidRPr="004A0C7C" w:rsidRDefault="002906AA" w:rsidP="00D73C97">
      <w:pPr>
        <w:pStyle w:val="ConsPlusNormal"/>
        <w:widowControl/>
        <w:ind w:firstLine="0"/>
        <w:jc w:val="center"/>
        <w:rPr>
          <w:rFonts w:ascii="Times New Roman" w:hAnsi="Times New Roman" w:cs="Times New Roman"/>
          <w:sz w:val="28"/>
          <w:szCs w:val="28"/>
        </w:rPr>
      </w:pP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Паспорт подпрограммы</w:t>
      </w:r>
    </w:p>
    <w:p w:rsidR="002906AA" w:rsidRPr="00BF1AD9" w:rsidRDefault="002906AA" w:rsidP="00481CC1">
      <w:pPr>
        <w:pStyle w:val="ConsPlusNormal"/>
        <w:widowControl/>
        <w:ind w:firstLine="0"/>
        <w:jc w:val="center"/>
        <w:rPr>
          <w:rFonts w:ascii="Times New Roman" w:hAnsi="Times New Roman" w:cs="Times New Roman"/>
          <w:b/>
          <w:bCs/>
          <w:sz w:val="28"/>
          <w:szCs w:val="28"/>
        </w:rPr>
      </w:pPr>
      <w:r w:rsidRPr="00BF1AD9">
        <w:rPr>
          <w:rFonts w:ascii="Times New Roman" w:hAnsi="Times New Roman" w:cs="Times New Roman"/>
          <w:b/>
          <w:bCs/>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bl>
      <w:tblPr>
        <w:tblW w:w="0" w:type="auto"/>
        <w:tblInd w:w="-68" w:type="dxa"/>
        <w:tblLayout w:type="fixed"/>
        <w:tblCellMar>
          <w:left w:w="70" w:type="dxa"/>
          <w:right w:w="70" w:type="dxa"/>
        </w:tblCellMar>
        <w:tblLook w:val="0000"/>
      </w:tblPr>
      <w:tblGrid>
        <w:gridCol w:w="1981"/>
        <w:gridCol w:w="6950"/>
      </w:tblGrid>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Наименование подпрограммы          </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rPr>
                <w:rFonts w:ascii="Times New Roman" w:hAnsi="Times New Roman" w:cs="Times New Roman"/>
                <w:sz w:val="28"/>
                <w:szCs w:val="28"/>
              </w:rPr>
            </w:pPr>
            <w:r w:rsidRPr="004A0C7C">
              <w:rPr>
                <w:rFonts w:ascii="Times New Roman" w:hAnsi="Times New Roman" w:cs="Times New Roman"/>
                <w:sz w:val="28"/>
                <w:szCs w:val="2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 Владимирской области»</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Ответственный исполнитель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rPr>
              <w:t>Муниципальное казенное учреждение «Городской комитет муниципального хозяйства ЗАТО г. Радужный Владимирской области» (Далее по тексту МКУ «ГКМХ»)</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Цели подпрограммы</w:t>
            </w:r>
          </w:p>
          <w:p w:rsidR="002906AA" w:rsidRPr="004A0C7C" w:rsidRDefault="002906AA" w:rsidP="0017213D">
            <w:pPr>
              <w:pStyle w:val="ConsPlusNormal"/>
              <w:widowControl/>
              <w:ind w:firstLine="0"/>
              <w:rPr>
                <w:rFonts w:ascii="Times New Roman" w:hAnsi="Times New Roman" w:cs="Times New Roman"/>
                <w:sz w:val="28"/>
                <w:szCs w:val="28"/>
              </w:rPr>
            </w:pP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Задачи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1. Выполнение работ по капитальному ремонту  объектов  в строгом соответствии с проектно-сметной документацией и действующими СНиП.</w:t>
            </w:r>
          </w:p>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 2. Соблюдение  подрядными организациями качества выполняемых работ по капитальному ремонту на объектах в полном соответствии со сметной документацией, строительными нормами и правилами</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Целевые индикаторы и показатели</w:t>
            </w: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Выполнение работ по капитальному ремонту  в  многоквартирных домах  в  соответствии с  краткосрочным планом реализации региональной программы капитального ремонта общего имущества в многоквартирных домах на территории ЗАТО г. 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утвержденным постановлением администрации ЗАТО г. Радужный Владимирской области от 27.05.2014 г. № 626</w:t>
            </w:r>
          </w:p>
        </w:tc>
      </w:tr>
      <w:tr w:rsidR="002906AA" w:rsidRPr="004A0C7C">
        <w:trPr>
          <w:cantSplit/>
          <w:trHeight w:val="24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Этапы и сроки реализации подпрограммы</w:t>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2017  -2019 </w:t>
            </w:r>
            <w:r>
              <w:rPr>
                <w:rFonts w:ascii="Times New Roman" w:hAnsi="Times New Roman" w:cs="Times New Roman"/>
                <w:sz w:val="28"/>
                <w:szCs w:val="28"/>
              </w:rPr>
              <w:t xml:space="preserve"> годы, в том числе: </w:t>
            </w:r>
            <w:r w:rsidRPr="004A0C7C">
              <w:rPr>
                <w:rFonts w:ascii="Times New Roman" w:hAnsi="Times New Roman" w:cs="Times New Roman"/>
                <w:sz w:val="28"/>
                <w:szCs w:val="28"/>
              </w:rPr>
              <w:t>1 этап – 2017 год, 2 этап – 2018 год, 3 этап – 2019 год.</w:t>
            </w:r>
          </w:p>
        </w:tc>
      </w:tr>
      <w:tr w:rsidR="002906AA" w:rsidRPr="004A0C7C">
        <w:trPr>
          <w:cantSplit/>
          <w:trHeight w:val="979"/>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Объем бюджетных ассигнований подпрограммы, в том числе по годам:</w:t>
            </w:r>
          </w:p>
          <w:p w:rsidR="002906AA" w:rsidRPr="004A0C7C" w:rsidRDefault="002906AA" w:rsidP="0017213D">
            <w:pPr>
              <w:pStyle w:val="ConsPlusNormal"/>
              <w:widowControl/>
              <w:ind w:firstLine="0"/>
              <w:rPr>
                <w:rFonts w:ascii="Times New Roman" w:hAnsi="Times New Roman" w:cs="Times New Roman"/>
                <w:sz w:val="28"/>
                <w:szCs w:val="28"/>
              </w:rPr>
            </w:pP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Объем финансирования программы составит -376,983 тыс.  рублей, в том числе</w:t>
            </w:r>
            <w:r>
              <w:rPr>
                <w:rFonts w:ascii="Times New Roman" w:hAnsi="Times New Roman" w:cs="Times New Roman"/>
                <w:sz w:val="28"/>
                <w:szCs w:val="28"/>
                <w:lang w:eastAsia="ru-RU"/>
              </w:rPr>
              <w:t xml:space="preserve"> по годам</w:t>
            </w:r>
            <w:r w:rsidRPr="004A0C7C">
              <w:rPr>
                <w:rFonts w:ascii="Times New Roman" w:hAnsi="Times New Roman" w:cs="Times New Roman"/>
                <w:sz w:val="28"/>
                <w:szCs w:val="28"/>
                <w:lang w:eastAsia="ru-RU"/>
              </w:rPr>
              <w:t>:</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 2017 год  - </w:t>
            </w:r>
            <w:r w:rsidRPr="004A0C7C">
              <w:rPr>
                <w:rFonts w:ascii="Times New Roman" w:hAnsi="Times New Roman" w:cs="Times New Roman"/>
                <w:sz w:val="24"/>
                <w:szCs w:val="24"/>
              </w:rPr>
              <w:t>376,983</w:t>
            </w:r>
            <w:r w:rsidRPr="004A0C7C">
              <w:rPr>
                <w:rFonts w:ascii="Times New Roman" w:hAnsi="Times New Roman" w:cs="Times New Roman"/>
                <w:sz w:val="28"/>
                <w:szCs w:val="28"/>
                <w:lang w:eastAsia="ru-RU"/>
              </w:rPr>
              <w:t xml:space="preserve"> тыс. рублей</w:t>
            </w:r>
          </w:p>
          <w:p w:rsidR="002906AA" w:rsidRPr="004A0C7C" w:rsidRDefault="002906AA" w:rsidP="0017213D">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2018 год - </w:t>
            </w:r>
          </w:p>
          <w:p w:rsidR="002906AA" w:rsidRPr="004A0C7C" w:rsidRDefault="002906AA" w:rsidP="00BF1AD9">
            <w:pPr>
              <w:autoSpaceDE w:val="0"/>
              <w:autoSpaceDN w:val="0"/>
              <w:adjustRightInd w:val="0"/>
              <w:spacing w:after="0" w:line="240" w:lineRule="auto"/>
              <w:rPr>
                <w:rFonts w:ascii="Times New Roman" w:hAnsi="Times New Roman" w:cs="Times New Roman"/>
                <w:sz w:val="28"/>
                <w:szCs w:val="28"/>
                <w:lang w:eastAsia="ru-RU"/>
              </w:rPr>
            </w:pPr>
            <w:r w:rsidRPr="004A0C7C">
              <w:rPr>
                <w:rFonts w:ascii="Times New Roman" w:hAnsi="Times New Roman" w:cs="Times New Roman"/>
                <w:sz w:val="28"/>
                <w:szCs w:val="28"/>
                <w:lang w:eastAsia="ru-RU"/>
              </w:rPr>
              <w:t xml:space="preserve">2019 год </w:t>
            </w:r>
            <w:r>
              <w:rPr>
                <w:rFonts w:ascii="Times New Roman" w:hAnsi="Times New Roman" w:cs="Times New Roman"/>
                <w:sz w:val="28"/>
                <w:szCs w:val="28"/>
                <w:lang w:eastAsia="ru-RU"/>
              </w:rPr>
              <w:t xml:space="preserve">- </w:t>
            </w:r>
          </w:p>
        </w:tc>
      </w:tr>
      <w:tr w:rsidR="002906AA" w:rsidRPr="004A0C7C">
        <w:trPr>
          <w:cantSplit/>
          <w:trHeight w:val="720"/>
        </w:trPr>
        <w:tc>
          <w:tcPr>
            <w:tcW w:w="1981" w:type="dxa"/>
            <w:tcBorders>
              <w:top w:val="single" w:sz="6" w:space="0" w:color="auto"/>
              <w:left w:val="single" w:sz="6" w:space="0" w:color="auto"/>
              <w:bottom w:val="single" w:sz="6" w:space="0" w:color="auto"/>
              <w:right w:val="single" w:sz="6" w:space="0" w:color="auto"/>
            </w:tcBorders>
          </w:tcPr>
          <w:p w:rsidR="002906AA" w:rsidRPr="004A0C7C" w:rsidRDefault="002906AA" w:rsidP="0017213D">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Ожидаемые результаты   </w:t>
            </w:r>
            <w:r w:rsidRPr="004A0C7C">
              <w:rPr>
                <w:rFonts w:ascii="Times New Roman" w:hAnsi="Times New Roman" w:cs="Times New Roman"/>
                <w:sz w:val="28"/>
                <w:szCs w:val="28"/>
              </w:rPr>
              <w:br/>
              <w:t xml:space="preserve">реализации программы и          </w:t>
            </w:r>
            <w:r w:rsidRPr="004A0C7C">
              <w:rPr>
                <w:rFonts w:ascii="Times New Roman" w:hAnsi="Times New Roman" w:cs="Times New Roman"/>
                <w:sz w:val="28"/>
                <w:szCs w:val="28"/>
              </w:rPr>
              <w:br/>
            </w:r>
          </w:p>
        </w:tc>
        <w:tc>
          <w:tcPr>
            <w:tcW w:w="6950" w:type="dxa"/>
            <w:tcBorders>
              <w:top w:val="single" w:sz="6" w:space="0" w:color="auto"/>
              <w:left w:val="single" w:sz="6" w:space="0" w:color="auto"/>
              <w:bottom w:val="single" w:sz="6" w:space="0" w:color="auto"/>
              <w:right w:val="single" w:sz="6" w:space="0" w:color="auto"/>
            </w:tcBorders>
          </w:tcPr>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 1 многоквартирном доме -  отремонтировать крыши;</w:t>
            </w:r>
          </w:p>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 xml:space="preserve">В 2 многоквартирных домах – отремонтировать крыши и  фасады </w:t>
            </w:r>
          </w:p>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  4 многоквартирных домах  - отремонтировать  фасады;</w:t>
            </w:r>
          </w:p>
          <w:p w:rsidR="002906AA" w:rsidRPr="004A0C7C" w:rsidRDefault="002906AA" w:rsidP="00BC3BC3">
            <w:pPr>
              <w:pStyle w:val="ConsPlusNormal"/>
              <w:widowControl/>
              <w:ind w:firstLine="0"/>
              <w:rPr>
                <w:rFonts w:ascii="Times New Roman" w:hAnsi="Times New Roman" w:cs="Times New Roman"/>
                <w:sz w:val="28"/>
                <w:szCs w:val="28"/>
              </w:rPr>
            </w:pPr>
            <w:r w:rsidRPr="004A0C7C">
              <w:rPr>
                <w:rFonts w:ascii="Times New Roman" w:hAnsi="Times New Roman" w:cs="Times New Roman"/>
                <w:sz w:val="28"/>
                <w:szCs w:val="28"/>
              </w:rPr>
              <w:t>В  2  многоквартирных домах  - отремонтировать  внутридомовые инженерные системы;</w:t>
            </w:r>
          </w:p>
          <w:p w:rsidR="002906AA" w:rsidRPr="004A0C7C" w:rsidRDefault="002906AA" w:rsidP="00BC3BC3">
            <w:pPr>
              <w:pStyle w:val="ConsPlusNormal"/>
              <w:widowControl/>
              <w:ind w:firstLine="0"/>
              <w:rPr>
                <w:rFonts w:ascii="Times New Roman" w:hAnsi="Times New Roman" w:cs="Times New Roman"/>
                <w:sz w:val="24"/>
                <w:szCs w:val="24"/>
              </w:rPr>
            </w:pPr>
            <w:r w:rsidRPr="004A0C7C">
              <w:rPr>
                <w:rFonts w:ascii="Times New Roman" w:hAnsi="Times New Roman" w:cs="Times New Roman"/>
                <w:sz w:val="28"/>
                <w:szCs w:val="28"/>
              </w:rPr>
              <w:t>В 2  многоквартирных домах  - отремонтировать  внутридомовые инженерные системы и фасады</w:t>
            </w:r>
          </w:p>
        </w:tc>
      </w:tr>
    </w:tbl>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rPr>
          <w:rFonts w:ascii="Times New Roman" w:hAnsi="Times New Roman" w:cs="Times New Roman"/>
          <w:sz w:val="28"/>
          <w:szCs w:val="28"/>
        </w:rPr>
      </w:pPr>
    </w:p>
    <w:p w:rsidR="002906AA" w:rsidRPr="00BF1AD9" w:rsidRDefault="002906AA" w:rsidP="00481CC1">
      <w:pPr>
        <w:numPr>
          <w:ilvl w:val="0"/>
          <w:numId w:val="1"/>
        </w:numPr>
        <w:autoSpaceDE w:val="0"/>
        <w:autoSpaceDN w:val="0"/>
        <w:adjustRightInd w:val="0"/>
        <w:spacing w:after="0" w:line="240" w:lineRule="auto"/>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Характеристика проблемы и обоснование необходимости решения ее программными методами</w:t>
      </w:r>
    </w:p>
    <w:p w:rsidR="002906AA" w:rsidRPr="004A0C7C" w:rsidRDefault="002906AA" w:rsidP="00481CC1">
      <w:pPr>
        <w:autoSpaceDE w:val="0"/>
        <w:autoSpaceDN w:val="0"/>
        <w:adjustRightInd w:val="0"/>
        <w:spacing w:after="0" w:line="240" w:lineRule="auto"/>
        <w:ind w:left="720"/>
        <w:outlineLvl w:val="1"/>
        <w:rPr>
          <w:rFonts w:ascii="Times New Roman" w:hAnsi="Times New Roman" w:cs="Times New Roman"/>
          <w:sz w:val="28"/>
          <w:szCs w:val="28"/>
        </w:rPr>
      </w:pPr>
    </w:p>
    <w:p w:rsidR="002906AA" w:rsidRPr="004A0C7C" w:rsidRDefault="002906AA" w:rsidP="00481CC1">
      <w:pPr>
        <w:autoSpaceDE w:val="0"/>
        <w:autoSpaceDN w:val="0"/>
        <w:adjustRightInd w:val="0"/>
        <w:spacing w:after="0" w:line="240" w:lineRule="auto"/>
        <w:jc w:val="both"/>
        <w:outlineLvl w:val="1"/>
        <w:rPr>
          <w:rFonts w:ascii="Times New Roman" w:hAnsi="Times New Roman" w:cs="Times New Roman"/>
          <w:color w:val="000000"/>
          <w:sz w:val="28"/>
          <w:szCs w:val="28"/>
        </w:rPr>
      </w:pPr>
      <w:r w:rsidRPr="004A0C7C">
        <w:rPr>
          <w:rFonts w:ascii="Times New Roman" w:hAnsi="Times New Roman" w:cs="Times New Roman"/>
          <w:sz w:val="28"/>
          <w:szCs w:val="28"/>
        </w:rPr>
        <w:t xml:space="preserve">На решение проблемы капитального ремонта многоквартирных домов направлено выполнение Федерального </w:t>
      </w:r>
      <w:hyperlink r:id="rId8" w:history="1">
        <w:r w:rsidRPr="004A0C7C">
          <w:rPr>
            <w:rFonts w:ascii="Times New Roman" w:hAnsi="Times New Roman" w:cs="Times New Roman"/>
            <w:color w:val="0000FF"/>
            <w:sz w:val="28"/>
            <w:szCs w:val="28"/>
          </w:rPr>
          <w:t>закона</w:t>
        </w:r>
      </w:hyperlink>
      <w:r w:rsidRPr="004A0C7C">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которым разработана региональная программа  капитального ремонта  на период с 2014 по 2043 годы, </w:t>
      </w:r>
      <w:r w:rsidRPr="004A0C7C">
        <w:rPr>
          <w:rFonts w:ascii="Times New Roman" w:hAnsi="Times New Roman" w:cs="Times New Roman"/>
          <w:color w:val="000000"/>
          <w:sz w:val="28"/>
          <w:szCs w:val="28"/>
        </w:rPr>
        <w:t>утвержденная постановлением Губернатора Владимирской области от 30.12.2013 № 1502 «Об утверждении региональной программы капитального ремонта на период с 2014 по 2043 годы».</w:t>
      </w: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В целях реализации региональной программы капитального ремонта общего имущества в многоквартирных домах на территории  ЗАТО г. </w:t>
      </w:r>
      <w:r w:rsidRPr="004A0C7C">
        <w:rPr>
          <w:rFonts w:ascii="Times New Roman" w:hAnsi="Times New Roman" w:cs="Times New Roman"/>
          <w:color w:val="000000"/>
          <w:sz w:val="28"/>
          <w:szCs w:val="28"/>
        </w:rPr>
        <w:t xml:space="preserve">Радужный Владимирской области, утвержденной постановлением Губернатора Владимирской области от 30.12.2013 № 1502 «Об утверждении региональной программы капитального ремонта на период с 2014 по 2043 годы» и организации капитального ремонта многоквартирных домов с учетом мер государственной и муниципальной поддержки,  в соответствии со </w:t>
      </w:r>
      <w:hyperlink r:id="rId9" w:history="1">
        <w:r w:rsidRPr="004A0C7C">
          <w:rPr>
            <w:rFonts w:ascii="Times New Roman" w:hAnsi="Times New Roman" w:cs="Times New Roman"/>
            <w:color w:val="000000"/>
            <w:sz w:val="28"/>
            <w:szCs w:val="28"/>
          </w:rPr>
          <w:t>статьей 168</w:t>
        </w:r>
      </w:hyperlink>
      <w:r w:rsidRPr="004A0C7C">
        <w:rPr>
          <w:rFonts w:ascii="Times New Roman" w:hAnsi="Times New Roman" w:cs="Times New Roman"/>
          <w:color w:val="000000"/>
          <w:sz w:val="28"/>
          <w:szCs w:val="28"/>
        </w:rPr>
        <w:t xml:space="preserve"> Жилищного кодекса Российской Федерации, </w:t>
      </w:r>
      <w:hyperlink r:id="rId10" w:history="1">
        <w:r w:rsidRPr="004A0C7C">
          <w:rPr>
            <w:rFonts w:ascii="Times New Roman" w:hAnsi="Times New Roman" w:cs="Times New Roman"/>
            <w:color w:val="000000"/>
            <w:sz w:val="28"/>
            <w:szCs w:val="28"/>
          </w:rPr>
          <w:t>Законом</w:t>
        </w:r>
      </w:hyperlink>
      <w:r w:rsidRPr="004A0C7C">
        <w:rPr>
          <w:rFonts w:ascii="Times New Roman" w:hAnsi="Times New Roman" w:cs="Times New Roman"/>
          <w:color w:val="000000"/>
          <w:sz w:val="28"/>
          <w:szCs w:val="28"/>
        </w:rPr>
        <w:t xml:space="preserve"> Владимирской области от 06.11.2013 № 121-ОЗ «Об организации проведения капитального ремонта общего имущества в многоквартирных домах, расположенных на территории Владимирской области» постановлением администрации ЗАТО г. Радужный от </w:t>
      </w:r>
      <w:r w:rsidRPr="004A0C7C">
        <w:rPr>
          <w:rFonts w:ascii="Times New Roman" w:hAnsi="Times New Roman" w:cs="Times New Roman"/>
          <w:sz w:val="28"/>
          <w:szCs w:val="28"/>
        </w:rPr>
        <w:t xml:space="preserve">27.05.2014 № 626 </w:t>
      </w:r>
      <w:r w:rsidRPr="004A0C7C">
        <w:rPr>
          <w:rFonts w:ascii="Times New Roman" w:hAnsi="Times New Roman" w:cs="Times New Roman"/>
          <w:color w:val="000000"/>
          <w:sz w:val="28"/>
          <w:szCs w:val="28"/>
        </w:rPr>
        <w:t xml:space="preserve">утвержден </w:t>
      </w:r>
      <w:r w:rsidRPr="004A0C7C">
        <w:rPr>
          <w:rFonts w:ascii="Times New Roman" w:hAnsi="Times New Roman" w:cs="Times New Roman"/>
          <w:sz w:val="28"/>
          <w:szCs w:val="28"/>
        </w:rPr>
        <w:t>краткосрочный план реализации региональной программы капитального ремонта общего имущества в многоквартирных домах на территории  ЗАТО г. Радужный Владимирской области (далее – краткосрочный план).</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Некоммерческой организацией «Фонд капитального ремонта многоквартирных домов Владимирской области» проводятся  торги на выбор организаций на осуществление строительного контроля при выполнении работ по капитальному ремонту  многоквартирных домов. МКУ «ГКМХ» как правило  является участником  таких торгов, а затем организацией</w:t>
      </w:r>
      <w:r>
        <w:rPr>
          <w:rFonts w:ascii="Times New Roman" w:hAnsi="Times New Roman" w:cs="Times New Roman"/>
          <w:sz w:val="28"/>
          <w:szCs w:val="28"/>
        </w:rPr>
        <w:t>,осуществляющей</w:t>
      </w:r>
      <w:r w:rsidRPr="004A0C7C">
        <w:rPr>
          <w:rFonts w:ascii="Times New Roman" w:hAnsi="Times New Roman" w:cs="Times New Roman"/>
          <w:sz w:val="28"/>
          <w:szCs w:val="28"/>
        </w:rPr>
        <w:t xml:space="preserve">  строительный контроль при выполнении  работ по капитальному ремонту многоквартирных домов по результатам торгов.</w:t>
      </w:r>
    </w:p>
    <w:p w:rsidR="002906AA" w:rsidRPr="004A0C7C" w:rsidRDefault="002906AA" w:rsidP="00481CC1">
      <w:pPr>
        <w:spacing w:after="0" w:line="240" w:lineRule="auto"/>
        <w:jc w:val="both"/>
        <w:rPr>
          <w:rFonts w:ascii="Times New Roman" w:hAnsi="Times New Roman" w:cs="Times New Roman"/>
          <w:sz w:val="28"/>
          <w:szCs w:val="28"/>
        </w:rPr>
      </w:pPr>
    </w:p>
    <w:p w:rsidR="002906AA" w:rsidRPr="004A0C7C" w:rsidRDefault="002906AA" w:rsidP="00481CC1">
      <w:pPr>
        <w:spacing w:line="240" w:lineRule="auto"/>
        <w:jc w:val="both"/>
        <w:rPr>
          <w:rFonts w:ascii="Times New Roman" w:hAnsi="Times New Roman" w:cs="Times New Roman"/>
          <w:sz w:val="28"/>
          <w:szCs w:val="28"/>
        </w:rPr>
      </w:pPr>
      <w:r w:rsidRPr="004A0C7C">
        <w:rPr>
          <w:rFonts w:ascii="Times New Roman" w:hAnsi="Times New Roman" w:cs="Times New Roman"/>
          <w:sz w:val="28"/>
          <w:szCs w:val="28"/>
        </w:rPr>
        <w:t xml:space="preserve">          Актуальность разработки Программы обусловлена как социальными, так и  экономическими факторами.  Так как МКУ «ГКМХ» является муниципальным казенным учреждением, все доходы, полученные в результате выполнения работ по заключенным возмездным договорам, перечисляются в доход местного бюджета.  Следовательно, для выполнения программных мероприятий необходимо привлечение бюджетных финансовых средств,объем которых  не должен превышать доходов, полученных МКУ «ГКМХ» за услуги  по   строительному  контролю при выполнении работ по капитальному ремонту  многоквартирных домов.</w:t>
      </w:r>
    </w:p>
    <w:p w:rsidR="002906AA" w:rsidRPr="004A0C7C" w:rsidRDefault="002906AA" w:rsidP="00481CC1">
      <w:pPr>
        <w:spacing w:after="0" w:line="240" w:lineRule="auto"/>
        <w:ind w:firstLine="709"/>
        <w:jc w:val="center"/>
        <w:rPr>
          <w:rFonts w:ascii="Times New Roman" w:hAnsi="Times New Roman" w:cs="Times New Roman"/>
          <w:sz w:val="28"/>
          <w:szCs w:val="28"/>
        </w:rPr>
      </w:pPr>
      <w:r>
        <w:rPr>
          <w:rFonts w:ascii="Times New Roman" w:hAnsi="Times New Roman" w:cs="Times New Roman"/>
          <w:b/>
          <w:bCs/>
          <w:color w:val="000000"/>
          <w:sz w:val="28"/>
          <w:szCs w:val="28"/>
        </w:rPr>
        <w:t>2.Основные цели,</w:t>
      </w:r>
      <w:r w:rsidRPr="00BF1AD9">
        <w:rPr>
          <w:rFonts w:ascii="Times New Roman" w:hAnsi="Times New Roman" w:cs="Times New Roman"/>
          <w:b/>
          <w:bCs/>
          <w:color w:val="000000"/>
          <w:sz w:val="28"/>
          <w:szCs w:val="28"/>
        </w:rPr>
        <w:t xml:space="preserve"> задачи</w:t>
      </w:r>
      <w:r>
        <w:rPr>
          <w:rFonts w:ascii="Times New Roman" w:hAnsi="Times New Roman" w:cs="Times New Roman"/>
          <w:b/>
          <w:bCs/>
          <w:sz w:val="28"/>
          <w:szCs w:val="28"/>
        </w:rPr>
        <w:t xml:space="preserve">и показатели (индикаторы) их достижения, основные ожидаемые конечные результаты </w:t>
      </w:r>
      <w:r w:rsidRPr="004A0C7C">
        <w:rPr>
          <w:rFonts w:ascii="Times New Roman" w:hAnsi="Times New Roman" w:cs="Times New Roman"/>
          <w:b/>
          <w:bCs/>
          <w:sz w:val="28"/>
          <w:szCs w:val="28"/>
        </w:rPr>
        <w:t>подпрограммы, сроки и этапы ее реализации</w:t>
      </w:r>
    </w:p>
    <w:p w:rsidR="002906AA" w:rsidRPr="004A0C7C" w:rsidRDefault="002906AA" w:rsidP="00481CC1">
      <w:pPr>
        <w:autoSpaceDE w:val="0"/>
        <w:autoSpaceDN w:val="0"/>
        <w:adjustRightInd w:val="0"/>
        <w:spacing w:after="0" w:line="240" w:lineRule="auto"/>
        <w:jc w:val="both"/>
        <w:rPr>
          <w:rFonts w:ascii="Times New Roman" w:hAnsi="Times New Roman" w:cs="Times New Roman"/>
          <w:sz w:val="28"/>
          <w:szCs w:val="28"/>
          <w:lang w:eastAsia="ru-RU"/>
        </w:rPr>
      </w:pPr>
      <w:r w:rsidRPr="004A0C7C">
        <w:rPr>
          <w:rFonts w:ascii="Times New Roman" w:hAnsi="Times New Roman" w:cs="Times New Roman"/>
          <w:sz w:val="28"/>
          <w:szCs w:val="28"/>
        </w:rPr>
        <w:t xml:space="preserve">       Исходя из анализа существующего положения дел в жилищном фонде ЗАТО г. Радужный Владимирской области и определенных целей Программы, направленных на </w:t>
      </w:r>
      <w:r w:rsidRPr="004A0C7C">
        <w:rPr>
          <w:rFonts w:ascii="Times New Roman" w:hAnsi="Times New Roman" w:cs="Times New Roman"/>
          <w:sz w:val="28"/>
          <w:szCs w:val="28"/>
          <w:lang w:eastAsia="ru-RU"/>
        </w:rPr>
        <w:t xml:space="preserve">осуществление строительного контроля  в полном соответствии с требованиями действующего законодательства,  </w:t>
      </w:r>
      <w:r w:rsidRPr="004A0C7C">
        <w:rPr>
          <w:rFonts w:ascii="Times New Roman" w:hAnsi="Times New Roman" w:cs="Times New Roman"/>
          <w:sz w:val="28"/>
          <w:szCs w:val="28"/>
        </w:rPr>
        <w:t>основными ее направлениями являются: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-комплекс мер по капитальному ремонту многоквартирных домов                    (ремонт крыш, фасадов, подвальных помещений, внутридомовых инженерных систем электро-, тепло-, газо-, водоснабжения, водоотведения и прочее);</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 стимулирование собственников жилых помещений многоквартирных домов к объединению в товарищества собственников жилья;</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-развитие конкурентной среды на рынке управления многоквартирными домами.</w:t>
      </w:r>
    </w:p>
    <w:p w:rsidR="002906AA" w:rsidRPr="004A0C7C" w:rsidRDefault="002906AA" w:rsidP="00481CC1">
      <w:pPr>
        <w:spacing w:after="0" w:line="240" w:lineRule="auto"/>
        <w:jc w:val="both"/>
        <w:rPr>
          <w:rFonts w:ascii="Times New Roman" w:hAnsi="Times New Roman" w:cs="Times New Roman"/>
          <w:sz w:val="28"/>
          <w:szCs w:val="28"/>
        </w:rPr>
      </w:pPr>
      <w:r w:rsidRPr="004A0C7C">
        <w:rPr>
          <w:rFonts w:ascii="Times New Roman" w:hAnsi="Times New Roman" w:cs="Times New Roman"/>
          <w:sz w:val="28"/>
          <w:szCs w:val="28"/>
        </w:rPr>
        <w:t>Сроки реализации подпрограммы 2017-2019 годы, 1 этап – 2017 год; 2 этап – 2018 г, 3 этап – 2019г.</w:t>
      </w: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Default="002906AA" w:rsidP="00921888">
      <w:pPr>
        <w:spacing w:after="0" w:line="240" w:lineRule="auto"/>
        <w:jc w:val="center"/>
        <w:outlineLvl w:val="2"/>
        <w:rPr>
          <w:rFonts w:ascii="Times New Roman" w:hAnsi="Times New Roman" w:cs="Times New Roman"/>
          <w:sz w:val="28"/>
          <w:szCs w:val="28"/>
        </w:rPr>
      </w:pPr>
    </w:p>
    <w:p w:rsidR="002906AA" w:rsidRPr="004A0C7C" w:rsidRDefault="002906AA" w:rsidP="00921888">
      <w:pPr>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w:t>
      </w:r>
      <w:r w:rsidRPr="004A0C7C">
        <w:rPr>
          <w:rFonts w:ascii="Times New Roman" w:hAnsi="Times New Roman" w:cs="Times New Roman"/>
          <w:sz w:val="28"/>
          <w:szCs w:val="28"/>
        </w:rPr>
        <w:t>оказатели</w:t>
      </w:r>
      <w:r>
        <w:rPr>
          <w:rFonts w:ascii="Times New Roman" w:hAnsi="Times New Roman" w:cs="Times New Roman"/>
          <w:sz w:val="28"/>
          <w:szCs w:val="28"/>
        </w:rPr>
        <w:t xml:space="preserve"> (индикаторы)</w:t>
      </w:r>
    </w:p>
    <w:p w:rsidR="002906AA" w:rsidRPr="004A0C7C" w:rsidRDefault="002906AA" w:rsidP="00921888">
      <w:pPr>
        <w:spacing w:after="0" w:line="240" w:lineRule="auto"/>
        <w:jc w:val="center"/>
        <w:outlineLvl w:val="2"/>
        <w:rPr>
          <w:rFonts w:ascii="Times New Roman" w:hAnsi="Times New Roman" w:cs="Times New Roman"/>
          <w:sz w:val="28"/>
          <w:szCs w:val="28"/>
        </w:rPr>
      </w:pPr>
      <w:r w:rsidRPr="004A0C7C">
        <w:rPr>
          <w:rFonts w:ascii="Times New Roman" w:hAnsi="Times New Roman" w:cs="Times New Roman"/>
          <w:sz w:val="28"/>
          <w:szCs w:val="28"/>
        </w:rPr>
        <w:t>выполнения подпрограммы по проведению</w:t>
      </w:r>
    </w:p>
    <w:p w:rsidR="002906AA" w:rsidRPr="004A0C7C" w:rsidRDefault="002906AA" w:rsidP="00921888">
      <w:pPr>
        <w:spacing w:line="240" w:lineRule="auto"/>
        <w:jc w:val="center"/>
        <w:rPr>
          <w:rFonts w:ascii="Times New Roman" w:hAnsi="Times New Roman" w:cs="Times New Roman"/>
          <w:sz w:val="28"/>
          <w:szCs w:val="28"/>
        </w:rPr>
      </w:pPr>
      <w:r w:rsidRPr="004A0C7C">
        <w:rPr>
          <w:rFonts w:ascii="Times New Roman" w:hAnsi="Times New Roman" w:cs="Times New Roman"/>
          <w:sz w:val="28"/>
          <w:szCs w:val="28"/>
        </w:rPr>
        <w:t>капитального ремонта многоквартирных домов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1889"/>
        <w:gridCol w:w="1221"/>
        <w:gridCol w:w="2153"/>
        <w:gridCol w:w="1803"/>
        <w:gridCol w:w="1991"/>
      </w:tblGrid>
      <w:tr w:rsidR="002906AA" w:rsidRPr="004A0C7C">
        <w:trPr>
          <w:trHeight w:val="1946"/>
        </w:trPr>
        <w:tc>
          <w:tcPr>
            <w:tcW w:w="513"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 п/п</w:t>
            </w:r>
          </w:p>
        </w:tc>
        <w:tc>
          <w:tcPr>
            <w:tcW w:w="1889" w:type="dxa"/>
            <w:vMerge w:val="restart"/>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Наименование МО</w:t>
            </w: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Общая площадь МКД, всего</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жителей, зарегистрированных в МКД, на дату утверждения программы</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Количество МКД</w:t>
            </w:r>
          </w:p>
          <w:p w:rsidR="002906AA" w:rsidRPr="004A0C7C" w:rsidRDefault="002906AA" w:rsidP="0085702B">
            <w:pPr>
              <w:rPr>
                <w:rFonts w:ascii="Times New Roman" w:hAnsi="Times New Roman" w:cs="Times New Roman"/>
              </w:rPr>
            </w:pP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Стоимость капитального ремонта</w:t>
            </w:r>
          </w:p>
          <w:p w:rsidR="002906AA" w:rsidRPr="004A0C7C" w:rsidRDefault="002906AA" w:rsidP="0085702B">
            <w:pPr>
              <w:jc w:val="center"/>
              <w:rPr>
                <w:rFonts w:ascii="Times New Roman" w:hAnsi="Times New Roman" w:cs="Times New Roman"/>
              </w:rPr>
            </w:pPr>
          </w:p>
        </w:tc>
      </w:tr>
      <w:tr w:rsidR="002906AA" w:rsidRPr="004A0C7C">
        <w:trPr>
          <w:cantSplit/>
          <w:trHeight w:val="269"/>
        </w:trPr>
        <w:tc>
          <w:tcPr>
            <w:tcW w:w="513" w:type="dxa"/>
            <w:vMerge/>
          </w:tcPr>
          <w:p w:rsidR="002906AA" w:rsidRPr="004A0C7C" w:rsidRDefault="002906AA" w:rsidP="0085702B">
            <w:pPr>
              <w:jc w:val="center"/>
              <w:rPr>
                <w:rFonts w:ascii="Times New Roman" w:hAnsi="Times New Roman" w:cs="Times New Roman"/>
              </w:rPr>
            </w:pPr>
          </w:p>
        </w:tc>
        <w:tc>
          <w:tcPr>
            <w:tcW w:w="1889" w:type="dxa"/>
            <w:vMerge/>
          </w:tcPr>
          <w:p w:rsidR="002906AA" w:rsidRPr="004A0C7C" w:rsidRDefault="002906AA" w:rsidP="0085702B">
            <w:pPr>
              <w:jc w:val="center"/>
              <w:rPr>
                <w:rFonts w:ascii="Times New Roman" w:hAnsi="Times New Roman" w:cs="Times New Roman"/>
              </w:rPr>
            </w:pPr>
          </w:p>
        </w:tc>
        <w:tc>
          <w:tcPr>
            <w:tcW w:w="122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кв. м</w:t>
            </w:r>
          </w:p>
        </w:tc>
        <w:tc>
          <w:tcPr>
            <w:tcW w:w="2153"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чел.</w:t>
            </w:r>
          </w:p>
        </w:tc>
        <w:tc>
          <w:tcPr>
            <w:tcW w:w="1804"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ед.</w:t>
            </w:r>
          </w:p>
        </w:tc>
        <w:tc>
          <w:tcPr>
            <w:tcW w:w="1991" w:type="dxa"/>
          </w:tcPr>
          <w:p w:rsidR="002906AA" w:rsidRPr="004A0C7C" w:rsidRDefault="002906AA" w:rsidP="0085702B">
            <w:pPr>
              <w:jc w:val="center"/>
              <w:rPr>
                <w:rFonts w:ascii="Times New Roman" w:hAnsi="Times New Roman" w:cs="Times New Roman"/>
              </w:rPr>
            </w:pPr>
            <w:r w:rsidRPr="004A0C7C">
              <w:rPr>
                <w:rFonts w:ascii="Times New Roman" w:hAnsi="Times New Roman" w:cs="Times New Roman"/>
              </w:rPr>
              <w:t>Тыс. руб.</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w:t>
            </w: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ЗАТО  г. Радужный, всего </w:t>
            </w:r>
          </w:p>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В том числе</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59781,04</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2619</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25 634 843,01</w:t>
            </w:r>
          </w:p>
        </w:tc>
      </w:tr>
      <w:tr w:rsidR="002906AA" w:rsidRPr="004A0C7C">
        <w:trPr>
          <w:cantSplit/>
          <w:trHeight w:val="577"/>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 xml:space="preserve">По краткосрочному плану 2017 года </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59781,04</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2619</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11</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25 634 843,01</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2018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r w:rsidR="002906AA" w:rsidRPr="004A0C7C">
        <w:trPr>
          <w:cantSplit/>
          <w:trHeight w:val="783"/>
        </w:trPr>
        <w:tc>
          <w:tcPr>
            <w:tcW w:w="513" w:type="dxa"/>
          </w:tcPr>
          <w:p w:rsidR="002906AA" w:rsidRPr="004A0C7C" w:rsidRDefault="002906AA" w:rsidP="0085702B">
            <w:pPr>
              <w:spacing w:after="0"/>
              <w:jc w:val="center"/>
              <w:rPr>
                <w:rFonts w:ascii="Times New Roman" w:hAnsi="Times New Roman" w:cs="Times New Roman"/>
                <w:sz w:val="24"/>
                <w:szCs w:val="24"/>
              </w:rPr>
            </w:pPr>
          </w:p>
        </w:tc>
        <w:tc>
          <w:tcPr>
            <w:tcW w:w="1889" w:type="dxa"/>
          </w:tcPr>
          <w:p w:rsidR="002906AA" w:rsidRPr="004A0C7C" w:rsidRDefault="002906AA" w:rsidP="0085702B">
            <w:pPr>
              <w:spacing w:after="0" w:line="240" w:lineRule="auto"/>
              <w:jc w:val="center"/>
              <w:rPr>
                <w:rFonts w:ascii="Times New Roman" w:hAnsi="Times New Roman" w:cs="Times New Roman"/>
                <w:sz w:val="24"/>
                <w:szCs w:val="24"/>
              </w:rPr>
            </w:pPr>
            <w:r w:rsidRPr="004A0C7C">
              <w:rPr>
                <w:rFonts w:ascii="Times New Roman" w:hAnsi="Times New Roman" w:cs="Times New Roman"/>
                <w:sz w:val="24"/>
                <w:szCs w:val="24"/>
              </w:rPr>
              <w:t>По краткосрочному плану 2019 года</w:t>
            </w:r>
          </w:p>
        </w:tc>
        <w:tc>
          <w:tcPr>
            <w:tcW w:w="1221"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2153"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804" w:type="dxa"/>
          </w:tcPr>
          <w:p w:rsidR="002906AA" w:rsidRPr="004A0C7C" w:rsidRDefault="002906AA" w:rsidP="0085702B">
            <w:pPr>
              <w:spacing w:after="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1991" w:type="dxa"/>
          </w:tcPr>
          <w:p w:rsidR="002906AA" w:rsidRPr="004A0C7C" w:rsidRDefault="002906AA" w:rsidP="0085702B">
            <w:pPr>
              <w:spacing w:after="0"/>
              <w:ind w:left="113" w:right="113"/>
              <w:jc w:val="center"/>
              <w:rPr>
                <w:rFonts w:ascii="Times New Roman" w:hAnsi="Times New Roman" w:cs="Times New Roman"/>
                <w:sz w:val="24"/>
                <w:szCs w:val="24"/>
              </w:rPr>
            </w:pPr>
            <w:r w:rsidRPr="004A0C7C">
              <w:rPr>
                <w:rFonts w:ascii="Times New Roman" w:hAnsi="Times New Roman" w:cs="Times New Roman"/>
                <w:sz w:val="24"/>
                <w:szCs w:val="24"/>
              </w:rPr>
              <w:t>_</w:t>
            </w:r>
          </w:p>
        </w:tc>
      </w:tr>
    </w:tbl>
    <w:p w:rsidR="002906AA" w:rsidRPr="004A0C7C" w:rsidRDefault="002906AA" w:rsidP="00921888">
      <w:pPr>
        <w:spacing w:after="0" w:line="240" w:lineRule="auto"/>
        <w:rPr>
          <w:rFonts w:ascii="Times New Roman" w:hAnsi="Times New Roman" w:cs="Times New Roman"/>
          <w:sz w:val="28"/>
          <w:szCs w:val="28"/>
        </w:rPr>
      </w:pPr>
      <w:r w:rsidRPr="004A0C7C">
        <w:rPr>
          <w:rFonts w:ascii="Times New Roman" w:hAnsi="Times New Roman" w:cs="Times New Roman"/>
          <w:sz w:val="28"/>
          <w:szCs w:val="28"/>
        </w:rPr>
        <w:t>В том числе планируется за время действия подпрограммы:</w:t>
      </w:r>
    </w:p>
    <w:p w:rsidR="002906AA" w:rsidRPr="004A0C7C" w:rsidRDefault="002906AA" w:rsidP="00921888">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1 многоквартирном доме -  отремонтировать крыши;</w:t>
      </w:r>
    </w:p>
    <w:p w:rsidR="002906AA" w:rsidRPr="004A0C7C" w:rsidRDefault="002906AA" w:rsidP="00921888">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 xml:space="preserve">В 2 многоквартирных домах – отремонтировать крыши и  фасады </w:t>
      </w:r>
    </w:p>
    <w:p w:rsidR="002906AA" w:rsidRPr="004A0C7C" w:rsidRDefault="002906AA" w:rsidP="00921888">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4 многоквартирных домах  - отремонтировать  фасады;</w:t>
      </w:r>
    </w:p>
    <w:p w:rsidR="002906AA" w:rsidRPr="004A0C7C" w:rsidRDefault="002906AA" w:rsidP="00921888">
      <w:pPr>
        <w:pStyle w:val="ConsPlusNormal"/>
        <w:widowControl/>
        <w:ind w:firstLine="0"/>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внутридомовые инженерные системы;</w:t>
      </w:r>
    </w:p>
    <w:p w:rsidR="002906AA" w:rsidRPr="004A0C7C" w:rsidRDefault="002906AA" w:rsidP="00921888">
      <w:pPr>
        <w:rPr>
          <w:rFonts w:ascii="Times New Roman" w:hAnsi="Times New Roman" w:cs="Times New Roman"/>
          <w:sz w:val="24"/>
          <w:szCs w:val="24"/>
        </w:rPr>
      </w:pPr>
      <w:r w:rsidRPr="004A0C7C">
        <w:rPr>
          <w:rFonts w:ascii="Times New Roman" w:hAnsi="Times New Roman" w:cs="Times New Roman"/>
          <w:sz w:val="24"/>
          <w:szCs w:val="24"/>
        </w:rPr>
        <w:t>В 2  многоквартирных домах  - отремонтировать  внутридомовые инженерные системы и фасады.</w:t>
      </w: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Default="002906AA" w:rsidP="00481CC1">
      <w:pPr>
        <w:adjustRightInd w:val="0"/>
        <w:spacing w:line="240" w:lineRule="auto"/>
        <w:ind w:firstLine="709"/>
        <w:jc w:val="center"/>
        <w:outlineLvl w:val="1"/>
        <w:rPr>
          <w:rFonts w:ascii="Times New Roman" w:hAnsi="Times New Roman" w:cs="Times New Roman"/>
          <w:b/>
          <w:bCs/>
          <w:sz w:val="28"/>
          <w:szCs w:val="28"/>
        </w:rPr>
      </w:pPr>
    </w:p>
    <w:p w:rsidR="002906AA" w:rsidRPr="00BF1AD9" w:rsidRDefault="002906AA" w:rsidP="00481CC1">
      <w:pPr>
        <w:adjustRightInd w:val="0"/>
        <w:spacing w:line="240" w:lineRule="auto"/>
        <w:ind w:firstLine="709"/>
        <w:jc w:val="center"/>
        <w:outlineLvl w:val="1"/>
        <w:rPr>
          <w:rFonts w:ascii="Times New Roman" w:hAnsi="Times New Roman" w:cs="Times New Roman"/>
          <w:b/>
          <w:bCs/>
          <w:sz w:val="28"/>
          <w:szCs w:val="28"/>
        </w:rPr>
      </w:pPr>
      <w:r w:rsidRPr="00BF1AD9">
        <w:rPr>
          <w:rFonts w:ascii="Times New Roman" w:hAnsi="Times New Roman" w:cs="Times New Roman"/>
          <w:b/>
          <w:bCs/>
          <w:sz w:val="28"/>
          <w:szCs w:val="28"/>
        </w:rPr>
        <w:t>3. Ресурсное обеспечение реализации подпрограммы</w:t>
      </w:r>
    </w:p>
    <w:tbl>
      <w:tblPr>
        <w:tblpPr w:leftFromText="180" w:rightFromText="180" w:vertAnchor="text" w:horzAnchor="margin" w:tblpX="40" w:tblpY="13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9"/>
        <w:gridCol w:w="2201"/>
        <w:gridCol w:w="709"/>
        <w:gridCol w:w="1559"/>
        <w:gridCol w:w="567"/>
        <w:gridCol w:w="850"/>
        <w:gridCol w:w="1418"/>
        <w:gridCol w:w="567"/>
        <w:gridCol w:w="1417"/>
      </w:tblGrid>
      <w:tr w:rsidR="002906AA" w:rsidRPr="004A0C7C">
        <w:trPr>
          <w:trHeight w:val="200"/>
        </w:trPr>
        <w:tc>
          <w:tcPr>
            <w:tcW w:w="45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п/п</w:t>
            </w:r>
          </w:p>
        </w:tc>
        <w:tc>
          <w:tcPr>
            <w:tcW w:w="2201"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Наименование подпрограммы</w:t>
            </w:r>
          </w:p>
        </w:tc>
        <w:tc>
          <w:tcPr>
            <w:tcW w:w="709"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Срок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Исполнения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(год)</w:t>
            </w:r>
          </w:p>
        </w:tc>
        <w:tc>
          <w:tcPr>
            <w:tcW w:w="1559" w:type="dxa"/>
            <w:vMerge w:val="restart"/>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Объем финансирования</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(тыс. руб.)</w:t>
            </w:r>
          </w:p>
        </w:tc>
        <w:tc>
          <w:tcPr>
            <w:tcW w:w="2835" w:type="dxa"/>
            <w:gridSpan w:val="3"/>
            <w:tcBorders>
              <w:left w:val="single" w:sz="4" w:space="0" w:color="auto"/>
              <w:bottom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В том числе:</w:t>
            </w:r>
          </w:p>
        </w:tc>
        <w:tc>
          <w:tcPr>
            <w:tcW w:w="567" w:type="dxa"/>
            <w:vMerge w:val="restart"/>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Внебюджетные средства</w:t>
            </w:r>
          </w:p>
        </w:tc>
        <w:tc>
          <w:tcPr>
            <w:tcW w:w="1417" w:type="dxa"/>
            <w:vMerge w:val="restart"/>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соисполнители,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ответственные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за реализацию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программы</w:t>
            </w:r>
          </w:p>
        </w:tc>
      </w:tr>
      <w:tr w:rsidR="002906AA" w:rsidRPr="004A0C7C">
        <w:trPr>
          <w:trHeight w:val="268"/>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val="restart"/>
            <w:tcBorders>
              <w:top w:val="single" w:sz="4" w:space="0" w:color="auto"/>
              <w:left w:val="single" w:sz="4" w:space="0" w:color="auto"/>
            </w:tcBorders>
          </w:tcPr>
          <w:p w:rsidR="002906AA" w:rsidRPr="004A0C7C" w:rsidRDefault="002906AA" w:rsidP="0017213D">
            <w:pPr>
              <w:widowControl w:val="0"/>
              <w:spacing w:after="0"/>
              <w:rPr>
                <w:rFonts w:ascii="Times New Roman" w:hAnsi="Times New Roman" w:cs="Times New Roman"/>
                <w:sz w:val="20"/>
                <w:szCs w:val="20"/>
              </w:rPr>
            </w:pPr>
            <w:r w:rsidRPr="004A0C7C">
              <w:rPr>
                <w:rFonts w:ascii="Times New Roman" w:hAnsi="Times New Roman" w:cs="Times New Roman"/>
                <w:sz w:val="20"/>
                <w:szCs w:val="20"/>
              </w:rPr>
              <w:t>Субвенции</w:t>
            </w:r>
          </w:p>
        </w:tc>
        <w:tc>
          <w:tcPr>
            <w:tcW w:w="2268" w:type="dxa"/>
            <w:gridSpan w:val="2"/>
            <w:tcBorders>
              <w:top w:val="single" w:sz="4" w:space="0" w:color="auto"/>
              <w:bottom w:val="single" w:sz="4" w:space="0" w:color="auto"/>
              <w:right w:val="single" w:sz="4" w:space="0" w:color="auto"/>
            </w:tcBorders>
          </w:tcPr>
          <w:p w:rsidR="002906AA" w:rsidRPr="004A0C7C" w:rsidRDefault="002906AA" w:rsidP="0017213D">
            <w:pPr>
              <w:widowControl w:val="0"/>
              <w:spacing w:after="0"/>
              <w:jc w:val="center"/>
              <w:rPr>
                <w:rFonts w:ascii="Times New Roman" w:hAnsi="Times New Roman" w:cs="Times New Roman"/>
                <w:sz w:val="20"/>
                <w:szCs w:val="20"/>
              </w:rPr>
            </w:pPr>
            <w:r w:rsidRPr="004A0C7C">
              <w:rPr>
                <w:rFonts w:ascii="Times New Roman" w:hAnsi="Times New Roman" w:cs="Times New Roman"/>
                <w:sz w:val="20"/>
                <w:szCs w:val="20"/>
              </w:rPr>
              <w:t>Собственных доходов:</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335"/>
        </w:trPr>
        <w:tc>
          <w:tcPr>
            <w:tcW w:w="45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2201"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709" w:type="dxa"/>
            <w:vMerge/>
          </w:tcPr>
          <w:p w:rsidR="002906AA" w:rsidRPr="004A0C7C" w:rsidRDefault="002906AA" w:rsidP="0017213D">
            <w:pPr>
              <w:widowControl w:val="0"/>
              <w:spacing w:after="0"/>
              <w:jc w:val="both"/>
              <w:rPr>
                <w:rFonts w:ascii="Times New Roman" w:hAnsi="Times New Roman" w:cs="Times New Roman"/>
                <w:sz w:val="16"/>
                <w:szCs w:val="16"/>
              </w:rPr>
            </w:pPr>
          </w:p>
        </w:tc>
        <w:tc>
          <w:tcPr>
            <w:tcW w:w="1559" w:type="dxa"/>
            <w:vMerge/>
            <w:tcBorders>
              <w:righ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p>
        </w:tc>
        <w:tc>
          <w:tcPr>
            <w:tcW w:w="850" w:type="dxa"/>
            <w:tcBorders>
              <w:top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Субсидии,</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 xml:space="preserve">иные межбюджетные </w:t>
            </w:r>
          </w:p>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трансферты</w:t>
            </w:r>
          </w:p>
        </w:tc>
        <w:tc>
          <w:tcPr>
            <w:tcW w:w="1418" w:type="dxa"/>
            <w:tcBorders>
              <w:top w:val="single" w:sz="4" w:space="0" w:color="auto"/>
              <w:right w:val="single" w:sz="4" w:space="0" w:color="auto"/>
            </w:tcBorders>
          </w:tcPr>
          <w:p w:rsidR="002906AA" w:rsidRPr="004A0C7C" w:rsidRDefault="002906AA" w:rsidP="0017213D">
            <w:pPr>
              <w:widowControl w:val="0"/>
              <w:spacing w:after="0"/>
              <w:jc w:val="both"/>
              <w:rPr>
                <w:rFonts w:ascii="Times New Roman" w:hAnsi="Times New Roman" w:cs="Times New Roman"/>
                <w:sz w:val="20"/>
                <w:szCs w:val="20"/>
              </w:rPr>
            </w:pPr>
            <w:r w:rsidRPr="004A0C7C">
              <w:rPr>
                <w:rFonts w:ascii="Times New Roman" w:hAnsi="Times New Roman" w:cs="Times New Roman"/>
                <w:sz w:val="20"/>
                <w:szCs w:val="20"/>
              </w:rPr>
              <w:t>Другие собственные доходы</w:t>
            </w:r>
          </w:p>
        </w:tc>
        <w:tc>
          <w:tcPr>
            <w:tcW w:w="567" w:type="dxa"/>
            <w:vMerge/>
            <w:tcBorders>
              <w:left w:val="single" w:sz="4" w:space="0" w:color="auto"/>
            </w:tcBorders>
          </w:tcPr>
          <w:p w:rsidR="002906AA" w:rsidRPr="004A0C7C" w:rsidRDefault="002906AA" w:rsidP="0017213D">
            <w:pPr>
              <w:widowControl w:val="0"/>
              <w:spacing w:after="0"/>
              <w:jc w:val="both"/>
              <w:rPr>
                <w:rFonts w:ascii="Times New Roman" w:hAnsi="Times New Roman" w:cs="Times New Roman"/>
                <w:sz w:val="16"/>
                <w:szCs w:val="16"/>
              </w:rPr>
            </w:pPr>
          </w:p>
        </w:tc>
        <w:tc>
          <w:tcPr>
            <w:tcW w:w="1417" w:type="dxa"/>
            <w:vMerge/>
          </w:tcPr>
          <w:p w:rsidR="002906AA" w:rsidRPr="004A0C7C" w:rsidRDefault="002906AA" w:rsidP="0017213D">
            <w:pPr>
              <w:widowControl w:val="0"/>
              <w:spacing w:after="0"/>
              <w:jc w:val="both"/>
              <w:rPr>
                <w:rFonts w:ascii="Times New Roman" w:hAnsi="Times New Roman" w:cs="Times New Roman"/>
                <w:sz w:val="16"/>
                <w:szCs w:val="16"/>
              </w:rPr>
            </w:pPr>
          </w:p>
        </w:tc>
      </w:tr>
      <w:tr w:rsidR="002906AA" w:rsidRPr="004A0C7C">
        <w:trPr>
          <w:trHeight w:val="2125"/>
        </w:trPr>
        <w:tc>
          <w:tcPr>
            <w:tcW w:w="459" w:type="dxa"/>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r w:rsidRPr="004A0C7C">
              <w:rPr>
                <w:rFonts w:ascii="Times New Roman" w:hAnsi="Times New Roman" w:cs="Times New Roman"/>
                <w:sz w:val="16"/>
                <w:szCs w:val="16"/>
              </w:rPr>
              <w:t>1.</w:t>
            </w:r>
          </w:p>
        </w:tc>
        <w:tc>
          <w:tcPr>
            <w:tcW w:w="2201" w:type="dxa"/>
            <w:tcBorders>
              <w:left w:val="single" w:sz="4" w:space="0" w:color="auto"/>
            </w:tcBorders>
          </w:tcPr>
          <w:p w:rsidR="002906AA" w:rsidRPr="004A0C7C" w:rsidRDefault="002906AA" w:rsidP="0017213D">
            <w:pPr>
              <w:widowControl w:val="0"/>
              <w:spacing w:line="240" w:lineRule="auto"/>
              <w:jc w:val="both"/>
              <w:rPr>
                <w:rFonts w:ascii="Times New Roman" w:hAnsi="Times New Roman" w:cs="Times New Roman"/>
                <w:sz w:val="18"/>
                <w:szCs w:val="18"/>
              </w:rPr>
            </w:pPr>
            <w:r w:rsidRPr="004A0C7C">
              <w:rPr>
                <w:rFonts w:ascii="Times New Roman" w:hAnsi="Times New Roman" w:cs="Times New Roman"/>
                <w:sz w:val="18"/>
                <w:szCs w:val="18"/>
              </w:rPr>
              <w:t>Ведомственная программа «Строительный контроль при выполнении работ по капитальному ремонту  общего имущества в многоквартирных домах, расположенных на территории ЗАТО г. Радужный»</w:t>
            </w:r>
          </w:p>
        </w:tc>
        <w:tc>
          <w:tcPr>
            <w:tcW w:w="709" w:type="dxa"/>
          </w:tcPr>
          <w:p w:rsidR="002906AA" w:rsidRPr="004A0C7C" w:rsidRDefault="002906AA" w:rsidP="0017213D">
            <w:pPr>
              <w:widowControl w:val="0"/>
              <w:jc w:val="both"/>
              <w:rPr>
                <w:rFonts w:ascii="Times New Roman" w:hAnsi="Times New Roman" w:cs="Times New Roman"/>
                <w:sz w:val="16"/>
                <w:szCs w:val="16"/>
              </w:rPr>
            </w:pPr>
          </w:p>
        </w:tc>
        <w:tc>
          <w:tcPr>
            <w:tcW w:w="1559"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850" w:type="dxa"/>
          </w:tcPr>
          <w:p w:rsidR="002906AA" w:rsidRPr="004A0C7C" w:rsidRDefault="002906AA" w:rsidP="0017213D">
            <w:pPr>
              <w:widowControl w:val="0"/>
              <w:jc w:val="both"/>
              <w:rPr>
                <w:rFonts w:ascii="Times New Roman" w:hAnsi="Times New Roman" w:cs="Times New Roman"/>
                <w:sz w:val="16"/>
                <w:szCs w:val="16"/>
              </w:rPr>
            </w:pPr>
          </w:p>
        </w:tc>
        <w:tc>
          <w:tcPr>
            <w:tcW w:w="1418" w:type="dxa"/>
          </w:tcPr>
          <w:p w:rsidR="002906AA" w:rsidRPr="004A0C7C" w:rsidRDefault="002906AA" w:rsidP="0017213D">
            <w:pPr>
              <w:widowControl w:val="0"/>
              <w:jc w:val="both"/>
              <w:rPr>
                <w:rFonts w:ascii="Times New Roman" w:hAnsi="Times New Roman" w:cs="Times New Roman"/>
                <w:sz w:val="16"/>
                <w:szCs w:val="16"/>
              </w:rPr>
            </w:pPr>
          </w:p>
        </w:tc>
        <w:tc>
          <w:tcPr>
            <w:tcW w:w="567" w:type="dxa"/>
          </w:tcPr>
          <w:p w:rsidR="002906AA" w:rsidRPr="004A0C7C" w:rsidRDefault="002906AA" w:rsidP="0017213D">
            <w:pPr>
              <w:widowControl w:val="0"/>
              <w:jc w:val="both"/>
              <w:rPr>
                <w:rFonts w:ascii="Times New Roman" w:hAnsi="Times New Roman" w:cs="Times New Roman"/>
                <w:sz w:val="16"/>
                <w:szCs w:val="16"/>
              </w:rPr>
            </w:pPr>
          </w:p>
        </w:tc>
        <w:tc>
          <w:tcPr>
            <w:tcW w:w="1417" w:type="dxa"/>
          </w:tcPr>
          <w:p w:rsidR="002906AA" w:rsidRPr="004A0C7C" w:rsidRDefault="002906AA" w:rsidP="0017213D">
            <w:pPr>
              <w:widowControl w:val="0"/>
              <w:jc w:val="both"/>
              <w:rPr>
                <w:rFonts w:ascii="Times New Roman" w:hAnsi="Times New Roman" w:cs="Times New Roman"/>
                <w:sz w:val="16"/>
                <w:szCs w:val="16"/>
              </w:rPr>
            </w:pPr>
          </w:p>
        </w:tc>
      </w:tr>
      <w:tr w:rsidR="002906AA" w:rsidRPr="004A0C7C">
        <w:tc>
          <w:tcPr>
            <w:tcW w:w="459" w:type="dxa"/>
            <w:tcBorders>
              <w:right w:val="single" w:sz="4" w:space="0" w:color="auto"/>
            </w:tcBorders>
          </w:tcPr>
          <w:p w:rsidR="002906AA" w:rsidRPr="004A0C7C" w:rsidRDefault="002906AA" w:rsidP="002A0C3B">
            <w:pPr>
              <w:widowControl w:val="0"/>
              <w:jc w:val="both"/>
              <w:rPr>
                <w:rFonts w:ascii="Times New Roman" w:hAnsi="Times New Roman" w:cs="Times New Roman"/>
                <w:sz w:val="16"/>
                <w:szCs w:val="16"/>
              </w:rPr>
            </w:pPr>
          </w:p>
        </w:tc>
        <w:tc>
          <w:tcPr>
            <w:tcW w:w="2201" w:type="dxa"/>
            <w:tcBorders>
              <w:left w:val="single" w:sz="4" w:space="0" w:color="auto"/>
            </w:tcBorders>
            <w:vAlign w:val="center"/>
          </w:tcPr>
          <w:p w:rsidR="002906AA" w:rsidRPr="004A0C7C" w:rsidRDefault="002906AA" w:rsidP="002A0C3B">
            <w:pPr>
              <w:widowControl w:val="0"/>
              <w:rPr>
                <w:rFonts w:ascii="Times New Roman" w:hAnsi="Times New Roman" w:cs="Times New Roman"/>
                <w:sz w:val="24"/>
                <w:szCs w:val="24"/>
              </w:rPr>
            </w:pPr>
            <w:r w:rsidRPr="004A0C7C">
              <w:rPr>
                <w:rFonts w:ascii="Times New Roman" w:hAnsi="Times New Roman" w:cs="Times New Roman"/>
                <w:sz w:val="24"/>
                <w:szCs w:val="24"/>
              </w:rPr>
              <w:t>Всего: 2017-2019 г.г.</w:t>
            </w:r>
          </w:p>
        </w:tc>
        <w:tc>
          <w:tcPr>
            <w:tcW w:w="709" w:type="dxa"/>
            <w:vAlign w:val="center"/>
          </w:tcPr>
          <w:p w:rsidR="002906AA" w:rsidRPr="004A0C7C" w:rsidRDefault="002906AA" w:rsidP="002A0C3B">
            <w:pPr>
              <w:widowControl w:val="0"/>
              <w:jc w:val="center"/>
              <w:rPr>
                <w:rFonts w:ascii="Times New Roman" w:hAnsi="Times New Roman" w:cs="Times New Roman"/>
              </w:rPr>
            </w:pPr>
          </w:p>
        </w:tc>
        <w:tc>
          <w:tcPr>
            <w:tcW w:w="1559" w:type="dxa"/>
            <w:vAlign w:val="center"/>
          </w:tcPr>
          <w:p w:rsidR="002906AA" w:rsidRPr="004A0C7C" w:rsidRDefault="002906AA" w:rsidP="002A0C3B">
            <w:pPr>
              <w:widowControl w:val="0"/>
              <w:jc w:val="center"/>
              <w:rPr>
                <w:rFonts w:ascii="Times New Roman" w:hAnsi="Times New Roman" w:cs="Times New Roman"/>
                <w:sz w:val="24"/>
                <w:szCs w:val="24"/>
              </w:rPr>
            </w:pPr>
            <w:r w:rsidRPr="004A0C7C">
              <w:rPr>
                <w:rFonts w:ascii="Times New Roman" w:hAnsi="Times New Roman" w:cs="Times New Roman"/>
                <w:sz w:val="24"/>
                <w:szCs w:val="24"/>
              </w:rPr>
              <w:t>376,983</w:t>
            </w:r>
          </w:p>
        </w:tc>
        <w:tc>
          <w:tcPr>
            <w:tcW w:w="567"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850" w:type="dxa"/>
            <w:vAlign w:val="center"/>
          </w:tcPr>
          <w:p w:rsidR="002906AA" w:rsidRPr="004A0C7C" w:rsidRDefault="002906AA" w:rsidP="002A0C3B">
            <w:pPr>
              <w:widowControl w:val="0"/>
              <w:jc w:val="center"/>
              <w:rPr>
                <w:rFonts w:ascii="Times New Roman" w:hAnsi="Times New Roman" w:cs="Times New Roman"/>
                <w:sz w:val="24"/>
                <w:szCs w:val="24"/>
              </w:rPr>
            </w:pPr>
          </w:p>
        </w:tc>
        <w:tc>
          <w:tcPr>
            <w:tcW w:w="1418" w:type="dxa"/>
            <w:vAlign w:val="center"/>
          </w:tcPr>
          <w:p w:rsidR="002906AA" w:rsidRPr="004A0C7C" w:rsidRDefault="002906AA" w:rsidP="002A0C3B">
            <w:pPr>
              <w:widowControl w:val="0"/>
              <w:jc w:val="center"/>
              <w:rPr>
                <w:rFonts w:ascii="Times New Roman" w:hAnsi="Times New Roman" w:cs="Times New Roman"/>
                <w:sz w:val="24"/>
                <w:szCs w:val="24"/>
              </w:rPr>
            </w:pPr>
            <w:r w:rsidRPr="004A0C7C">
              <w:rPr>
                <w:rFonts w:ascii="Times New Roman" w:hAnsi="Times New Roman" w:cs="Times New Roman"/>
                <w:sz w:val="24"/>
                <w:szCs w:val="24"/>
              </w:rPr>
              <w:t>376,983</w:t>
            </w:r>
          </w:p>
        </w:tc>
        <w:tc>
          <w:tcPr>
            <w:tcW w:w="567" w:type="dxa"/>
          </w:tcPr>
          <w:p w:rsidR="002906AA" w:rsidRPr="004A0C7C" w:rsidRDefault="002906AA" w:rsidP="002A0C3B">
            <w:pPr>
              <w:widowControl w:val="0"/>
              <w:jc w:val="both"/>
              <w:rPr>
                <w:rFonts w:ascii="Times New Roman" w:hAnsi="Times New Roman" w:cs="Times New Roman"/>
                <w:sz w:val="24"/>
                <w:szCs w:val="24"/>
              </w:rPr>
            </w:pPr>
          </w:p>
        </w:tc>
        <w:tc>
          <w:tcPr>
            <w:tcW w:w="1417" w:type="dxa"/>
            <w:vAlign w:val="center"/>
          </w:tcPr>
          <w:p w:rsidR="002906AA" w:rsidRPr="004A0C7C" w:rsidRDefault="002906AA" w:rsidP="002A0C3B">
            <w:pPr>
              <w:widowControl w:val="0"/>
              <w:jc w:val="center"/>
              <w:rPr>
                <w:rFonts w:ascii="Times New Roman" w:hAnsi="Times New Roman" w:cs="Times New Roman"/>
                <w:sz w:val="18"/>
                <w:szCs w:val="18"/>
              </w:rPr>
            </w:pPr>
            <w:r w:rsidRPr="004A0C7C">
              <w:rPr>
                <w:rFonts w:ascii="Times New Roman" w:hAnsi="Times New Roman" w:cs="Times New Roman"/>
                <w:sz w:val="18"/>
                <w:szCs w:val="18"/>
              </w:rPr>
              <w:t>МКУ</w:t>
            </w:r>
            <w:r>
              <w:rPr>
                <w:rFonts w:ascii="Times New Roman" w:hAnsi="Times New Roman" w:cs="Times New Roman"/>
                <w:sz w:val="18"/>
                <w:szCs w:val="18"/>
              </w:rPr>
              <w:t xml:space="preserve"> «</w:t>
            </w:r>
            <w:r w:rsidRPr="004A0C7C">
              <w:rPr>
                <w:rFonts w:ascii="Times New Roman" w:hAnsi="Times New Roman" w:cs="Times New Roman"/>
                <w:sz w:val="18"/>
                <w:szCs w:val="18"/>
              </w:rPr>
              <w:t>ГКМХ</w:t>
            </w:r>
            <w:r>
              <w:rPr>
                <w:rFonts w:ascii="Times New Roman" w:hAnsi="Times New Roman" w:cs="Times New Roman"/>
                <w:sz w:val="18"/>
                <w:szCs w:val="18"/>
              </w:rPr>
              <w:t>»</w:t>
            </w:r>
          </w:p>
        </w:tc>
      </w:tr>
      <w:tr w:rsidR="002906AA" w:rsidRPr="004A0C7C">
        <w:trPr>
          <w:trHeight w:val="673"/>
        </w:trPr>
        <w:tc>
          <w:tcPr>
            <w:tcW w:w="459" w:type="dxa"/>
            <w:vMerge w:val="restart"/>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val="restart"/>
            <w:tcBorders>
              <w:left w:val="single" w:sz="4" w:space="0" w:color="auto"/>
            </w:tcBorders>
            <w:vAlign w:val="center"/>
          </w:tcPr>
          <w:p w:rsidR="002906AA" w:rsidRPr="004A0C7C" w:rsidRDefault="002906AA" w:rsidP="0017213D">
            <w:pPr>
              <w:widowControl w:val="0"/>
              <w:rPr>
                <w:rFonts w:ascii="Times New Roman" w:hAnsi="Times New Roman" w:cs="Times New Roman"/>
                <w:sz w:val="24"/>
                <w:szCs w:val="24"/>
              </w:rPr>
            </w:pPr>
            <w:r w:rsidRPr="004A0C7C">
              <w:rPr>
                <w:rFonts w:ascii="Times New Roman" w:hAnsi="Times New Roman" w:cs="Times New Roman"/>
                <w:sz w:val="24"/>
                <w:szCs w:val="24"/>
              </w:rPr>
              <w:t>В том числе по годам</w:t>
            </w:r>
          </w:p>
        </w:tc>
        <w:tc>
          <w:tcPr>
            <w:tcW w:w="70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2017</w:t>
            </w:r>
          </w:p>
        </w:tc>
        <w:tc>
          <w:tcPr>
            <w:tcW w:w="155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376,983</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376,983</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4A0C7C" w:rsidRDefault="002906AA" w:rsidP="0017213D">
            <w:pPr>
              <w:widowControl w:val="0"/>
              <w:rPr>
                <w:rFonts w:ascii="Times New Roman" w:hAnsi="Times New Roman" w:cs="Times New Roman"/>
                <w:sz w:val="24"/>
                <w:szCs w:val="24"/>
              </w:rPr>
            </w:pPr>
          </w:p>
        </w:tc>
        <w:tc>
          <w:tcPr>
            <w:tcW w:w="70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2018</w:t>
            </w:r>
          </w:p>
        </w:tc>
        <w:tc>
          <w:tcPr>
            <w:tcW w:w="155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r w:rsidR="002906AA" w:rsidRPr="004A0C7C">
        <w:tc>
          <w:tcPr>
            <w:tcW w:w="459" w:type="dxa"/>
            <w:vMerge/>
            <w:tcBorders>
              <w:right w:val="single" w:sz="4" w:space="0" w:color="auto"/>
            </w:tcBorders>
          </w:tcPr>
          <w:p w:rsidR="002906AA" w:rsidRPr="004A0C7C" w:rsidRDefault="002906AA" w:rsidP="0017213D">
            <w:pPr>
              <w:widowControl w:val="0"/>
              <w:jc w:val="both"/>
              <w:rPr>
                <w:rFonts w:ascii="Times New Roman" w:hAnsi="Times New Roman" w:cs="Times New Roman"/>
                <w:sz w:val="16"/>
                <w:szCs w:val="16"/>
              </w:rPr>
            </w:pPr>
          </w:p>
        </w:tc>
        <w:tc>
          <w:tcPr>
            <w:tcW w:w="2201" w:type="dxa"/>
            <w:vMerge/>
            <w:tcBorders>
              <w:left w:val="single" w:sz="4" w:space="0" w:color="auto"/>
            </w:tcBorders>
            <w:vAlign w:val="center"/>
          </w:tcPr>
          <w:p w:rsidR="002906AA" w:rsidRPr="004A0C7C" w:rsidRDefault="002906AA" w:rsidP="0017213D">
            <w:pPr>
              <w:widowControl w:val="0"/>
              <w:rPr>
                <w:rFonts w:ascii="Times New Roman" w:hAnsi="Times New Roman" w:cs="Times New Roman"/>
                <w:sz w:val="24"/>
                <w:szCs w:val="24"/>
              </w:rPr>
            </w:pPr>
          </w:p>
        </w:tc>
        <w:tc>
          <w:tcPr>
            <w:tcW w:w="70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2019</w:t>
            </w:r>
          </w:p>
        </w:tc>
        <w:tc>
          <w:tcPr>
            <w:tcW w:w="1559"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850" w:type="dxa"/>
            <w:vAlign w:val="center"/>
          </w:tcPr>
          <w:p w:rsidR="002906AA" w:rsidRPr="004A0C7C" w:rsidRDefault="002906AA" w:rsidP="0017213D">
            <w:pPr>
              <w:widowControl w:val="0"/>
              <w:jc w:val="center"/>
              <w:rPr>
                <w:rFonts w:ascii="Times New Roman" w:hAnsi="Times New Roman" w:cs="Times New Roman"/>
                <w:sz w:val="24"/>
                <w:szCs w:val="24"/>
              </w:rPr>
            </w:pPr>
          </w:p>
        </w:tc>
        <w:tc>
          <w:tcPr>
            <w:tcW w:w="1418" w:type="dxa"/>
            <w:vAlign w:val="center"/>
          </w:tcPr>
          <w:p w:rsidR="002906AA" w:rsidRPr="004A0C7C" w:rsidRDefault="002906AA" w:rsidP="0017213D">
            <w:pPr>
              <w:widowControl w:val="0"/>
              <w:jc w:val="center"/>
              <w:rPr>
                <w:rFonts w:ascii="Times New Roman" w:hAnsi="Times New Roman" w:cs="Times New Roman"/>
                <w:sz w:val="24"/>
                <w:szCs w:val="24"/>
              </w:rPr>
            </w:pPr>
            <w:r w:rsidRPr="004A0C7C">
              <w:rPr>
                <w:rFonts w:ascii="Times New Roman" w:hAnsi="Times New Roman" w:cs="Times New Roman"/>
                <w:sz w:val="24"/>
                <w:szCs w:val="24"/>
              </w:rPr>
              <w:t>_</w:t>
            </w:r>
          </w:p>
        </w:tc>
        <w:tc>
          <w:tcPr>
            <w:tcW w:w="567" w:type="dxa"/>
          </w:tcPr>
          <w:p w:rsidR="002906AA" w:rsidRPr="004A0C7C" w:rsidRDefault="002906AA" w:rsidP="0017213D">
            <w:pPr>
              <w:widowControl w:val="0"/>
              <w:jc w:val="both"/>
              <w:rPr>
                <w:rFonts w:ascii="Times New Roman" w:hAnsi="Times New Roman" w:cs="Times New Roman"/>
                <w:sz w:val="24"/>
                <w:szCs w:val="24"/>
              </w:rPr>
            </w:pPr>
          </w:p>
        </w:tc>
        <w:tc>
          <w:tcPr>
            <w:tcW w:w="1417" w:type="dxa"/>
            <w:vAlign w:val="center"/>
          </w:tcPr>
          <w:p w:rsidR="002906AA" w:rsidRPr="004A0C7C" w:rsidRDefault="002906AA" w:rsidP="0017213D">
            <w:pPr>
              <w:widowControl w:val="0"/>
              <w:jc w:val="center"/>
              <w:rPr>
                <w:rFonts w:ascii="Times New Roman" w:hAnsi="Times New Roman" w:cs="Times New Roman"/>
                <w:sz w:val="18"/>
                <w:szCs w:val="18"/>
              </w:rPr>
            </w:pPr>
          </w:p>
        </w:tc>
      </w:tr>
    </w:tbl>
    <w:p w:rsidR="002906AA" w:rsidRPr="004A0C7C" w:rsidRDefault="002906AA" w:rsidP="00481CC1">
      <w:pPr>
        <w:adjustRightInd w:val="0"/>
        <w:jc w:val="center"/>
        <w:rPr>
          <w:rFonts w:ascii="Times New Roman" w:hAnsi="Times New Roman" w:cs="Times New Roman"/>
          <w:sz w:val="28"/>
          <w:szCs w:val="28"/>
        </w:rPr>
      </w:pPr>
    </w:p>
    <w:p w:rsidR="002906AA" w:rsidRPr="00BF1AD9" w:rsidRDefault="002906AA" w:rsidP="00481CC1">
      <w:pPr>
        <w:adjustRightInd w:val="0"/>
        <w:jc w:val="center"/>
        <w:rPr>
          <w:rFonts w:ascii="Times New Roman" w:hAnsi="Times New Roman" w:cs="Times New Roman"/>
          <w:b/>
          <w:bCs/>
          <w:sz w:val="28"/>
          <w:szCs w:val="28"/>
        </w:rPr>
      </w:pPr>
      <w:r w:rsidRPr="00BF1AD9">
        <w:rPr>
          <w:rFonts w:ascii="Times New Roman" w:hAnsi="Times New Roman" w:cs="Times New Roman"/>
          <w:b/>
          <w:bCs/>
          <w:sz w:val="28"/>
          <w:szCs w:val="28"/>
        </w:rPr>
        <w:t>4. Мероприятия подпрограммы</w:t>
      </w:r>
    </w:p>
    <w:p w:rsidR="002906AA" w:rsidRDefault="002906AA" w:rsidP="00BF1AD9">
      <w:pPr>
        <w:adjustRightInd w:val="0"/>
        <w:jc w:val="both"/>
        <w:rPr>
          <w:rFonts w:ascii="Times New Roman" w:hAnsi="Times New Roman" w:cs="Times New Roman"/>
          <w:sz w:val="28"/>
          <w:szCs w:val="28"/>
        </w:rPr>
      </w:pPr>
    </w:p>
    <w:p w:rsidR="002906AA" w:rsidRPr="00EC1CC3" w:rsidRDefault="002906AA" w:rsidP="00BF1AD9">
      <w:pPr>
        <w:adjustRightInd w:val="0"/>
        <w:jc w:val="both"/>
        <w:rPr>
          <w:rFonts w:ascii="Times New Roman" w:hAnsi="Times New Roman" w:cs="Times New Roman"/>
          <w:sz w:val="28"/>
          <w:szCs w:val="28"/>
        </w:rPr>
      </w:pPr>
      <w:r w:rsidRPr="004A0C7C">
        <w:rPr>
          <w:rFonts w:ascii="Times New Roman" w:hAnsi="Times New Roman" w:cs="Times New Roman"/>
          <w:sz w:val="28"/>
          <w:szCs w:val="28"/>
        </w:rPr>
        <w:t>Перечень мероприятий подпрограммы представлен в приложении подпрограмме.</w:t>
      </w:r>
    </w:p>
    <w:p w:rsidR="002906AA" w:rsidRDefault="002906AA" w:rsidP="00481CC1">
      <w:pPr>
        <w:rPr>
          <w:rFonts w:ascii="Times New Roman" w:hAnsi="Times New Roman" w:cs="Times New Roman"/>
          <w:sz w:val="24"/>
          <w:szCs w:val="24"/>
        </w:rPr>
      </w:pPr>
    </w:p>
    <w:p w:rsidR="002906AA" w:rsidRPr="00F10893" w:rsidRDefault="002906AA" w:rsidP="00481CC1">
      <w:pPr>
        <w:rPr>
          <w:rFonts w:ascii="Times New Roman" w:hAnsi="Times New Roman" w:cs="Times New Roman"/>
          <w:sz w:val="28"/>
          <w:szCs w:val="28"/>
        </w:rPr>
      </w:pPr>
      <w:r w:rsidRPr="00F10893">
        <w:rPr>
          <w:rFonts w:ascii="Times New Roman" w:hAnsi="Times New Roman" w:cs="Times New Roman"/>
          <w:sz w:val="28"/>
          <w:szCs w:val="28"/>
        </w:rPr>
        <w:t>Председатель МКУ «ГКМХ»                                                           В. А. Попов</w:t>
      </w:r>
    </w:p>
    <w:p w:rsidR="002906AA" w:rsidRDefault="002906AA" w:rsidP="00481CC1">
      <w:pPr>
        <w:rPr>
          <w:rFonts w:ascii="Times New Roman" w:hAnsi="Times New Roman" w:cs="Times New Roman"/>
          <w:sz w:val="24"/>
          <w:szCs w:val="24"/>
        </w:rPr>
      </w:pPr>
      <w:bookmarkStart w:id="0" w:name="_GoBack"/>
      <w:bookmarkEnd w:id="0"/>
    </w:p>
    <w:p w:rsidR="002906AA" w:rsidRDefault="002906AA" w:rsidP="00481CC1">
      <w:pPr>
        <w:rPr>
          <w:rFonts w:ascii="Times New Roman" w:hAnsi="Times New Roman" w:cs="Times New Roman"/>
          <w:sz w:val="24"/>
          <w:szCs w:val="24"/>
        </w:rPr>
      </w:pPr>
    </w:p>
    <w:p w:rsidR="002906AA" w:rsidRDefault="002906AA" w:rsidP="00481CC1">
      <w:pPr>
        <w:rPr>
          <w:rFonts w:ascii="Times New Roman" w:hAnsi="Times New Roman" w:cs="Times New Roman"/>
          <w:sz w:val="24"/>
          <w:szCs w:val="24"/>
        </w:rPr>
      </w:pPr>
      <w:r>
        <w:rPr>
          <w:rFonts w:ascii="Times New Roman" w:hAnsi="Times New Roman" w:cs="Times New Roman"/>
          <w:sz w:val="24"/>
          <w:szCs w:val="24"/>
        </w:rPr>
        <w:t>И. В. Лушникова,</w:t>
      </w:r>
    </w:p>
    <w:p w:rsidR="002906AA" w:rsidRPr="004134D4" w:rsidRDefault="002906AA" w:rsidP="00481CC1">
      <w:pPr>
        <w:rPr>
          <w:rFonts w:ascii="Times New Roman" w:hAnsi="Times New Roman" w:cs="Times New Roman"/>
          <w:sz w:val="24"/>
          <w:szCs w:val="24"/>
        </w:rPr>
      </w:pPr>
      <w:r>
        <w:rPr>
          <w:rFonts w:ascii="Times New Roman" w:hAnsi="Times New Roman" w:cs="Times New Roman"/>
          <w:sz w:val="24"/>
          <w:szCs w:val="24"/>
        </w:rPr>
        <w:t>3 42 95</w:t>
      </w:r>
    </w:p>
    <w:sectPr w:rsidR="002906AA" w:rsidRPr="004134D4" w:rsidSect="00981AE9">
      <w:footerReference w:type="default" r:id="rId11"/>
      <w:type w:val="continuous"/>
      <w:pgSz w:w="11906" w:h="16838" w:code="9"/>
      <w:pgMar w:top="340" w:right="851" w:bottom="34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6AA" w:rsidRDefault="002906AA" w:rsidP="0047536D">
      <w:pPr>
        <w:spacing w:after="0" w:line="240" w:lineRule="auto"/>
      </w:pPr>
      <w:r>
        <w:separator/>
      </w:r>
    </w:p>
  </w:endnote>
  <w:endnote w:type="continuationSeparator" w:id="1">
    <w:p w:rsidR="002906AA" w:rsidRDefault="002906AA" w:rsidP="00475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AA" w:rsidRDefault="002906AA">
    <w:pPr>
      <w:pStyle w:val="Footer"/>
      <w:jc w:val="right"/>
    </w:pPr>
    <w:fldSimple w:instr="PAGE   \* MERGEFORMAT">
      <w:r>
        <w:rPr>
          <w:noProof/>
        </w:rPr>
        <w:t>2</w:t>
      </w:r>
    </w:fldSimple>
  </w:p>
  <w:p w:rsidR="002906AA" w:rsidRDefault="00290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6AA" w:rsidRDefault="002906AA" w:rsidP="0047536D">
      <w:pPr>
        <w:spacing w:after="0" w:line="240" w:lineRule="auto"/>
      </w:pPr>
      <w:r>
        <w:separator/>
      </w:r>
    </w:p>
  </w:footnote>
  <w:footnote w:type="continuationSeparator" w:id="1">
    <w:p w:rsidR="002906AA" w:rsidRDefault="002906AA" w:rsidP="004753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7681C"/>
    <w:multiLevelType w:val="hybridMultilevel"/>
    <w:tmpl w:val="5EE60E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C354D3"/>
    <w:multiLevelType w:val="hybridMultilevel"/>
    <w:tmpl w:val="EB5A9068"/>
    <w:lvl w:ilvl="0" w:tplc="C51680C8">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C97"/>
    <w:rsid w:val="00005B90"/>
    <w:rsid w:val="00010B09"/>
    <w:rsid w:val="00016E7E"/>
    <w:rsid w:val="000360C3"/>
    <w:rsid w:val="000559F8"/>
    <w:rsid w:val="0005691D"/>
    <w:rsid w:val="00057499"/>
    <w:rsid w:val="000859F1"/>
    <w:rsid w:val="0008616E"/>
    <w:rsid w:val="00096E77"/>
    <w:rsid w:val="000A0B40"/>
    <w:rsid w:val="000A60C6"/>
    <w:rsid w:val="000B233D"/>
    <w:rsid w:val="000B55B9"/>
    <w:rsid w:val="000C077B"/>
    <w:rsid w:val="000C1978"/>
    <w:rsid w:val="000D63BE"/>
    <w:rsid w:val="000E53CB"/>
    <w:rsid w:val="000E6604"/>
    <w:rsid w:val="00102D1D"/>
    <w:rsid w:val="00102F30"/>
    <w:rsid w:val="00105F59"/>
    <w:rsid w:val="001341D3"/>
    <w:rsid w:val="00142459"/>
    <w:rsid w:val="001430F4"/>
    <w:rsid w:val="001651CD"/>
    <w:rsid w:val="0017213D"/>
    <w:rsid w:val="001760E1"/>
    <w:rsid w:val="001814B7"/>
    <w:rsid w:val="00181DF9"/>
    <w:rsid w:val="0018670F"/>
    <w:rsid w:val="00197315"/>
    <w:rsid w:val="0019775E"/>
    <w:rsid w:val="001B1182"/>
    <w:rsid w:val="001B4C48"/>
    <w:rsid w:val="001B6D7D"/>
    <w:rsid w:val="001C71DD"/>
    <w:rsid w:val="001D4B03"/>
    <w:rsid w:val="001E1401"/>
    <w:rsid w:val="001E2383"/>
    <w:rsid w:val="00211543"/>
    <w:rsid w:val="0022211D"/>
    <w:rsid w:val="00222219"/>
    <w:rsid w:val="00226835"/>
    <w:rsid w:val="00230EE8"/>
    <w:rsid w:val="00233559"/>
    <w:rsid w:val="0024141A"/>
    <w:rsid w:val="002906AA"/>
    <w:rsid w:val="002A0C3B"/>
    <w:rsid w:val="002A2060"/>
    <w:rsid w:val="002A5E01"/>
    <w:rsid w:val="002B7B16"/>
    <w:rsid w:val="002C2CCA"/>
    <w:rsid w:val="002D12FA"/>
    <w:rsid w:val="002D3BD6"/>
    <w:rsid w:val="002D3FB7"/>
    <w:rsid w:val="002E4ED0"/>
    <w:rsid w:val="002F46E3"/>
    <w:rsid w:val="003018B9"/>
    <w:rsid w:val="0030349B"/>
    <w:rsid w:val="00304CAF"/>
    <w:rsid w:val="003060A3"/>
    <w:rsid w:val="003063A9"/>
    <w:rsid w:val="003119EB"/>
    <w:rsid w:val="00340EF0"/>
    <w:rsid w:val="003575D6"/>
    <w:rsid w:val="00364506"/>
    <w:rsid w:val="00364646"/>
    <w:rsid w:val="00374023"/>
    <w:rsid w:val="003A53DE"/>
    <w:rsid w:val="003A786E"/>
    <w:rsid w:val="003B72F6"/>
    <w:rsid w:val="003C3CC0"/>
    <w:rsid w:val="003D51CA"/>
    <w:rsid w:val="003D566B"/>
    <w:rsid w:val="003E291B"/>
    <w:rsid w:val="003F3EFE"/>
    <w:rsid w:val="003F7586"/>
    <w:rsid w:val="004134D4"/>
    <w:rsid w:val="00414262"/>
    <w:rsid w:val="0041704E"/>
    <w:rsid w:val="0042011A"/>
    <w:rsid w:val="00435822"/>
    <w:rsid w:val="00436199"/>
    <w:rsid w:val="004411AA"/>
    <w:rsid w:val="004519FB"/>
    <w:rsid w:val="00456F30"/>
    <w:rsid w:val="004651BE"/>
    <w:rsid w:val="00466529"/>
    <w:rsid w:val="004707AE"/>
    <w:rsid w:val="004746E6"/>
    <w:rsid w:val="0047536D"/>
    <w:rsid w:val="00475A3B"/>
    <w:rsid w:val="004816BA"/>
    <w:rsid w:val="00481CC1"/>
    <w:rsid w:val="00484878"/>
    <w:rsid w:val="004964D9"/>
    <w:rsid w:val="004A0C7C"/>
    <w:rsid w:val="004A1812"/>
    <w:rsid w:val="004C1D30"/>
    <w:rsid w:val="004C4B6F"/>
    <w:rsid w:val="004C7409"/>
    <w:rsid w:val="004D11DE"/>
    <w:rsid w:val="004D494C"/>
    <w:rsid w:val="004E0957"/>
    <w:rsid w:val="004E589A"/>
    <w:rsid w:val="004F1683"/>
    <w:rsid w:val="004F182F"/>
    <w:rsid w:val="004F2A7E"/>
    <w:rsid w:val="004F6EAA"/>
    <w:rsid w:val="00514C27"/>
    <w:rsid w:val="00514D3A"/>
    <w:rsid w:val="0051596C"/>
    <w:rsid w:val="0052169B"/>
    <w:rsid w:val="00522592"/>
    <w:rsid w:val="005255CA"/>
    <w:rsid w:val="0053741E"/>
    <w:rsid w:val="00544D09"/>
    <w:rsid w:val="0055105E"/>
    <w:rsid w:val="00551659"/>
    <w:rsid w:val="00555E80"/>
    <w:rsid w:val="00557450"/>
    <w:rsid w:val="00564BAB"/>
    <w:rsid w:val="005672A8"/>
    <w:rsid w:val="00575E9B"/>
    <w:rsid w:val="00575FBA"/>
    <w:rsid w:val="005760B3"/>
    <w:rsid w:val="00584865"/>
    <w:rsid w:val="005C5706"/>
    <w:rsid w:val="005E45CC"/>
    <w:rsid w:val="005F0308"/>
    <w:rsid w:val="005F1D73"/>
    <w:rsid w:val="006058DE"/>
    <w:rsid w:val="00610E92"/>
    <w:rsid w:val="00632933"/>
    <w:rsid w:val="006347AF"/>
    <w:rsid w:val="006374ED"/>
    <w:rsid w:val="00651A2C"/>
    <w:rsid w:val="00664892"/>
    <w:rsid w:val="00666EC1"/>
    <w:rsid w:val="00681A43"/>
    <w:rsid w:val="006834F5"/>
    <w:rsid w:val="00695108"/>
    <w:rsid w:val="00695C48"/>
    <w:rsid w:val="006A307E"/>
    <w:rsid w:val="006A612A"/>
    <w:rsid w:val="006A768C"/>
    <w:rsid w:val="006B1441"/>
    <w:rsid w:val="006B56B1"/>
    <w:rsid w:val="006C5BF2"/>
    <w:rsid w:val="006E187E"/>
    <w:rsid w:val="006F3FB6"/>
    <w:rsid w:val="00701BBE"/>
    <w:rsid w:val="0070315A"/>
    <w:rsid w:val="00747FAC"/>
    <w:rsid w:val="00750007"/>
    <w:rsid w:val="00751946"/>
    <w:rsid w:val="00773820"/>
    <w:rsid w:val="00773C27"/>
    <w:rsid w:val="0077696F"/>
    <w:rsid w:val="00780271"/>
    <w:rsid w:val="00785065"/>
    <w:rsid w:val="00794C18"/>
    <w:rsid w:val="00797580"/>
    <w:rsid w:val="007A2EA9"/>
    <w:rsid w:val="007A56BC"/>
    <w:rsid w:val="007B19C6"/>
    <w:rsid w:val="007B77FF"/>
    <w:rsid w:val="007C4C34"/>
    <w:rsid w:val="007C4C81"/>
    <w:rsid w:val="007D0F06"/>
    <w:rsid w:val="007D1B72"/>
    <w:rsid w:val="007D5506"/>
    <w:rsid w:val="007D5D7A"/>
    <w:rsid w:val="007D7C33"/>
    <w:rsid w:val="007E0B55"/>
    <w:rsid w:val="008003E6"/>
    <w:rsid w:val="00801CF5"/>
    <w:rsid w:val="008110D3"/>
    <w:rsid w:val="00823A1C"/>
    <w:rsid w:val="00827024"/>
    <w:rsid w:val="00832913"/>
    <w:rsid w:val="0085702B"/>
    <w:rsid w:val="00872E86"/>
    <w:rsid w:val="00873030"/>
    <w:rsid w:val="00884650"/>
    <w:rsid w:val="00895E49"/>
    <w:rsid w:val="008A2CEB"/>
    <w:rsid w:val="008B2D3B"/>
    <w:rsid w:val="008B49BB"/>
    <w:rsid w:val="008E6B57"/>
    <w:rsid w:val="00901B68"/>
    <w:rsid w:val="00905C67"/>
    <w:rsid w:val="00907D02"/>
    <w:rsid w:val="00921888"/>
    <w:rsid w:val="009224DD"/>
    <w:rsid w:val="00926DE2"/>
    <w:rsid w:val="00930CE5"/>
    <w:rsid w:val="009329E0"/>
    <w:rsid w:val="00936D2B"/>
    <w:rsid w:val="00981AE9"/>
    <w:rsid w:val="009943F2"/>
    <w:rsid w:val="009B1836"/>
    <w:rsid w:val="009C1169"/>
    <w:rsid w:val="009C2F46"/>
    <w:rsid w:val="009C4EBA"/>
    <w:rsid w:val="009D0BD7"/>
    <w:rsid w:val="009D552F"/>
    <w:rsid w:val="009F3FBC"/>
    <w:rsid w:val="00A05688"/>
    <w:rsid w:val="00A13B38"/>
    <w:rsid w:val="00A23D0F"/>
    <w:rsid w:val="00A349C0"/>
    <w:rsid w:val="00A3526C"/>
    <w:rsid w:val="00A37C44"/>
    <w:rsid w:val="00A52539"/>
    <w:rsid w:val="00A54818"/>
    <w:rsid w:val="00A67731"/>
    <w:rsid w:val="00A7031D"/>
    <w:rsid w:val="00A80275"/>
    <w:rsid w:val="00AA26AE"/>
    <w:rsid w:val="00AB471A"/>
    <w:rsid w:val="00AC72ED"/>
    <w:rsid w:val="00AE69C8"/>
    <w:rsid w:val="00AF692F"/>
    <w:rsid w:val="00B11F5E"/>
    <w:rsid w:val="00B248EE"/>
    <w:rsid w:val="00B25D60"/>
    <w:rsid w:val="00B5065E"/>
    <w:rsid w:val="00B53402"/>
    <w:rsid w:val="00B64E63"/>
    <w:rsid w:val="00B67ACC"/>
    <w:rsid w:val="00B75590"/>
    <w:rsid w:val="00B7574C"/>
    <w:rsid w:val="00B819C2"/>
    <w:rsid w:val="00B81C6E"/>
    <w:rsid w:val="00BC3BC3"/>
    <w:rsid w:val="00BD6613"/>
    <w:rsid w:val="00BD7343"/>
    <w:rsid w:val="00BE0371"/>
    <w:rsid w:val="00BE42FA"/>
    <w:rsid w:val="00BE7992"/>
    <w:rsid w:val="00BF1AD9"/>
    <w:rsid w:val="00C01A69"/>
    <w:rsid w:val="00C1694A"/>
    <w:rsid w:val="00C30C7A"/>
    <w:rsid w:val="00C3386E"/>
    <w:rsid w:val="00C43853"/>
    <w:rsid w:val="00C61E2F"/>
    <w:rsid w:val="00C65910"/>
    <w:rsid w:val="00C729D5"/>
    <w:rsid w:val="00C740DB"/>
    <w:rsid w:val="00C76780"/>
    <w:rsid w:val="00C86704"/>
    <w:rsid w:val="00C9052B"/>
    <w:rsid w:val="00C9137A"/>
    <w:rsid w:val="00CA1ECF"/>
    <w:rsid w:val="00CB36BC"/>
    <w:rsid w:val="00CD4A70"/>
    <w:rsid w:val="00CE3A21"/>
    <w:rsid w:val="00CE7C6C"/>
    <w:rsid w:val="00D04440"/>
    <w:rsid w:val="00D16824"/>
    <w:rsid w:val="00D270E2"/>
    <w:rsid w:val="00D3133D"/>
    <w:rsid w:val="00D427B7"/>
    <w:rsid w:val="00D64C06"/>
    <w:rsid w:val="00D73C97"/>
    <w:rsid w:val="00D747A2"/>
    <w:rsid w:val="00D8493D"/>
    <w:rsid w:val="00D852BF"/>
    <w:rsid w:val="00D93B28"/>
    <w:rsid w:val="00D95B66"/>
    <w:rsid w:val="00DA6257"/>
    <w:rsid w:val="00DB2F7C"/>
    <w:rsid w:val="00DB5568"/>
    <w:rsid w:val="00DB7B00"/>
    <w:rsid w:val="00DD0FEE"/>
    <w:rsid w:val="00DD1665"/>
    <w:rsid w:val="00DD7CA9"/>
    <w:rsid w:val="00DF2701"/>
    <w:rsid w:val="00DF42F1"/>
    <w:rsid w:val="00E47B6A"/>
    <w:rsid w:val="00E50C23"/>
    <w:rsid w:val="00E53ED7"/>
    <w:rsid w:val="00E55C5B"/>
    <w:rsid w:val="00E56D50"/>
    <w:rsid w:val="00E7067C"/>
    <w:rsid w:val="00E71D9A"/>
    <w:rsid w:val="00E721B8"/>
    <w:rsid w:val="00E81630"/>
    <w:rsid w:val="00E828BA"/>
    <w:rsid w:val="00E83226"/>
    <w:rsid w:val="00E83639"/>
    <w:rsid w:val="00E87968"/>
    <w:rsid w:val="00EA4345"/>
    <w:rsid w:val="00EB184C"/>
    <w:rsid w:val="00EC1CC3"/>
    <w:rsid w:val="00ED2C59"/>
    <w:rsid w:val="00EE08F9"/>
    <w:rsid w:val="00EE2380"/>
    <w:rsid w:val="00EF3647"/>
    <w:rsid w:val="00F010FA"/>
    <w:rsid w:val="00F10893"/>
    <w:rsid w:val="00F13286"/>
    <w:rsid w:val="00F171D4"/>
    <w:rsid w:val="00F37A33"/>
    <w:rsid w:val="00F43924"/>
    <w:rsid w:val="00F675E3"/>
    <w:rsid w:val="00F843BD"/>
    <w:rsid w:val="00F876D7"/>
    <w:rsid w:val="00FA65D1"/>
    <w:rsid w:val="00FB17C4"/>
    <w:rsid w:val="00FB37E6"/>
    <w:rsid w:val="00FC16A6"/>
    <w:rsid w:val="00FE24CE"/>
    <w:rsid w:val="00FE3990"/>
    <w:rsid w:val="00FF0E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C97"/>
    <w:pPr>
      <w:spacing w:after="200"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73C9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73C97"/>
    <w:pPr>
      <w:widowControl w:val="0"/>
      <w:autoSpaceDE w:val="0"/>
      <w:autoSpaceDN w:val="0"/>
      <w:adjustRightInd w:val="0"/>
    </w:pPr>
    <w:rPr>
      <w:rFonts w:ascii="Courier New" w:eastAsia="Times New Roman" w:hAnsi="Courier New" w:cs="Courier New"/>
      <w:sz w:val="20"/>
      <w:szCs w:val="20"/>
    </w:rPr>
  </w:style>
  <w:style w:type="paragraph" w:styleId="Footer">
    <w:name w:val="footer"/>
    <w:basedOn w:val="Normal"/>
    <w:link w:val="FooterChar"/>
    <w:uiPriority w:val="99"/>
    <w:rsid w:val="00D73C97"/>
    <w:pPr>
      <w:tabs>
        <w:tab w:val="center" w:pos="4677"/>
        <w:tab w:val="right" w:pos="9355"/>
      </w:tabs>
    </w:pPr>
    <w:rPr>
      <w:lang w:eastAsia="ru-RU"/>
    </w:rPr>
  </w:style>
  <w:style w:type="character" w:customStyle="1" w:styleId="FooterChar">
    <w:name w:val="Footer Char"/>
    <w:basedOn w:val="DefaultParagraphFont"/>
    <w:link w:val="Footer"/>
    <w:uiPriority w:val="99"/>
    <w:locked/>
    <w:rsid w:val="00D73C97"/>
    <w:rPr>
      <w:rFonts w:ascii="Calibri" w:hAnsi="Calibri" w:cs="Calibri"/>
      <w:sz w:val="22"/>
      <w:szCs w:val="22"/>
    </w:rPr>
  </w:style>
  <w:style w:type="paragraph" w:styleId="BalloonText">
    <w:name w:val="Balloon Text"/>
    <w:basedOn w:val="Normal"/>
    <w:link w:val="BalloonTextChar"/>
    <w:uiPriority w:val="99"/>
    <w:semiHidden/>
    <w:rsid w:val="00BD7343"/>
    <w:pPr>
      <w:spacing w:after="0"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BD7343"/>
    <w:rPr>
      <w:rFonts w:ascii="Tahoma" w:hAnsi="Tahoma" w:cs="Tahoma"/>
      <w:sz w:val="16"/>
      <w:szCs w:val="16"/>
    </w:rPr>
  </w:style>
  <w:style w:type="character" w:styleId="PageNumber">
    <w:name w:val="page number"/>
    <w:basedOn w:val="DefaultParagraphFont"/>
    <w:uiPriority w:val="99"/>
    <w:rsid w:val="00A67731"/>
  </w:style>
  <w:style w:type="paragraph" w:styleId="Header">
    <w:name w:val="header"/>
    <w:basedOn w:val="Normal"/>
    <w:link w:val="HeaderChar"/>
    <w:uiPriority w:val="99"/>
    <w:semiHidden/>
    <w:rsid w:val="00FA65D1"/>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FA65D1"/>
    <w:rPr>
      <w:rFonts w:ascii="Calibri" w:hAnsi="Calibri" w:cs="Calibri"/>
      <w:lang w:eastAsia="en-US"/>
    </w:rPr>
  </w:style>
  <w:style w:type="paragraph" w:styleId="PlainText">
    <w:name w:val="Plain Text"/>
    <w:basedOn w:val="Normal"/>
    <w:link w:val="PlainTextChar"/>
    <w:uiPriority w:val="99"/>
    <w:rsid w:val="00B5065E"/>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B5065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CE9B77701A9325510AA539851368AFC48C351E3F7DEFB175BD02CBE503E2C59FA6A51EA0CD94A53k4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AFCE9B77701A9325510AA539851368AFC48C351E3F7DEFB175BD02CBE503E2C59FA6A51EA0CD94A53k4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50FFA068C19AC04F764F5D27793963B14B3D80E269D65B0FDB1F7D2C71086CFC34CADE7E24FE94F533F291Z8Y5M" TargetMode="External"/><Relationship Id="rId4" Type="http://schemas.openxmlformats.org/officeDocument/2006/relationships/webSettings" Target="webSettings.xml"/><Relationship Id="rId9" Type="http://schemas.openxmlformats.org/officeDocument/2006/relationships/hyperlink" Target="consultantplus://offline/ref=50FFA068C19AC04F764F432A6F553DBB4833D8EA67D3565186402671260166AB7385873F64ZFY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949</TotalTime>
  <Pages>17</Pages>
  <Words>3775</Words>
  <Characters>21523</Characters>
  <Application>Microsoft Office Outlook</Application>
  <DocSecurity>0</DocSecurity>
  <Lines>0</Lines>
  <Paragraphs>0</Paragraphs>
  <ScaleCrop>false</ScaleCrop>
  <Company>GKMX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cp:lastPrinted>2016-10-10T12:45:00Z</cp:lastPrinted>
  <dcterms:created xsi:type="dcterms:W3CDTF">2015-03-20T05:46:00Z</dcterms:created>
  <dcterms:modified xsi:type="dcterms:W3CDTF">2016-10-14T06:52:00Z</dcterms:modified>
</cp:coreProperties>
</file>