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12DB" w:rsidRDefault="008512DB" w:rsidP="008512DB">
      <w:pPr>
        <w:jc w:val="right"/>
        <w:rPr>
          <w:bCs/>
        </w:rPr>
      </w:pPr>
      <w:bookmarkStart w:id="0" w:name="_GoBack"/>
      <w:bookmarkEnd w:id="0"/>
      <w:r>
        <w:rPr>
          <w:bCs/>
        </w:rPr>
        <w:t xml:space="preserve">    Приложение </w:t>
      </w:r>
    </w:p>
    <w:p w:rsidR="008512DB" w:rsidRDefault="008512DB" w:rsidP="008512DB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к постановлению администрации</w:t>
      </w:r>
    </w:p>
    <w:p w:rsidR="008512DB" w:rsidRDefault="008512DB" w:rsidP="008512DB">
      <w:pPr>
        <w:jc w:val="right"/>
        <w:rPr>
          <w:bCs/>
        </w:rPr>
      </w:pPr>
      <w:r>
        <w:rPr>
          <w:bCs/>
        </w:rPr>
        <w:t xml:space="preserve">ЗАТО г. </w:t>
      </w:r>
      <w:proofErr w:type="gramStart"/>
      <w:r>
        <w:rPr>
          <w:bCs/>
        </w:rPr>
        <w:t>Радужный</w:t>
      </w:r>
      <w:proofErr w:type="gramEnd"/>
      <w:r>
        <w:rPr>
          <w:bCs/>
        </w:rPr>
        <w:t xml:space="preserve"> Владимирской области</w:t>
      </w:r>
    </w:p>
    <w:p w:rsidR="008512DB" w:rsidRDefault="008512DB" w:rsidP="008512DB">
      <w:pPr>
        <w:jc w:val="right"/>
        <w:rPr>
          <w:bCs/>
        </w:rPr>
      </w:pPr>
      <w:r>
        <w:rPr>
          <w:bCs/>
        </w:rPr>
        <w:t xml:space="preserve">                                                         от </w:t>
      </w:r>
      <w:r w:rsidR="0051335D">
        <w:rPr>
          <w:bCs/>
        </w:rPr>
        <w:t xml:space="preserve"> 04.06.2018 </w:t>
      </w:r>
      <w:r>
        <w:rPr>
          <w:bCs/>
        </w:rPr>
        <w:t>№</w:t>
      </w:r>
      <w:r w:rsidR="0051335D">
        <w:rPr>
          <w:bCs/>
        </w:rPr>
        <w:t xml:space="preserve"> 815</w:t>
      </w:r>
    </w:p>
    <w:p w:rsidR="008512DB" w:rsidRDefault="008512DB" w:rsidP="008512DB">
      <w:pPr>
        <w:pStyle w:val="3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ПОЛОЖЕНИЕ </w:t>
      </w:r>
    </w:p>
    <w:p w:rsidR="008512DB" w:rsidRDefault="008512DB" w:rsidP="008512DB">
      <w:pPr>
        <w:pStyle w:val="3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ОБ ОБЩЕСТВЕННОЙ ПАЛАТЕ</w:t>
      </w:r>
    </w:p>
    <w:p w:rsidR="008512DB" w:rsidRDefault="008512DB" w:rsidP="008512D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ЗАТО Г. </w:t>
      </w:r>
      <w:proofErr w:type="gramStart"/>
      <w:r>
        <w:rPr>
          <w:sz w:val="24"/>
          <w:szCs w:val="24"/>
        </w:rPr>
        <w:t>РАДУЖНЫЙ</w:t>
      </w:r>
      <w:proofErr w:type="gramEnd"/>
      <w:r>
        <w:rPr>
          <w:sz w:val="24"/>
          <w:szCs w:val="24"/>
        </w:rPr>
        <w:t xml:space="preserve"> ВЛАДИМИРСКОЙ ОБЛАСТИ</w:t>
      </w:r>
    </w:p>
    <w:p w:rsidR="008512DB" w:rsidRDefault="008512DB" w:rsidP="008512DB">
      <w:pPr>
        <w:rPr>
          <w:sz w:val="24"/>
          <w:szCs w:val="24"/>
        </w:rPr>
      </w:pPr>
    </w:p>
    <w:p w:rsidR="008512DB" w:rsidRDefault="008512DB" w:rsidP="008512DB">
      <w:pPr>
        <w:jc w:val="center"/>
        <w:rPr>
          <w:sz w:val="24"/>
          <w:szCs w:val="24"/>
        </w:rPr>
      </w:pPr>
      <w:r>
        <w:rPr>
          <w:sz w:val="24"/>
          <w:szCs w:val="24"/>
        </w:rPr>
        <w:t>1. ОБЩИЕ ПОЛОЖЕНИЯ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1.1. Общественная </w:t>
      </w:r>
      <w:proofErr w:type="gramStart"/>
      <w:r>
        <w:rPr>
          <w:sz w:val="24"/>
          <w:szCs w:val="24"/>
        </w:rPr>
        <w:t>палата</w:t>
      </w:r>
      <w:proofErr w:type="gramEnd"/>
      <w:r>
        <w:rPr>
          <w:sz w:val="24"/>
          <w:szCs w:val="24"/>
        </w:rPr>
        <w:t xml:space="preserve"> ЗАТО г. Радужный Владимирской области (далее - Общественная палата) является независимым коллегиальным органом, осуществляющим свою деятельность на общественных началах, и создается в целях: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организации и ведения общественного контроля по наблюдению, проверке и оценке </w:t>
      </w:r>
      <w:proofErr w:type="gramStart"/>
      <w:r>
        <w:rPr>
          <w:sz w:val="24"/>
          <w:szCs w:val="24"/>
        </w:rPr>
        <w:t>соответствия</w:t>
      </w:r>
      <w:proofErr w:type="gramEnd"/>
      <w:r>
        <w:rPr>
          <w:sz w:val="24"/>
          <w:szCs w:val="24"/>
        </w:rPr>
        <w:t xml:space="preserve"> общественным интересам деятельности органов местного самоуправления муниципального образования ЗАТО г</w:t>
      </w:r>
      <w:r w:rsidR="00E8355C">
        <w:rPr>
          <w:sz w:val="24"/>
          <w:szCs w:val="24"/>
        </w:rPr>
        <w:t>. Радужный Владимирской области</w:t>
      </w:r>
      <w:r w:rsidR="00801E9F">
        <w:rPr>
          <w:sz w:val="24"/>
          <w:szCs w:val="24"/>
        </w:rPr>
        <w:t xml:space="preserve"> (далее - органы местного самоуправления)</w:t>
      </w:r>
      <w:r w:rsidR="001F55FC">
        <w:rPr>
          <w:sz w:val="24"/>
          <w:szCs w:val="24"/>
        </w:rPr>
        <w:t xml:space="preserve">, </w:t>
      </w:r>
      <w:r w:rsidR="00E8355C">
        <w:rPr>
          <w:sz w:val="24"/>
          <w:szCs w:val="24"/>
        </w:rPr>
        <w:t xml:space="preserve">муниципальных организаций, иных органов и организаций, осуществляющих в соответствии с федеральными законами </w:t>
      </w:r>
      <w:r w:rsidR="00801E9F">
        <w:rPr>
          <w:sz w:val="24"/>
          <w:szCs w:val="24"/>
        </w:rPr>
        <w:t>отдельные публичные полномочия</w:t>
      </w:r>
      <w:r w:rsidR="001F55FC">
        <w:rPr>
          <w:sz w:val="24"/>
          <w:szCs w:val="24"/>
        </w:rPr>
        <w:t>;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обеспечения взаимодействия граждан, проживающих на территории муниципального </w:t>
      </w:r>
      <w:proofErr w:type="gramStart"/>
      <w:r>
        <w:rPr>
          <w:sz w:val="24"/>
          <w:szCs w:val="24"/>
        </w:rPr>
        <w:t>образования</w:t>
      </w:r>
      <w:proofErr w:type="gramEnd"/>
      <w:r>
        <w:rPr>
          <w:sz w:val="24"/>
          <w:szCs w:val="24"/>
        </w:rPr>
        <w:t xml:space="preserve"> ЗАТО г. Радужный Владимирской области (далее - граждане), с органами местного самоуправления</w:t>
      </w:r>
      <w:r w:rsidR="001F55FC">
        <w:rPr>
          <w:sz w:val="24"/>
          <w:szCs w:val="24"/>
        </w:rPr>
        <w:t>;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учета общественно значимых законных интересов граждан, защиты их прав и свобод при формировании и реализации муниципальной политики по наиболее важным вопросам экономического и социального развития муниципального </w:t>
      </w:r>
      <w:proofErr w:type="gramStart"/>
      <w:r>
        <w:rPr>
          <w:sz w:val="24"/>
          <w:szCs w:val="24"/>
        </w:rPr>
        <w:t>образования</w:t>
      </w:r>
      <w:proofErr w:type="gramEnd"/>
      <w:r>
        <w:rPr>
          <w:sz w:val="24"/>
          <w:szCs w:val="24"/>
        </w:rPr>
        <w:t xml:space="preserve"> ЗАТО г. Радужный Владимирской области (далее - муниципальное образование)</w:t>
      </w:r>
      <w:r w:rsidR="001F55FC">
        <w:rPr>
          <w:sz w:val="24"/>
          <w:szCs w:val="24"/>
        </w:rPr>
        <w:t>;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 защиты законных прав общественных объединений, иных некоммерческих организаций граждан, осуществляющих деятельность на территории муниципального образования и зарегистрированных в установленном порядке на территории муниципального образования (далее - общественные объединения и иные некоммерческие организации).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Общественная палата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 не является юридическим лицом.</w:t>
      </w:r>
    </w:p>
    <w:p w:rsidR="008512DB" w:rsidRDefault="008512DB" w:rsidP="008512DB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2. ПРАВОВАЯ ОСНОВА ДЕЯТЕЛЬНОСТИ ОБЩЕСТВЕННОЙ ПАЛАТЫ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2.1. Общественная палата осуществляет свою деятельность в соответствии с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нормативными правовыми актами Владимирской области, уставом муниципального образования, настоящим Положением, иными муниципальными правовыми актами муниципального образования.</w:t>
      </w:r>
    </w:p>
    <w:p w:rsidR="008512DB" w:rsidRDefault="008512DB" w:rsidP="008512DB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3. ЗАДАЧИ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3.1. Общественная палата для достижения поставленных целей осуществляет следующие задачи: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 w:rsidRPr="00A86435">
        <w:rPr>
          <w:sz w:val="24"/>
          <w:szCs w:val="24"/>
        </w:rPr>
        <w:t xml:space="preserve"> </w:t>
      </w:r>
      <w:r>
        <w:rPr>
          <w:sz w:val="24"/>
          <w:szCs w:val="24"/>
        </w:rPr>
        <w:t>1). Привлечение  граждан, общественных объединений и иных некоммерческих организаций к формированию и реализации муниципальной политики по наиболее важным вопросам экономического и социального развития муниципального образования.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2). </w:t>
      </w:r>
      <w:proofErr w:type="gramStart"/>
      <w:r>
        <w:rPr>
          <w:sz w:val="24"/>
          <w:szCs w:val="24"/>
        </w:rPr>
        <w:t>Поддержка гражданских инициатив, имеющих значение для муниципального образования и направленные на реализацию конституционных прав и свобод, а также общественно значимых законных интересов граждан, общественных объединений и иных некоммерческих организаций.</w:t>
      </w:r>
      <w:proofErr w:type="gramEnd"/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3). Разработка рекомендаций органам местного самоуправления по наиболее важным вопросам экономического и социального развития муниципального образования.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4). Организация и осуществление общественного контроля деятельности органов местного самоуправления.</w:t>
      </w:r>
    </w:p>
    <w:p w:rsidR="008512DB" w:rsidRDefault="008512DB" w:rsidP="008512DB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lastRenderedPageBreak/>
        <w:t>4. ПОЛНОМОЧИЯ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4.1. В целях реализации задач, установленных настоящим Положением, Общественная палата вправе в установленном порядке: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1). Запрашивать</w:t>
      </w:r>
      <w:r w:rsidR="005F13BD">
        <w:rPr>
          <w:sz w:val="24"/>
          <w:szCs w:val="24"/>
        </w:rPr>
        <w:t xml:space="preserve"> у органов государственной власти, органов</w:t>
      </w:r>
      <w:r>
        <w:rPr>
          <w:sz w:val="24"/>
          <w:szCs w:val="24"/>
        </w:rPr>
        <w:t xml:space="preserve"> местного самоуправления</w:t>
      </w:r>
      <w:r w:rsidR="00E9396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F13BD">
        <w:rPr>
          <w:sz w:val="24"/>
          <w:szCs w:val="24"/>
        </w:rPr>
        <w:t>государственн</w:t>
      </w:r>
      <w:r w:rsidR="00E93961">
        <w:rPr>
          <w:sz w:val="24"/>
          <w:szCs w:val="24"/>
        </w:rPr>
        <w:t>ых</w:t>
      </w:r>
      <w:r w:rsidR="005F13BD">
        <w:rPr>
          <w:sz w:val="24"/>
          <w:szCs w:val="24"/>
        </w:rPr>
        <w:t xml:space="preserve"> и муниципальных организаци</w:t>
      </w:r>
      <w:r w:rsidR="00E93961">
        <w:rPr>
          <w:sz w:val="24"/>
          <w:szCs w:val="24"/>
        </w:rPr>
        <w:t>й</w:t>
      </w:r>
      <w:r w:rsidR="005F13BD">
        <w:rPr>
          <w:sz w:val="24"/>
          <w:szCs w:val="24"/>
        </w:rPr>
        <w:t>, осуществляющих в соответствии с федеральными законами отдельные публичные полномочия</w:t>
      </w:r>
      <w:r w:rsidR="00E93961">
        <w:rPr>
          <w:sz w:val="24"/>
          <w:szCs w:val="24"/>
        </w:rPr>
        <w:t xml:space="preserve">, </w:t>
      </w:r>
      <w:r w:rsidR="005F13BD"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информацию, за исключением информации, составляющей государственную или иную охраняемую законом тайну.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2). Осуществлять общественный контроль в формах общественного мониторинга, общественной проверки, общественной экспертизы, в иных формах, не противоречащих законодательству Российской Федерации, а также в таких формах взаимодействия институтов гражданского общества с органами местного самоуправления, как общественные обсуждения, общественные (публичные) слушания и другие формы взаимодействия.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3). Вносить предложения в органы местного самоуправления по наиболее важным вопросам экономического и социального развития муниципального образования.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4). Выступать с инициативами по различным вопросам общественной жизни муниципального образования.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5). Приглашать представителей органов местного самоуправления на заседания Общественной палаты, заседания ее комиссий и рабочих групп.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6). Направлять членов Общественной палаты для участия в работе органов местного самоуправления (по согласованию).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7). Направлять членов Общественной палаты для участия в заседаниях Общественной палаты Владимирской области (по согласованию).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8). Информировать жителей муниципального образования о результатах своей деятельности.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9). Ходатайствовать перед органами местного самоуправления о награждении физических и юридических лиц муниципальными наградами.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10). Осуществлять иные полномочия в соответствии с законодательством Российской Федерации и муниципальными правовыми актами органов местного самоуправления для реализации установленных задач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11). Взаимодействовать с Общественной палатой Владимирской области.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12). Взаимодействовать с общественными объединениями и иными некоммерческими организациями.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13). Осуществлять иные полномочия в соответствии с законодательством Российской Федерации, законодательством Владимирской области, нормативными правовыми актами органов местного самоуправления.</w:t>
      </w:r>
    </w:p>
    <w:p w:rsidR="008512DB" w:rsidRDefault="008512DB" w:rsidP="008512DB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5. МЕСТО НАХОЖДЕНИЯ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Общественной палаты - дом 55, квартал 1,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>, Владимирская область, 600910.</w:t>
      </w:r>
    </w:p>
    <w:p w:rsidR="008512DB" w:rsidRDefault="008512DB" w:rsidP="008512DB">
      <w:pPr>
        <w:textAlignment w:val="auto"/>
        <w:rPr>
          <w:sz w:val="24"/>
          <w:szCs w:val="24"/>
        </w:rPr>
      </w:pPr>
    </w:p>
    <w:p w:rsidR="008512DB" w:rsidRDefault="008512DB" w:rsidP="008512DB">
      <w:pPr>
        <w:jc w:val="center"/>
        <w:rPr>
          <w:sz w:val="24"/>
          <w:szCs w:val="24"/>
        </w:rPr>
      </w:pPr>
      <w:r>
        <w:rPr>
          <w:sz w:val="24"/>
          <w:szCs w:val="24"/>
        </w:rPr>
        <w:t>6. ЧЛЕНСТВО, СОСТАВ И ПОРЯДОК ФОРМИРОВАНИЯ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6.1. Членом Общественной палаты может быть гражданин Российской Федерации, постоянно проживающий на территории муниципального образования, достигший возраста  18 лет.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6.2. Численность общественной палаты устанавливается в количестве 12 (двенадцати) человек.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Общественная палата формируется </w:t>
      </w:r>
      <w:proofErr w:type="gramStart"/>
      <w:r>
        <w:rPr>
          <w:sz w:val="24"/>
          <w:szCs w:val="24"/>
        </w:rPr>
        <w:t>из</w:t>
      </w:r>
      <w:proofErr w:type="gramEnd"/>
      <w:r>
        <w:rPr>
          <w:sz w:val="24"/>
          <w:szCs w:val="24"/>
        </w:rPr>
        <w:t>: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 Граждан, имеющих особые заслуги в развитии города.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 Представителей общественных объединений, иных некоммерческих организаций, действующих на территории города.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 Представителей трудовых коллективов организаций и предприятий, работающих на территории города.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 Инициативных групп граждан.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6.4. Не допускаются к выдвижению кандидатов в члены Общественной палаты: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Некоммерческие организации, зарегистрированные в установленном законодательством порядке менее чем за один год до дня </w:t>
      </w:r>
      <w:proofErr w:type="gramStart"/>
      <w:r>
        <w:rPr>
          <w:sz w:val="24"/>
          <w:szCs w:val="24"/>
        </w:rPr>
        <w:t>истечения срока полномочий членов Общественной палаты действующего состава</w:t>
      </w:r>
      <w:proofErr w:type="gramEnd"/>
      <w:r>
        <w:rPr>
          <w:sz w:val="24"/>
          <w:szCs w:val="24"/>
        </w:rPr>
        <w:t>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 Политические партии.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 Некоммерческие организации, которым в соответствии с Федеральным законом от 25 июля 2002 года N 114-ФЗ "О противодействии экстремистской деятельности"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 Некоммерческие организации, деятельность которых приостановлена в соответствии с Федеральным законом "О противодействии экстремистской деятельности", если решение о приостановлении не было признано судом незаконным;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лица, замещающие государственные должности Российской Федерации, лица, замещающие должности федеральной государственной службы, государственные должности субъектов Российской Федерации, должности государственной гражданской службы субъектов Российской Федерации, должности муниципальной службы, лица, замещающие выборные должности в органах местного самоуправления, а также лица, признанные судом недееспособными или ограниченно дееспособными, имеющие неснятую или непогашенную судимость, лица, членство которых в Общественной палате ранее было прекращено за грубое</w:t>
      </w:r>
      <w:proofErr w:type="gramEnd"/>
      <w:r>
        <w:rPr>
          <w:sz w:val="24"/>
          <w:szCs w:val="24"/>
        </w:rPr>
        <w:t xml:space="preserve"> нарушение Кодекса этики, и лица, имеющие двойное гражданство.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Процедуру формирования состава Общественной палаты инициирует глава администрации ЗАТО г. Радужный Владимирской области путем издания постановления администрации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  Размещение на официальном сайте администрации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 постановления администрации ЗАТО </w:t>
      </w:r>
      <w:proofErr w:type="spellStart"/>
      <w:r>
        <w:rPr>
          <w:sz w:val="24"/>
          <w:szCs w:val="24"/>
        </w:rPr>
        <w:t>г.Радужный</w:t>
      </w:r>
      <w:proofErr w:type="spellEnd"/>
      <w:r>
        <w:rPr>
          <w:sz w:val="24"/>
          <w:szCs w:val="24"/>
        </w:rPr>
        <w:t xml:space="preserve"> Владимирской области о формировании состава Общественной палаты считается днем инициирования главой администрации ЗАТО </w:t>
      </w:r>
      <w:proofErr w:type="spellStart"/>
      <w:r>
        <w:rPr>
          <w:sz w:val="24"/>
          <w:szCs w:val="24"/>
        </w:rPr>
        <w:t>г.Радужный</w:t>
      </w:r>
      <w:proofErr w:type="spellEnd"/>
      <w:r>
        <w:rPr>
          <w:sz w:val="24"/>
          <w:szCs w:val="24"/>
        </w:rPr>
        <w:t xml:space="preserve"> Владимирской области процедуры формирования состава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6.7. Срок приема документов составляет 21 (двадцать один) календарный день с даты размещения на официальном сайте администрации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 постановления администрации ЗАТО </w:t>
      </w:r>
      <w:proofErr w:type="spellStart"/>
      <w:r>
        <w:rPr>
          <w:sz w:val="24"/>
          <w:szCs w:val="24"/>
        </w:rPr>
        <w:t>г.Радужный</w:t>
      </w:r>
      <w:proofErr w:type="spellEnd"/>
      <w:r>
        <w:rPr>
          <w:sz w:val="24"/>
          <w:szCs w:val="24"/>
        </w:rPr>
        <w:t xml:space="preserve"> Владимирской области о формировании состава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6.8.  Постановлением администрации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 определяется подразделение администрации ЗАТО </w:t>
      </w:r>
      <w:proofErr w:type="spellStart"/>
      <w:r>
        <w:rPr>
          <w:sz w:val="24"/>
          <w:szCs w:val="24"/>
        </w:rPr>
        <w:t>г.Радужный</w:t>
      </w:r>
      <w:proofErr w:type="spellEnd"/>
      <w:r>
        <w:rPr>
          <w:sz w:val="24"/>
          <w:szCs w:val="24"/>
        </w:rPr>
        <w:t xml:space="preserve"> Владимирской области, ответственное за прием документов, проверку соответствия документов требованиям ст. 7 настоящего Положения, подготовку списка выдвинутых кандидатов в состав Общественной палаты и проекта постановления администрации ЗАТО </w:t>
      </w:r>
      <w:proofErr w:type="spellStart"/>
      <w:r>
        <w:rPr>
          <w:sz w:val="24"/>
          <w:szCs w:val="24"/>
        </w:rPr>
        <w:t>г.Радужный</w:t>
      </w:r>
      <w:proofErr w:type="spellEnd"/>
      <w:r>
        <w:rPr>
          <w:sz w:val="24"/>
          <w:szCs w:val="24"/>
        </w:rPr>
        <w:t xml:space="preserve"> Владимирской области об утверждении состава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6.9. После объявления главой администрации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 о предстоящем формировании Общественной палаты кандидаты направляют выписку из протокола, подписанного не менее чем двадцатью участниками собрания в подразделение администрации ЗАТО </w:t>
      </w:r>
      <w:proofErr w:type="spellStart"/>
      <w:r>
        <w:rPr>
          <w:sz w:val="24"/>
          <w:szCs w:val="24"/>
        </w:rPr>
        <w:t>г.Радужный</w:t>
      </w:r>
      <w:proofErr w:type="spellEnd"/>
      <w:r>
        <w:rPr>
          <w:sz w:val="24"/>
          <w:szCs w:val="24"/>
        </w:rPr>
        <w:t xml:space="preserve"> Владимирской области. К выписке протокола собрания прилагается анкета, копия паспорта кандидата, заявление кандидата о согласии его на включение в состав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6.10. Общественные объединения, иные некоммерческие организации, трудовые коллективы предприятий или инициативные группы жителей, вправе выдвинуть только </w:t>
      </w:r>
      <w:r w:rsidR="005F13BD">
        <w:rPr>
          <w:sz w:val="24"/>
          <w:szCs w:val="24"/>
        </w:rPr>
        <w:t xml:space="preserve">по </w:t>
      </w:r>
      <w:r>
        <w:rPr>
          <w:sz w:val="24"/>
          <w:szCs w:val="24"/>
        </w:rPr>
        <w:t>одно</w:t>
      </w:r>
      <w:r w:rsidR="005F13BD">
        <w:rPr>
          <w:sz w:val="24"/>
          <w:szCs w:val="24"/>
        </w:rPr>
        <w:t>му</w:t>
      </w:r>
      <w:r>
        <w:rPr>
          <w:sz w:val="24"/>
          <w:szCs w:val="24"/>
        </w:rPr>
        <w:t xml:space="preserve"> кандидат</w:t>
      </w:r>
      <w:r w:rsidR="005F13BD">
        <w:rPr>
          <w:sz w:val="24"/>
          <w:szCs w:val="24"/>
        </w:rPr>
        <w:t>у</w:t>
      </w:r>
      <w:r>
        <w:rPr>
          <w:sz w:val="24"/>
          <w:szCs w:val="24"/>
        </w:rPr>
        <w:t xml:space="preserve"> в члены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6.11. По истечении срока приема документов список кандидатов в состав Общественной палаты представляется главе администрации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области, который формирует окончательный список кандидатов в состав Общественной палаты для утверждения постановлением администрации ЗАТО </w:t>
      </w:r>
      <w:proofErr w:type="spellStart"/>
      <w:r>
        <w:rPr>
          <w:sz w:val="24"/>
          <w:szCs w:val="24"/>
        </w:rPr>
        <w:t>г.Радужный</w:t>
      </w:r>
      <w:proofErr w:type="spellEnd"/>
      <w:r>
        <w:rPr>
          <w:sz w:val="24"/>
          <w:szCs w:val="24"/>
        </w:rPr>
        <w:t xml:space="preserve"> Владимирской области.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6.12. Кандидат в совет Общественной палаты вправе в любое время до его утверждения членом Общественной палаты отозвать свое заявление о согласии на включение в состав Общественной палаты, подав письменное заявление главе администрации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области. В этом случае кандидат исключается из списка кандидатов в состав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6.13. Члены Общественной палаты утверждаются постановлением администрации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 из числа лиц, включенных в окончательный список кандидатов в состав Общественной палаты главой администрации ЗАТО </w:t>
      </w:r>
      <w:proofErr w:type="spellStart"/>
      <w:r>
        <w:rPr>
          <w:sz w:val="24"/>
          <w:szCs w:val="24"/>
        </w:rPr>
        <w:t>г.Радужный</w:t>
      </w:r>
      <w:proofErr w:type="spellEnd"/>
      <w:r>
        <w:rPr>
          <w:sz w:val="24"/>
          <w:szCs w:val="24"/>
        </w:rPr>
        <w:t xml:space="preserve"> Владимирской области.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6.14.  Утвержденный постановлением администрации ЗАТО г. Радужный Владимирской области список кандидатов в состав Общественной палаты подлежит официальному опубликованию в средствах массовой информации и размещается на официальном сайте администрации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 для всеобщего ознакомления.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6.15. Установленный порядок формирования Общественной палаты применяется также при формировании последующих составов Общественной палаты и инициируется главой администрации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 не позднее чем за 10 (десять) календарных дней до окончания полномочий предыдущего состава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6.16. В случае досрочного прекращения полномочий члена Общественной палаты новый член Общественной палаты вводится в порядке, установленном настоящей главой.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6.17.  В случае самороспуска Общественной палаты глава администрации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 объявляет о предстоящем формировании нового состава Общественной палаты не позднее чем через 10 (десять) календарных дней со дня самороспуска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6.18. Срок полномочий членов Общественной палаты составляет 2 (два) года и исчисляется со дня проведения первого заседания Общественной палаты. Со дня </w:t>
      </w:r>
      <w:proofErr w:type="gramStart"/>
      <w:r>
        <w:rPr>
          <w:sz w:val="24"/>
          <w:szCs w:val="24"/>
        </w:rPr>
        <w:t>проведения первого заседания Общественной палаты нового состава полномочия членов Общественной палаты предыдущего состава</w:t>
      </w:r>
      <w:proofErr w:type="gramEnd"/>
      <w:r>
        <w:rPr>
          <w:sz w:val="24"/>
          <w:szCs w:val="24"/>
        </w:rPr>
        <w:t xml:space="preserve"> прекращаются.</w:t>
      </w:r>
    </w:p>
    <w:p w:rsidR="008512DB" w:rsidRDefault="008512DB" w:rsidP="008512DB">
      <w:pPr>
        <w:ind w:firstLine="195"/>
        <w:jc w:val="both"/>
        <w:rPr>
          <w:bCs/>
          <w:color w:val="000000"/>
          <w:sz w:val="24"/>
          <w:szCs w:val="24"/>
          <w:highlight w:val="white"/>
        </w:rPr>
      </w:pPr>
      <w:r>
        <w:rPr>
          <w:sz w:val="24"/>
          <w:szCs w:val="24"/>
        </w:rPr>
        <w:t xml:space="preserve">6.19. </w:t>
      </w:r>
      <w:r>
        <w:rPr>
          <w:bCs/>
          <w:color w:val="000000"/>
          <w:sz w:val="24"/>
          <w:szCs w:val="24"/>
          <w:shd w:val="clear" w:color="auto" w:fill="FFFFFF"/>
        </w:rPr>
        <w:t xml:space="preserve">Первое заседание Общественной палаты должно быть проведено не позднее чем через </w:t>
      </w:r>
      <w:r w:rsidR="00E40E38">
        <w:rPr>
          <w:bCs/>
          <w:color w:val="000000"/>
          <w:sz w:val="24"/>
          <w:szCs w:val="24"/>
          <w:shd w:val="clear" w:color="auto" w:fill="FFFFFF"/>
        </w:rPr>
        <w:t xml:space="preserve">двадцать </w:t>
      </w:r>
      <w:r>
        <w:rPr>
          <w:bCs/>
          <w:color w:val="000000"/>
          <w:sz w:val="24"/>
          <w:szCs w:val="24"/>
          <w:shd w:val="clear" w:color="auto" w:fill="FFFFFF"/>
        </w:rPr>
        <w:t>календарных дней со дня утверждения членов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6.20. Член Общественной палаты может досрочно прекратить свои полномочия, направив соответствующее заявление председателю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6.21. Полномочия членов Общественной палаты могут быть прекращены досрочно в случае принятия Общественной палатой решения о самороспуске. Такое решение принимается большинством голосов не менее двух третей от присутствующих на заседании членов Общественной палаты.</w:t>
      </w:r>
    </w:p>
    <w:p w:rsidR="008512DB" w:rsidRDefault="008512DB" w:rsidP="008512DB">
      <w:pPr>
        <w:textAlignment w:val="auto"/>
        <w:rPr>
          <w:sz w:val="24"/>
          <w:szCs w:val="24"/>
        </w:rPr>
      </w:pPr>
    </w:p>
    <w:p w:rsidR="008512DB" w:rsidRDefault="008512DB" w:rsidP="008512DB">
      <w:pPr>
        <w:jc w:val="center"/>
        <w:rPr>
          <w:sz w:val="24"/>
          <w:szCs w:val="24"/>
        </w:rPr>
      </w:pPr>
      <w:r>
        <w:rPr>
          <w:sz w:val="24"/>
          <w:szCs w:val="24"/>
        </w:rPr>
        <w:t>7.  СТАТУС ЧЛЕНА ОБЩЕСТВЕННОЙ ПАЛАТЫ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7.1. Члены Общественной палаты обладают равными правами на участие в деятельности Общественной палаты, в мероприятиях, проводимых Общественной палатой. Каждый член Общественной палаты при принятии решения путем голосования обладает одним голосом.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7.2. Члены Общественной палаты принимают личное участие в работе Общественной палаты, комиссий и рабочих групп Общественной палаты. Передача права голоса другому члену Общественной палаты при принятии решений не допускается.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7.3. Член Общественной палаты вправе: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1). Свободно высказывать свое мнение по любому вопросу деятельности Общественной палаты, комиссий и рабочих групп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2). Получать документы, иные материалы, содержащие информацию о работе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3). Вносить предложения по повестке заседания Общественной палаты, комиссий и рабочих групп Общественной палаты, принимать участие в подготовке материалов к их заседаниям, проектов решений Общественной палаты, комиссий и рабочих групп Общественной палаты, участвовать в обсуждении вопросов повестки заседаний.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4). В случае несогласия с решением Общественной палаты, комиссии или рабочей группы Общественной палаты заявить о своем особом мнении, что отмечается в протоколе заседания Общественной палаты, комиссии или рабочей группы соответственно и прилагается к решению, в отношении которого высказано это мнение.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5). Участвовать в реализации решений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7.4. Член Общественной палаты обязан работать не менее чем в одной из комиссий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7.5. </w:t>
      </w:r>
      <w:proofErr w:type="gramStart"/>
      <w:r>
        <w:rPr>
          <w:sz w:val="24"/>
          <w:szCs w:val="24"/>
        </w:rPr>
        <w:t>Члены Общественной палаты при осуществлении своих полномочий не связаны решениями выдвинувших их трудовых коллективов, инициативных групп жителей, общественных объединений и иных некоммерческих организаций.</w:t>
      </w:r>
      <w:proofErr w:type="gramEnd"/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7.6. Член Общественной палаты не вправе использовать свою деятельность в Общественной палате в интересах политических партий, общественных объединений и иных некоммерческих организаций, а также в личных интересах.</w:t>
      </w:r>
    </w:p>
    <w:p w:rsidR="008512DB" w:rsidRDefault="008512DB" w:rsidP="008512DB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8. ПРАВА И ГАРАНТИИ, ОБЕСПЕЧИВАЮЩИЕ УЧАСТИЕ ЧЛЕНА ОБЩЕСТВЕННОЙ ПАЛАТЫ В РАБОТЕ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Член Общественной палаты имеет право </w:t>
      </w:r>
      <w:proofErr w:type="gramStart"/>
      <w:r>
        <w:rPr>
          <w:sz w:val="24"/>
          <w:szCs w:val="24"/>
        </w:rPr>
        <w:t>с согласия работодателя на освобождение от выполнения трудовых обязанностей по основному месту работы с сохранением</w:t>
      </w:r>
      <w:proofErr w:type="gramEnd"/>
      <w:r>
        <w:rPr>
          <w:sz w:val="24"/>
          <w:szCs w:val="24"/>
        </w:rPr>
        <w:t xml:space="preserve"> за ним места работы (должности) и заработной платы на время участия в заседании Общественной палаты, заседании комиссии или рабочей группы Общественной палаты. Соответствующие положения могут быть включены в трудовой договор по основному месту работы члена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8.2. Отзыв члена Общественной палаты выдвинувшим его трудовым коллективом, инициативной группой жителей, общественным объединением и иной некоммерческой организацией не допускается.</w:t>
      </w:r>
    </w:p>
    <w:p w:rsidR="008512DB" w:rsidRDefault="008512DB" w:rsidP="008512DB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9.КОДЕКС ЭТИКИ ЧЛЕНОВ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9.1. Председатель Общественной палаты разрабатывает и представляет на утверждение Общественной палаты Кодекс этики членов Общественной палаты (далее - Кодекс этики).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9.2. Выполнение требований, предусмотренных Кодексом этики, является обязательным для членов Общественной палаты.</w:t>
      </w:r>
    </w:p>
    <w:p w:rsidR="008512DB" w:rsidRDefault="008512DB" w:rsidP="008512DB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10. ПРЕКРАЩЕНИЕ И ПРИОСТАНОВЛЕНИЕ ПОЛНОМОЧИЙ ЧЛЕНА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10.1. Полномочия члена Общественной палаты прекращаются в порядке, предусмотренном Регламентом Общественной палаты, в случаях: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1). Истечения срока его полномочий, а также в случае принятия Общественной палатой решения о самороспуске.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2). Подачи им заявления о выходе из состава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3). Неспособности его по состоянию здоровья участвовать в деятельности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4). Признания его недееспособным, безвестно отсутствующим или объявления умершим на основании решения суда, вступившего в законную силу.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5). Смерти члена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6). Вступления в законную силу вынесенного в отношении его обвинительного приговора суда.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7). Грубого нарушения им норм Кодекса этики - по инициативе Председателя Общественной палаты, по решению не менее половины от присутствующих на заседании членов Общественной палаты, принятому на заседании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8). Прекращения гражданства Российской Федерации.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9). Систематического (более трех раз) неучастия без уважительной причины в работе заседаний Общественной палаты - по инициативе Председателя Общественной палаты, по решению не менее половины от присутствующих на заседании членов Общественной палаты, принятому на заседании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10). Выезда за </w:t>
      </w:r>
      <w:proofErr w:type="gramStart"/>
      <w:r>
        <w:rPr>
          <w:sz w:val="24"/>
          <w:szCs w:val="24"/>
        </w:rPr>
        <w:t>пределы</w:t>
      </w:r>
      <w:proofErr w:type="gramEnd"/>
      <w:r>
        <w:rPr>
          <w:sz w:val="24"/>
          <w:szCs w:val="24"/>
        </w:rPr>
        <w:t xml:space="preserve"> ЗАТО г. Радужный на постоянное место жительства.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10.2. Решение о прекращении полномочий члена Общественной палаты принимается на заседании Общественной палаты и оформляется решением Общественной палаты, в котором указывается дата прекращения полномочий члена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10.3. Полномочия члена Общественной палаты могут быть приостановлены в случаях: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1). Предъявления ему в порядке, установленном Уголовно-процессуальным кодексом Российской Федерации, обвинения в совершении преступления.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2). Назначения ему административного наказания в виде административного ареста.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10.4. Член Общественной палаты, полномочия которого приостановлены, не вправе участвовать в голосовании при принятии решений Общественной палатой, а также осуществлять иные полномочия в соответствии с Регламентом Общественной палаты.</w:t>
      </w:r>
    </w:p>
    <w:p w:rsidR="008512DB" w:rsidRDefault="008512DB" w:rsidP="008512DB">
      <w:pPr>
        <w:textAlignment w:val="auto"/>
        <w:rPr>
          <w:sz w:val="24"/>
          <w:szCs w:val="24"/>
        </w:rPr>
      </w:pPr>
    </w:p>
    <w:p w:rsidR="008512DB" w:rsidRDefault="008512DB" w:rsidP="008512DB">
      <w:pPr>
        <w:jc w:val="center"/>
        <w:rPr>
          <w:sz w:val="24"/>
          <w:szCs w:val="24"/>
        </w:rPr>
      </w:pPr>
      <w:r>
        <w:rPr>
          <w:sz w:val="24"/>
          <w:szCs w:val="24"/>
        </w:rPr>
        <w:t>11. ОРГАНИЗАЦИЯ ДЕЯТЕЛЬНОСТИ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 Общественная палата нового состава собирается на свое первое заседание не позднее чем через </w:t>
      </w:r>
      <w:r w:rsidR="00E40E38">
        <w:rPr>
          <w:sz w:val="24"/>
          <w:szCs w:val="24"/>
        </w:rPr>
        <w:t>2</w:t>
      </w:r>
      <w:r>
        <w:rPr>
          <w:sz w:val="24"/>
          <w:szCs w:val="24"/>
        </w:rPr>
        <w:t>0 (</w:t>
      </w:r>
      <w:r w:rsidR="00E40E38">
        <w:rPr>
          <w:sz w:val="24"/>
          <w:szCs w:val="24"/>
        </w:rPr>
        <w:t>двадцать</w:t>
      </w:r>
      <w:proofErr w:type="gramStart"/>
      <w:r w:rsidR="00E40E38">
        <w:rPr>
          <w:sz w:val="24"/>
          <w:szCs w:val="24"/>
        </w:rPr>
        <w:t xml:space="preserve">  </w:t>
      </w:r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 xml:space="preserve"> дней со дня утверждения состава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Первое заседание Общественной палаты созывает глава администрации.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11.2. Первое заседание Общественной палаты нового состава открывает и ведет до избрания председателя Общественной палаты старейший по возрасту член Общественной палаты.</w:t>
      </w:r>
    </w:p>
    <w:p w:rsidR="008512DB" w:rsidRDefault="008512DB" w:rsidP="008512DB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12. РЕГЛАМЕНТ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12.1. Общественная палата первого состава утверждает Регламент Общественной палаты большинством голосов от установленного числа членов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12.2. Регламентом Общественной палаты в соответствии с действующим законодательством устанавливаются: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 Порядок участия членов Общественной палаты в ее деятельности.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 Сроки и порядок проведения заседаний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 и порядок деятельности председателя, заместителя председателя и секретаря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Полномочия, порядок формирования и деятельности комиссий и рабочих групп Общественной палаты, а также порядок избрания и полномочия руководителей указанных комиссий и рабочих групп и их заместителей.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 Порядок принятия решений Общественной палатой, ее комиссиями и рабочими группами.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 Порядок подготовки ежегодного доклада Общественной палаты о состоянии и развитии институтов гражданского общества в муниципальном образовании.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 Порядок прекращения и приостановления полномочий членов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 Иные вопросы организации и порядка деятельности Общественной палаты в соответствии с настоящим Положением.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12.3. Основными формами деятельности Общественной палаты являются заседания Общественной палаты, комиссий и рабочих групп Общественной палаты, слушания и "круглые столы" по общественно важным проблемам, опросы населения муниципального образования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области, форумы, семинары. Регламентом Общественной палаты могут быть предусмотрены иные формы деятельности, не противоречащие законодательству.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12.4. Заседания Общественной палаты проводятся не реже чем один раз в квартал.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12.5. Внеочередное заседание Общественной палаты может быть созвано по решению Председателя Общественной палаты, по инициативе главы администрации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 или по инициативе не менее одной трети от установленного числа членов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12.6. Заседание Общественной палаты считается правомочным, если на нем присутствуют не менее половины от установленного числа членов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12.7. В заседаниях Общественной палаты могут принимать участие глава администрации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области, заместители главы администрации, помощник главы администрации, депутаты Совета народных депутатов ЗАТО </w:t>
      </w:r>
      <w:proofErr w:type="spellStart"/>
      <w:r>
        <w:rPr>
          <w:sz w:val="24"/>
          <w:szCs w:val="24"/>
        </w:rPr>
        <w:t>г.Радужный</w:t>
      </w:r>
      <w:proofErr w:type="spellEnd"/>
      <w:r>
        <w:rPr>
          <w:sz w:val="24"/>
          <w:szCs w:val="24"/>
        </w:rPr>
        <w:t xml:space="preserve"> Владимирской области.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12.8. На заседаниях могут присутствовать должностные лица органов местного самоуправления и иные приглашенные лица.</w:t>
      </w:r>
    </w:p>
    <w:p w:rsidR="008512DB" w:rsidRDefault="008512DB" w:rsidP="008512DB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13. ОРГАНЫ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13.1. Члены Общественной палаты избирают из своего состава Председателя, заместителя председателя и секретаря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13.2. Председатель Общественной палаты: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 Руководит работой Общественной палаты;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 Организует разработку Регламента работы Общественной палаты;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 Формирует проект повестки очередного заседания Общественной палаты и определяет дату его проведения.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 Уведомляет членов Общественной палаты о проведении очередного заседания;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 В период между заседаниями Общественной палаты направляет запросы с целью реализации задач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 По предложению комиссий Общественной палаты принимает решение о проведении слушаний по общественно важным вопросам.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 Разрабатывает и представляет на утверждение Общественной палаты Кодекс этики.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 Вносит предложения по изменению Регламента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 Представляет отчет о своей деятельности Общественной палате.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 Выполняет иные полномочия по решению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13.3. В случае отсутствия председателя Общественной палаты его полномочия временно исполняет заместитель председателя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13.4. Общественная палата вправе образовывать комиссии и рабочие группы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13.5. В состав комиссий Общественной палаты входят члены Общественной палаты и иные лица в соответствии с Регламентом Общественной палаты.</w:t>
      </w:r>
    </w:p>
    <w:p w:rsidR="008512DB" w:rsidRDefault="008512DB" w:rsidP="008512DB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14. РЕШЕНИЯ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14.1. Решения Общественной палаты принимаются в форме заключений, предложений и обращений, а также решений по организационным и иным вопросам ее деятельности.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14.2. Заключения, предложения и обращения Общественной палаты носят рекомендательный характер и принимаются большинством голосов от присутствующих на заседании членов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14.3. Решения Общественной палаты по организационным и иным вопросам ее деятельности носят обязательный характер для членов Общественной палаты и принимаются большинством голосов от присутствующих на заседании членов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14.4. В случае равенства голосов голос Председателя Общественной палаты (в его отсутствие - заместителя председателя Общественной палаты) является решающим.</w:t>
      </w:r>
    </w:p>
    <w:p w:rsidR="008512DB" w:rsidRDefault="008512DB" w:rsidP="008512DB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15. ОБЩЕСТВЕННЫЙ МОНИТОРИНГ.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15.1. Организатором общественного мониторинга является Общественная палата.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15.2. Порядок проведения общественного мониторинга и определения его результатов устанавливается Общественной палатой.</w:t>
      </w:r>
    </w:p>
    <w:p w:rsidR="008512DB" w:rsidRDefault="008512DB" w:rsidP="008512DB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16.ОБЩЕСТВЕННАЯ ПРОВЕРКА.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16.1. Общественная проверка проводится в случаях и порядке, которые предусмотрены федеральными законами Российской Федерации.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16.2. Инициатором общественной проверки </w:t>
      </w:r>
      <w:proofErr w:type="spellStart"/>
      <w:r>
        <w:rPr>
          <w:sz w:val="24"/>
          <w:szCs w:val="24"/>
        </w:rPr>
        <w:t>являеться</w:t>
      </w:r>
      <w:proofErr w:type="spellEnd"/>
      <w:r>
        <w:rPr>
          <w:sz w:val="24"/>
          <w:szCs w:val="24"/>
        </w:rPr>
        <w:t xml:space="preserve"> Общественная палата.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16.3. Порядок организации и проведения общественной проверки устанавливается Общественной палатой в соответствии с федеральными законами, законами субъектов Российской Федерации, муниципальными правовыми актами.</w:t>
      </w:r>
    </w:p>
    <w:p w:rsidR="008512DB" w:rsidRDefault="008512DB" w:rsidP="008512DB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17. ОБЩЕСТВЕННАЯ ЭКСПЕРТИЗА.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17.1. Общественная палата по решению председателя Общественной палаты либо по предложению органов местного самоуправления вправе проводить общественную экспертизу проектов муниципальных нормативных правовых актов.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17.2. Заключения Общественной палаты по результатам общественной экспертизы носят рекомендательный характер и направляются в органы местного самоуправления.</w:t>
      </w:r>
    </w:p>
    <w:p w:rsidR="008512DB" w:rsidRDefault="008512DB" w:rsidP="008512DB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18.ПОДДЕРЖКА ОБЩЕСТВЕННОЙ ПАЛАТОЙ ГРАЖДАНСКИХ ИНИЦИАТИВ.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18.1. Общественная палата в соответствии с законодательством осуществляет сбор и обработку информации о гражданских инициативах граждан, общественных объединений и иных некоммерческих организаций.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18.2. Общественная палата организует и проводит гражданские форумы, слушания и иные мероприятия по актуальным вопросам общественной жизни.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18.3. Общественная палата доводит до сведения граждан и общественных объединений, иных объединений граждан информацию о выдвинутых гражданских инициативах.</w:t>
      </w:r>
    </w:p>
    <w:p w:rsidR="008512DB" w:rsidRDefault="008512DB" w:rsidP="008512DB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19. ЕЖЕГОДНЫЙ ДОКЛАД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19.1. Общественная палата ежегодно готовит доклад о состоянии и развитии институтов гражданского общества в муниципальном образовании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19.2. Ежегодный доклад Общественной палаты направляется в органы местного самоуправления и в Общественную палату Владимирской области.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19.3. Ежегодный доклад Общественной палаты заслушивается на заседании Совета народных депутатов города.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19.4. Рекомендации, содержащиеся в ежегодном докладе Общественной палаты, учитываются органами местного самоуправления при планировании и реализации социально-экономического и культурного развития муниципального образования.</w:t>
      </w:r>
    </w:p>
    <w:p w:rsidR="008512DB" w:rsidRDefault="008512DB" w:rsidP="008512DB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20. ПРЕДСТАВЛЕНИЕ ИНФОРМАЦИИ ОБЩЕСТВЕННОЙ ПАЛАТЕ.</w:t>
      </w:r>
    </w:p>
    <w:p w:rsidR="008512DB" w:rsidRDefault="00E40E38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Орган</w:t>
      </w:r>
      <w:r w:rsidR="001F55FC">
        <w:rPr>
          <w:sz w:val="24"/>
          <w:szCs w:val="24"/>
        </w:rPr>
        <w:t>ы</w:t>
      </w:r>
      <w:r>
        <w:rPr>
          <w:sz w:val="24"/>
          <w:szCs w:val="24"/>
        </w:rPr>
        <w:t xml:space="preserve"> государственной власти, органы местного самоуправления</w:t>
      </w:r>
      <w:r w:rsidR="00E93961">
        <w:rPr>
          <w:sz w:val="24"/>
          <w:szCs w:val="24"/>
        </w:rPr>
        <w:t>,</w:t>
      </w:r>
      <w:r>
        <w:rPr>
          <w:sz w:val="24"/>
          <w:szCs w:val="24"/>
        </w:rPr>
        <w:t xml:space="preserve"> государственн</w:t>
      </w:r>
      <w:r w:rsidR="00E93961">
        <w:rPr>
          <w:sz w:val="24"/>
          <w:szCs w:val="24"/>
        </w:rPr>
        <w:t>ые</w:t>
      </w:r>
      <w:r>
        <w:rPr>
          <w:sz w:val="24"/>
          <w:szCs w:val="24"/>
        </w:rPr>
        <w:t xml:space="preserve"> и муниципальны</w:t>
      </w:r>
      <w:r w:rsidR="00E93961">
        <w:rPr>
          <w:sz w:val="24"/>
          <w:szCs w:val="24"/>
        </w:rPr>
        <w:t>е</w:t>
      </w:r>
      <w:r>
        <w:rPr>
          <w:sz w:val="24"/>
          <w:szCs w:val="24"/>
        </w:rPr>
        <w:t xml:space="preserve"> организаци</w:t>
      </w:r>
      <w:r w:rsidR="00E93961">
        <w:rPr>
          <w:sz w:val="24"/>
          <w:szCs w:val="24"/>
        </w:rPr>
        <w:t>и</w:t>
      </w:r>
      <w:r>
        <w:rPr>
          <w:sz w:val="24"/>
          <w:szCs w:val="24"/>
        </w:rPr>
        <w:t>, осуществляющи</w:t>
      </w:r>
      <w:r w:rsidR="00E93961">
        <w:rPr>
          <w:sz w:val="24"/>
          <w:szCs w:val="24"/>
        </w:rPr>
        <w:t>е</w:t>
      </w:r>
      <w:r>
        <w:rPr>
          <w:sz w:val="24"/>
          <w:szCs w:val="24"/>
        </w:rPr>
        <w:t xml:space="preserve"> в соответствии с федеральными законами отдельные публичные полномочия</w:t>
      </w:r>
      <w:r w:rsidR="001F55FC">
        <w:rPr>
          <w:sz w:val="24"/>
          <w:szCs w:val="24"/>
        </w:rPr>
        <w:t>, п</w:t>
      </w:r>
      <w:r w:rsidR="008512DB">
        <w:rPr>
          <w:sz w:val="24"/>
          <w:szCs w:val="24"/>
        </w:rPr>
        <w:t>редставля</w:t>
      </w:r>
      <w:r w:rsidR="001F55FC">
        <w:rPr>
          <w:sz w:val="24"/>
          <w:szCs w:val="24"/>
        </w:rPr>
        <w:t>ют</w:t>
      </w:r>
      <w:r w:rsidR="008512DB">
        <w:rPr>
          <w:sz w:val="24"/>
          <w:szCs w:val="24"/>
        </w:rPr>
        <w:t xml:space="preserve"> по запросам Общественной палаты необходимую для исполнения ее полномочий информацию, за исключением информации, составляющей государственную и иную охраняемую законом тайну.</w:t>
      </w:r>
    </w:p>
    <w:p w:rsidR="008512DB" w:rsidRDefault="008512DB" w:rsidP="008512DB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21. ОБЕСПЕЧЕНИЕ ДЕЯТЕЛЬНОСТИ ОБЩЕСТВЕННОЙ ПАЛАТЫ.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21.1. Обеспечение деятельности Общественной палаты осуществляется структурным подразделением администрации города, уполномоченным главой администрации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области.</w:t>
      </w:r>
    </w:p>
    <w:p w:rsidR="008512DB" w:rsidRDefault="008512DB" w:rsidP="008512DB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21.2. Деятельность Общественной палаты освещается во всех доступных средствах массовой </w:t>
      </w:r>
      <w:proofErr w:type="gramStart"/>
      <w:r>
        <w:rPr>
          <w:sz w:val="24"/>
          <w:szCs w:val="24"/>
        </w:rPr>
        <w:t>информации</w:t>
      </w:r>
      <w:proofErr w:type="gramEnd"/>
      <w:r>
        <w:rPr>
          <w:sz w:val="24"/>
          <w:szCs w:val="24"/>
        </w:rPr>
        <w:t xml:space="preserve"> ЗАТО г. Радужный Владимирской области, а также в сети интернет и официальном сайте города.</w:t>
      </w:r>
    </w:p>
    <w:p w:rsidR="008512DB" w:rsidRDefault="008512DB" w:rsidP="008512DB">
      <w:pPr>
        <w:pStyle w:val="a1"/>
      </w:pPr>
    </w:p>
    <w:p w:rsidR="008512DB" w:rsidRDefault="008512DB" w:rsidP="008512DB">
      <w:pPr>
        <w:pStyle w:val="a1"/>
      </w:pPr>
    </w:p>
    <w:p w:rsidR="008512DB" w:rsidRDefault="008512DB" w:rsidP="008512DB">
      <w:pPr>
        <w:pStyle w:val="a1"/>
      </w:pPr>
    </w:p>
    <w:p w:rsidR="008512DB" w:rsidRDefault="008512DB" w:rsidP="008512DB">
      <w:pPr>
        <w:pStyle w:val="a1"/>
      </w:pPr>
    </w:p>
    <w:p w:rsidR="008512DB" w:rsidRDefault="008512DB" w:rsidP="008512DB">
      <w:pPr>
        <w:pStyle w:val="a1"/>
      </w:pPr>
    </w:p>
    <w:p w:rsidR="008512DB" w:rsidRDefault="008512DB" w:rsidP="008512DB">
      <w:pPr>
        <w:pStyle w:val="a1"/>
      </w:pPr>
    </w:p>
    <w:sectPr w:rsidR="008512DB">
      <w:pgSz w:w="12240" w:h="15840"/>
      <w:pgMar w:top="567" w:right="690" w:bottom="851" w:left="181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D267A3C"/>
    <w:multiLevelType w:val="hybridMultilevel"/>
    <w:tmpl w:val="4FD2C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2578F"/>
    <w:multiLevelType w:val="multilevel"/>
    <w:tmpl w:val="D44AC102"/>
    <w:lvl w:ilvl="0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">
    <w:nsid w:val="6EF3420B"/>
    <w:multiLevelType w:val="hybridMultilevel"/>
    <w:tmpl w:val="436E3C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9D"/>
    <w:rsid w:val="00023CB3"/>
    <w:rsid w:val="0004109D"/>
    <w:rsid w:val="00042934"/>
    <w:rsid w:val="00111D62"/>
    <w:rsid w:val="001419E8"/>
    <w:rsid w:val="00144258"/>
    <w:rsid w:val="00167EA8"/>
    <w:rsid w:val="001F55FC"/>
    <w:rsid w:val="002637E4"/>
    <w:rsid w:val="002E21BA"/>
    <w:rsid w:val="0033738A"/>
    <w:rsid w:val="0051335D"/>
    <w:rsid w:val="00572DB8"/>
    <w:rsid w:val="00594A71"/>
    <w:rsid w:val="005A5370"/>
    <w:rsid w:val="005F13BD"/>
    <w:rsid w:val="005F7DE6"/>
    <w:rsid w:val="00614248"/>
    <w:rsid w:val="006A6E8B"/>
    <w:rsid w:val="006A72CE"/>
    <w:rsid w:val="00801E9F"/>
    <w:rsid w:val="008512DB"/>
    <w:rsid w:val="00867C02"/>
    <w:rsid w:val="009841EF"/>
    <w:rsid w:val="009E55BE"/>
    <w:rsid w:val="009F1A5A"/>
    <w:rsid w:val="00AA0EFD"/>
    <w:rsid w:val="00AD2F5E"/>
    <w:rsid w:val="00BB6337"/>
    <w:rsid w:val="00CB76FE"/>
    <w:rsid w:val="00CF4FF0"/>
    <w:rsid w:val="00E174A2"/>
    <w:rsid w:val="00E37544"/>
    <w:rsid w:val="00E40E38"/>
    <w:rsid w:val="00E43E75"/>
    <w:rsid w:val="00E52890"/>
    <w:rsid w:val="00E8355C"/>
    <w:rsid w:val="00E9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caps/>
      <w:spacing w:val="20"/>
      <w:sz w:val="36"/>
      <w:u w:val="singl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0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b/>
      <w:caps/>
      <w:spacing w:val="20"/>
      <w:sz w:val="36"/>
      <w:u w:val="single"/>
    </w:rPr>
  </w:style>
  <w:style w:type="character" w:customStyle="1" w:styleId="21">
    <w:name w:val="Заголовок 2 Знак"/>
    <w:rPr>
      <w:rFonts w:ascii="Cambria" w:hAnsi="Cambria" w:cs="Cambria"/>
      <w:b/>
      <w:bCs/>
      <w:i/>
      <w:iCs/>
      <w:sz w:val="28"/>
      <w:szCs w:val="28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31">
    <w:name w:val="Основной текст 31"/>
    <w:basedOn w:val="a"/>
    <w:pPr>
      <w:jc w:val="center"/>
    </w:pPr>
    <w:rPr>
      <w:b/>
      <w:bCs/>
      <w:sz w:val="2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styleId="ab">
    <w:name w:val="Title"/>
    <w:basedOn w:val="a0"/>
    <w:next w:val="a1"/>
    <w:qFormat/>
    <w:pPr>
      <w:jc w:val="center"/>
    </w:pPr>
    <w:rPr>
      <w:b/>
      <w:bCs/>
      <w:sz w:val="36"/>
      <w:szCs w:val="36"/>
    </w:rPr>
  </w:style>
  <w:style w:type="paragraph" w:styleId="ac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ConsPlusNormal">
    <w:name w:val="ConsPlusNormal"/>
    <w:qFormat/>
    <w:rsid w:val="0004109D"/>
    <w:pPr>
      <w:widowControl w:val="0"/>
      <w:ind w:firstLine="720"/>
    </w:pPr>
    <w:rPr>
      <w:rFonts w:ascii="Arial" w:hAnsi="Arial"/>
    </w:rPr>
  </w:style>
  <w:style w:type="paragraph" w:styleId="ad">
    <w:name w:val="No Spacing"/>
    <w:uiPriority w:val="1"/>
    <w:qFormat/>
    <w:rsid w:val="0004109D"/>
    <w:pPr>
      <w:textAlignment w:val="baseline"/>
    </w:pPr>
  </w:style>
  <w:style w:type="character" w:customStyle="1" w:styleId="50">
    <w:name w:val="Заголовок 5 Знак"/>
    <w:link w:val="5"/>
    <w:uiPriority w:val="9"/>
    <w:semiHidden/>
    <w:rsid w:val="0004109D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ConsNormal">
    <w:name w:val="ConsNormal"/>
    <w:qFormat/>
    <w:rsid w:val="0004109D"/>
    <w:pPr>
      <w:widowControl w:val="0"/>
      <w:ind w:firstLine="720"/>
    </w:pPr>
    <w:rPr>
      <w:rFonts w:ascii="Arial" w:hAnsi="Arial"/>
    </w:rPr>
  </w:style>
  <w:style w:type="table" w:styleId="ae">
    <w:name w:val="Table Grid"/>
    <w:basedOn w:val="a3"/>
    <w:uiPriority w:val="59"/>
    <w:rsid w:val="0004109D"/>
    <w:rPr>
      <w:rFonts w:ascii="Calibri" w:eastAsia="Calibri" w:hAnsi="Calibri"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3738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caps/>
      <w:spacing w:val="20"/>
      <w:sz w:val="36"/>
      <w:u w:val="singl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0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b/>
      <w:caps/>
      <w:spacing w:val="20"/>
      <w:sz w:val="36"/>
      <w:u w:val="single"/>
    </w:rPr>
  </w:style>
  <w:style w:type="character" w:customStyle="1" w:styleId="21">
    <w:name w:val="Заголовок 2 Знак"/>
    <w:rPr>
      <w:rFonts w:ascii="Cambria" w:hAnsi="Cambria" w:cs="Cambria"/>
      <w:b/>
      <w:bCs/>
      <w:i/>
      <w:iCs/>
      <w:sz w:val="28"/>
      <w:szCs w:val="28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31">
    <w:name w:val="Основной текст 31"/>
    <w:basedOn w:val="a"/>
    <w:pPr>
      <w:jc w:val="center"/>
    </w:pPr>
    <w:rPr>
      <w:b/>
      <w:bCs/>
      <w:sz w:val="2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styleId="ab">
    <w:name w:val="Title"/>
    <w:basedOn w:val="a0"/>
    <w:next w:val="a1"/>
    <w:qFormat/>
    <w:pPr>
      <w:jc w:val="center"/>
    </w:pPr>
    <w:rPr>
      <w:b/>
      <w:bCs/>
      <w:sz w:val="36"/>
      <w:szCs w:val="36"/>
    </w:rPr>
  </w:style>
  <w:style w:type="paragraph" w:styleId="ac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ConsPlusNormal">
    <w:name w:val="ConsPlusNormal"/>
    <w:qFormat/>
    <w:rsid w:val="0004109D"/>
    <w:pPr>
      <w:widowControl w:val="0"/>
      <w:ind w:firstLine="720"/>
    </w:pPr>
    <w:rPr>
      <w:rFonts w:ascii="Arial" w:hAnsi="Arial"/>
    </w:rPr>
  </w:style>
  <w:style w:type="paragraph" w:styleId="ad">
    <w:name w:val="No Spacing"/>
    <w:uiPriority w:val="1"/>
    <w:qFormat/>
    <w:rsid w:val="0004109D"/>
    <w:pPr>
      <w:textAlignment w:val="baseline"/>
    </w:pPr>
  </w:style>
  <w:style w:type="character" w:customStyle="1" w:styleId="50">
    <w:name w:val="Заголовок 5 Знак"/>
    <w:link w:val="5"/>
    <w:uiPriority w:val="9"/>
    <w:semiHidden/>
    <w:rsid w:val="0004109D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ConsNormal">
    <w:name w:val="ConsNormal"/>
    <w:qFormat/>
    <w:rsid w:val="0004109D"/>
    <w:pPr>
      <w:widowControl w:val="0"/>
      <w:ind w:firstLine="720"/>
    </w:pPr>
    <w:rPr>
      <w:rFonts w:ascii="Arial" w:hAnsi="Arial"/>
    </w:rPr>
  </w:style>
  <w:style w:type="table" w:styleId="ae">
    <w:name w:val="Table Grid"/>
    <w:basedOn w:val="a3"/>
    <w:uiPriority w:val="59"/>
    <w:rsid w:val="0004109D"/>
    <w:rPr>
      <w:rFonts w:ascii="Calibri" w:eastAsia="Calibri" w:hAnsi="Calibri"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3738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P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1819F-45BE-4E2C-A973-6F70BF8E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</Template>
  <TotalTime>0</TotalTime>
  <Pages>8</Pages>
  <Words>3862</Words>
  <Characters>22019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adm18</dc:creator>
  <cp:lastModifiedBy>EditorSite</cp:lastModifiedBy>
  <cp:revision>2</cp:revision>
  <cp:lastPrinted>2018-05-29T10:42:00Z</cp:lastPrinted>
  <dcterms:created xsi:type="dcterms:W3CDTF">2018-06-05T07:01:00Z</dcterms:created>
  <dcterms:modified xsi:type="dcterms:W3CDTF">2018-06-05T07:01:00Z</dcterms:modified>
</cp:coreProperties>
</file>