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13" w:rsidRPr="00A6596B" w:rsidRDefault="00451F13" w:rsidP="00451F13">
      <w:pPr>
        <w:ind w:firstLine="698"/>
        <w:jc w:val="right"/>
        <w:rPr>
          <w:rStyle w:val="a3"/>
          <w:b w:val="0"/>
          <w:color w:val="000000" w:themeColor="text1"/>
          <w:sz w:val="24"/>
          <w:szCs w:val="24"/>
        </w:rPr>
      </w:pPr>
      <w:bookmarkStart w:id="0" w:name="sub_1000"/>
      <w:r w:rsidRPr="00A6596B">
        <w:rPr>
          <w:rStyle w:val="a3"/>
          <w:b w:val="0"/>
          <w:color w:val="000000" w:themeColor="text1"/>
          <w:sz w:val="24"/>
          <w:szCs w:val="24"/>
        </w:rPr>
        <w:t>Приложение № 1</w:t>
      </w:r>
      <w:r w:rsidRPr="00A6596B">
        <w:rPr>
          <w:rStyle w:val="a3"/>
          <w:b w:val="0"/>
          <w:color w:val="000000" w:themeColor="text1"/>
          <w:sz w:val="24"/>
          <w:szCs w:val="24"/>
        </w:rPr>
        <w:br/>
        <w:t xml:space="preserve">к </w:t>
      </w:r>
      <w:hyperlink w:anchor="sub_0" w:history="1">
        <w:r w:rsidRPr="00A6596B">
          <w:rPr>
            <w:rStyle w:val="a4"/>
            <w:b w:val="0"/>
            <w:color w:val="000000" w:themeColor="text1"/>
            <w:sz w:val="24"/>
            <w:szCs w:val="24"/>
          </w:rPr>
          <w:t>постановлению</w:t>
        </w:r>
      </w:hyperlink>
      <w:r w:rsidRPr="00A6596B">
        <w:rPr>
          <w:rStyle w:val="a3"/>
          <w:b w:val="0"/>
          <w:color w:val="000000" w:themeColor="text1"/>
          <w:sz w:val="24"/>
          <w:szCs w:val="24"/>
        </w:rPr>
        <w:br/>
        <w:t>администрации ЗАТО г</w:t>
      </w:r>
      <w:proofErr w:type="gramStart"/>
      <w:r w:rsidRPr="00A6596B">
        <w:rPr>
          <w:rStyle w:val="a3"/>
          <w:b w:val="0"/>
          <w:color w:val="000000" w:themeColor="text1"/>
          <w:sz w:val="24"/>
          <w:szCs w:val="24"/>
        </w:rPr>
        <w:t>.Р</w:t>
      </w:r>
      <w:proofErr w:type="gramEnd"/>
      <w:r w:rsidRPr="00A6596B">
        <w:rPr>
          <w:rStyle w:val="a3"/>
          <w:b w:val="0"/>
          <w:color w:val="000000" w:themeColor="text1"/>
          <w:sz w:val="24"/>
          <w:szCs w:val="24"/>
        </w:rPr>
        <w:t xml:space="preserve">адужный </w:t>
      </w:r>
    </w:p>
    <w:p w:rsidR="00451F13" w:rsidRPr="00A6596B" w:rsidRDefault="00451F13" w:rsidP="00451F13">
      <w:pPr>
        <w:ind w:firstLine="698"/>
        <w:jc w:val="right"/>
        <w:rPr>
          <w:b/>
          <w:color w:val="000000" w:themeColor="text1"/>
          <w:sz w:val="24"/>
          <w:szCs w:val="24"/>
        </w:rPr>
      </w:pPr>
      <w:r w:rsidRPr="00A6596B">
        <w:rPr>
          <w:rStyle w:val="a3"/>
          <w:b w:val="0"/>
          <w:color w:val="000000" w:themeColor="text1"/>
          <w:sz w:val="24"/>
          <w:szCs w:val="24"/>
        </w:rPr>
        <w:t xml:space="preserve">Владимирской области </w:t>
      </w:r>
      <w:r w:rsidRPr="00A6596B">
        <w:rPr>
          <w:rStyle w:val="a3"/>
          <w:b w:val="0"/>
          <w:color w:val="000000" w:themeColor="text1"/>
          <w:sz w:val="24"/>
          <w:szCs w:val="24"/>
        </w:rPr>
        <w:br/>
        <w:t>от  29.04.2020г. № 530</w:t>
      </w:r>
    </w:p>
    <w:bookmarkEnd w:id="0"/>
    <w:p w:rsidR="00451F13" w:rsidRPr="00D707BB" w:rsidRDefault="00451F13" w:rsidP="00451F13">
      <w:pPr>
        <w:rPr>
          <w:color w:val="000000" w:themeColor="text1"/>
          <w:sz w:val="24"/>
          <w:szCs w:val="24"/>
        </w:rPr>
      </w:pPr>
    </w:p>
    <w:p w:rsidR="00451F13" w:rsidRPr="00A55F2D" w:rsidRDefault="00451F13" w:rsidP="00451F13">
      <w:pPr>
        <w:pStyle w:val="1"/>
        <w:rPr>
          <w:rFonts w:ascii="Times New Roman" w:hAnsi="Times New Roman" w:cs="Times New Roman"/>
          <w:color w:val="auto"/>
        </w:rPr>
      </w:pPr>
      <w:r w:rsidRPr="00A55F2D">
        <w:rPr>
          <w:rFonts w:ascii="Times New Roman" w:hAnsi="Times New Roman" w:cs="Times New Roman"/>
          <w:color w:val="auto"/>
        </w:rPr>
        <w:t>Порядок</w:t>
      </w:r>
      <w:r w:rsidRPr="00A55F2D">
        <w:rPr>
          <w:rFonts w:ascii="Times New Roman" w:hAnsi="Times New Roman" w:cs="Times New Roman"/>
          <w:color w:val="auto"/>
        </w:rPr>
        <w:br/>
        <w:t xml:space="preserve">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Pr="00A55F2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proofErr w:type="gramStart"/>
      <w:r w:rsidRPr="00A55F2D">
        <w:rPr>
          <w:rFonts w:ascii="Times New Roman" w:hAnsi="Times New Roman" w:cs="Times New Roman"/>
          <w:color w:val="auto"/>
          <w:sz w:val="28"/>
          <w:szCs w:val="28"/>
        </w:rPr>
        <w:t>гарантии</w:t>
      </w:r>
      <w:proofErr w:type="gramEnd"/>
      <w:r w:rsidRPr="00A55F2D">
        <w:rPr>
          <w:rFonts w:ascii="Times New Roman" w:hAnsi="Times New Roman" w:cs="Times New Roman"/>
          <w:color w:val="auto"/>
          <w:sz w:val="28"/>
          <w:szCs w:val="28"/>
        </w:rPr>
        <w:t xml:space="preserve"> ЗАТО г. Радужный Владимирской области </w:t>
      </w:r>
      <w:r w:rsidRPr="00A55F2D">
        <w:rPr>
          <w:rFonts w:ascii="Times New Roman" w:hAnsi="Times New Roman" w:cs="Times New Roman"/>
          <w:color w:val="auto"/>
        </w:rPr>
        <w:t>в зависимости от степени удовлетворительности финансового состояния принципала</w:t>
      </w:r>
    </w:p>
    <w:p w:rsidR="00451F13" w:rsidRPr="00252133" w:rsidRDefault="00451F13" w:rsidP="00451F13"/>
    <w:p w:rsidR="00451F13" w:rsidRPr="00252133" w:rsidRDefault="00451F13" w:rsidP="00451F13">
      <w:pPr>
        <w:pStyle w:val="1"/>
        <w:rPr>
          <w:rFonts w:ascii="Times New Roman" w:hAnsi="Times New Roman" w:cs="Times New Roman"/>
        </w:rPr>
      </w:pPr>
      <w:bookmarkStart w:id="1" w:name="sub_1001"/>
      <w:r w:rsidRPr="00252133">
        <w:rPr>
          <w:rFonts w:ascii="Times New Roman" w:hAnsi="Times New Roman" w:cs="Times New Roman"/>
        </w:rPr>
        <w:t>1. Общие положения</w:t>
      </w:r>
    </w:p>
    <w:bookmarkEnd w:id="1"/>
    <w:p w:rsidR="00451F13" w:rsidRDefault="00451F13" w:rsidP="00451F13"/>
    <w:p w:rsidR="00451F13" w:rsidRPr="00A6596B" w:rsidRDefault="00451F13" w:rsidP="00451F13">
      <w:pPr>
        <w:ind w:firstLine="708"/>
        <w:jc w:val="both"/>
        <w:rPr>
          <w:sz w:val="28"/>
          <w:szCs w:val="28"/>
        </w:rPr>
      </w:pPr>
      <w:r w:rsidRPr="00A6596B">
        <w:rPr>
          <w:sz w:val="28"/>
          <w:szCs w:val="28"/>
        </w:rPr>
        <w:t xml:space="preserve">Настоящий Порядок разработан в соответствии с </w:t>
      </w:r>
      <w:hyperlink r:id="rId4" w:history="1">
        <w:r w:rsidRPr="00A6596B">
          <w:rPr>
            <w:rStyle w:val="a4"/>
            <w:b w:val="0"/>
            <w:color w:val="auto"/>
            <w:sz w:val="28"/>
            <w:szCs w:val="28"/>
          </w:rPr>
          <w:t>Бюджетным кодексом</w:t>
        </w:r>
      </w:hyperlink>
      <w:r w:rsidRPr="00A6596B">
        <w:rPr>
          <w:sz w:val="28"/>
          <w:szCs w:val="28"/>
        </w:rPr>
        <w:t xml:space="preserve"> Российской Федерации и устанавливает правила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</w:t>
      </w:r>
      <w:proofErr w:type="gramStart"/>
      <w:r w:rsidRPr="00A6596B">
        <w:rPr>
          <w:sz w:val="28"/>
          <w:szCs w:val="28"/>
        </w:rPr>
        <w:t>гарантии</w:t>
      </w:r>
      <w:proofErr w:type="gramEnd"/>
      <w:r w:rsidRPr="00A6596B">
        <w:rPr>
          <w:sz w:val="28"/>
          <w:szCs w:val="28"/>
        </w:rPr>
        <w:t xml:space="preserve"> ЗАТО г. Радужный Владимирской области в зависимости от степени удовлетворительности финансового состояния принципала (далее – муниципальная гарантия).</w:t>
      </w:r>
    </w:p>
    <w:p w:rsidR="00451F13" w:rsidRPr="00A55F2D" w:rsidRDefault="00451F13" w:rsidP="00451F13">
      <w:pPr>
        <w:jc w:val="both"/>
        <w:rPr>
          <w:sz w:val="28"/>
          <w:szCs w:val="28"/>
        </w:rPr>
      </w:pPr>
    </w:p>
    <w:p w:rsidR="00451F13" w:rsidRPr="00A55F2D" w:rsidRDefault="00451F13" w:rsidP="00451F13">
      <w:pPr>
        <w:pStyle w:val="1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02"/>
      <w:r w:rsidRPr="00A55F2D">
        <w:rPr>
          <w:rFonts w:ascii="Times New Roman" w:hAnsi="Times New Roman" w:cs="Times New Roman"/>
          <w:color w:val="auto"/>
          <w:sz w:val="28"/>
          <w:szCs w:val="28"/>
        </w:rPr>
        <w:t>2. Определение минимального объема (суммы) обеспечения исполнения обязатель</w:t>
      </w:r>
      <w:proofErr w:type="gramStart"/>
      <w:r w:rsidRPr="00A55F2D">
        <w:rPr>
          <w:rFonts w:ascii="Times New Roman" w:hAnsi="Times New Roman" w:cs="Times New Roman"/>
          <w:color w:val="auto"/>
          <w:sz w:val="28"/>
          <w:szCs w:val="28"/>
        </w:rPr>
        <w:t>ств пр</w:t>
      </w:r>
      <w:proofErr w:type="gramEnd"/>
      <w:r w:rsidRPr="00A55F2D">
        <w:rPr>
          <w:rFonts w:ascii="Times New Roman" w:hAnsi="Times New Roman" w:cs="Times New Roman"/>
          <w:color w:val="auto"/>
          <w:sz w:val="28"/>
          <w:szCs w:val="28"/>
        </w:rPr>
        <w:t>инципала по удовлетворению регрессного требования гаранта к принципалу по муниципальной гарантии</w:t>
      </w:r>
    </w:p>
    <w:bookmarkEnd w:id="2"/>
    <w:p w:rsidR="00451F13" w:rsidRPr="00252133" w:rsidRDefault="00451F13" w:rsidP="00451F13">
      <w:pPr>
        <w:jc w:val="center"/>
        <w:rPr>
          <w:sz w:val="28"/>
          <w:szCs w:val="28"/>
        </w:rPr>
      </w:pP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bookmarkStart w:id="3" w:name="sub_1021"/>
      <w:r w:rsidRPr="00252133">
        <w:rPr>
          <w:sz w:val="28"/>
          <w:szCs w:val="28"/>
        </w:rPr>
        <w:t xml:space="preserve">2.1. Определение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осуществляется исходя </w:t>
      </w:r>
      <w:proofErr w:type="gramStart"/>
      <w:r w:rsidRPr="00252133">
        <w:rPr>
          <w:sz w:val="28"/>
          <w:szCs w:val="28"/>
        </w:rPr>
        <w:t>из</w:t>
      </w:r>
      <w:proofErr w:type="gramEnd"/>
      <w:r w:rsidRPr="00252133">
        <w:rPr>
          <w:sz w:val="28"/>
          <w:szCs w:val="28"/>
        </w:rPr>
        <w:t>:</w:t>
      </w:r>
    </w:p>
    <w:bookmarkEnd w:id="3"/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52133">
        <w:rPr>
          <w:sz w:val="28"/>
          <w:szCs w:val="28"/>
        </w:rPr>
        <w:t>финансового состояния принципала;</w:t>
      </w: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>- формы предоставленного обеспечения (залог имущества и (или) банковская гарантия, и (или) поручительство);</w:t>
      </w: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52133">
        <w:rPr>
          <w:sz w:val="28"/>
          <w:szCs w:val="28"/>
        </w:rPr>
        <w:t>объема муниципальной гарантии.</w:t>
      </w: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bookmarkStart w:id="4" w:name="sub_1022"/>
      <w:r w:rsidRPr="00252133">
        <w:rPr>
          <w:sz w:val="28"/>
          <w:szCs w:val="28"/>
        </w:rPr>
        <w:t>2.2. Залог имущества принимается в обеспечение на основании оценки рыночной стоимости (с выводами о ликвидности), осуществленной в соответствии с законодательством Российской Федерации об оценочной деятельности, на основании договора на проведение оценки, заключенного принципалом с оценочной компанией, с дисконтом не менее 33%.</w:t>
      </w:r>
    </w:p>
    <w:bookmarkEnd w:id="4"/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>Минимальный объем (сумма) обеспечения исполнения обязатель</w:t>
      </w:r>
      <w:proofErr w:type="gramStart"/>
      <w:r w:rsidRPr="00252133">
        <w:rPr>
          <w:sz w:val="28"/>
          <w:szCs w:val="28"/>
        </w:rPr>
        <w:t>ств пр</w:t>
      </w:r>
      <w:proofErr w:type="gramEnd"/>
      <w:r w:rsidRPr="00252133">
        <w:rPr>
          <w:sz w:val="28"/>
          <w:szCs w:val="28"/>
        </w:rPr>
        <w:t>инципала по удовлетворению регрессного требования гаранта к принципалу по муниципальной гарантии в форме залога имущества - 150% объема предоставленной муниципальной гарантии.</w:t>
      </w: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bookmarkStart w:id="5" w:name="sub_1023"/>
      <w:r w:rsidRPr="00252133">
        <w:rPr>
          <w:sz w:val="28"/>
          <w:szCs w:val="28"/>
        </w:rPr>
        <w:lastRenderedPageBreak/>
        <w:t>2.3. Минимальный объем (сумма) обеспечения исполнения обязатель</w:t>
      </w:r>
      <w:proofErr w:type="gramStart"/>
      <w:r w:rsidRPr="00252133">
        <w:rPr>
          <w:sz w:val="28"/>
          <w:szCs w:val="28"/>
        </w:rPr>
        <w:t>ств пр</w:t>
      </w:r>
      <w:proofErr w:type="gramEnd"/>
      <w:r w:rsidRPr="00252133">
        <w:rPr>
          <w:sz w:val="28"/>
          <w:szCs w:val="28"/>
        </w:rPr>
        <w:t>инципала по удовлетворению регрессного требования гаранта к принципалу по муниципальной гарантии в форме банковской гарантии и поручительства составляет:</w:t>
      </w:r>
    </w:p>
    <w:bookmarkEnd w:id="5"/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>- 120% от объема предоставленной муниципальной гарантии для принципала, имеющего хорошее финансовое состояние;</w:t>
      </w:r>
    </w:p>
    <w:p w:rsidR="00451F13" w:rsidRPr="00252133" w:rsidRDefault="00451F13" w:rsidP="00451F13">
      <w:pPr>
        <w:ind w:firstLine="708"/>
        <w:jc w:val="both"/>
        <w:rPr>
          <w:sz w:val="28"/>
          <w:szCs w:val="28"/>
        </w:rPr>
      </w:pPr>
      <w:r w:rsidRPr="00252133">
        <w:rPr>
          <w:sz w:val="28"/>
          <w:szCs w:val="28"/>
        </w:rPr>
        <w:t>- 140% от объема предоставленной муниципальной гарантии для принципала, имеющего удовлетворительное финансовое состояние.</w:t>
      </w:r>
    </w:p>
    <w:p w:rsidR="00451F13" w:rsidRPr="00252133" w:rsidRDefault="00451F13" w:rsidP="00451F13">
      <w:pPr>
        <w:ind w:firstLine="698"/>
        <w:jc w:val="both"/>
        <w:rPr>
          <w:sz w:val="28"/>
          <w:szCs w:val="28"/>
        </w:rPr>
      </w:pPr>
      <w:bookmarkStart w:id="6" w:name="sub_1024"/>
      <w:r w:rsidRPr="00252133">
        <w:rPr>
          <w:sz w:val="28"/>
          <w:szCs w:val="28"/>
        </w:rPr>
        <w:t>2.4. Финансовое состояние принципала оценивается в соответствии с Порядком проведения анализа финансового состояния принципала в целях предоставления муниципальной гарантии.</w:t>
      </w:r>
    </w:p>
    <w:bookmarkEnd w:id="6"/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451F13" w:rsidRDefault="00451F13" w:rsidP="00451F13">
      <w:pPr>
        <w:jc w:val="both"/>
        <w:rPr>
          <w:sz w:val="28"/>
          <w:szCs w:val="28"/>
        </w:rPr>
      </w:pPr>
    </w:p>
    <w:p w:rsidR="00A14B04" w:rsidRDefault="00A14B04"/>
    <w:sectPr w:rsidR="00A14B04" w:rsidSect="00A1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F13"/>
    <w:rsid w:val="00451F13"/>
    <w:rsid w:val="00A14B04"/>
    <w:rsid w:val="00E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13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1F13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1F13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451F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51F1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0.253.4.49/document?id=1201260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</cp:revision>
  <dcterms:created xsi:type="dcterms:W3CDTF">2020-04-29T08:56:00Z</dcterms:created>
  <dcterms:modified xsi:type="dcterms:W3CDTF">2020-04-29T08:58:00Z</dcterms:modified>
</cp:coreProperties>
</file>