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14" w:rsidRDefault="00951A14" w:rsidP="00FC7C3C">
      <w:pPr>
        <w:spacing w:after="0"/>
        <w:contextualSpacing/>
        <w:jc w:val="right"/>
        <w:rPr>
          <w:rFonts w:ascii="Times New Roman" w:hAnsi="Times New Roman" w:cs="Times New Roman"/>
        </w:rPr>
      </w:pPr>
    </w:p>
    <w:p w:rsidR="00FC7C3C" w:rsidRDefault="00FC7C3C" w:rsidP="00FC7C3C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FC7C3C">
        <w:rPr>
          <w:rFonts w:ascii="Times New Roman" w:hAnsi="Times New Roman" w:cs="Times New Roman"/>
        </w:rPr>
        <w:t xml:space="preserve">Приложение к постановлению </w:t>
      </w:r>
    </w:p>
    <w:p w:rsidR="00FC7C3C" w:rsidRDefault="00FC7C3C" w:rsidP="00FC7C3C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FC7C3C">
        <w:rPr>
          <w:rFonts w:ascii="Times New Roman" w:hAnsi="Times New Roman" w:cs="Times New Roman"/>
        </w:rPr>
        <w:t>администрации ЗАТО г</w:t>
      </w:r>
      <w:proofErr w:type="gramStart"/>
      <w:r w:rsidRPr="00FC7C3C">
        <w:rPr>
          <w:rFonts w:ascii="Times New Roman" w:hAnsi="Times New Roman" w:cs="Times New Roman"/>
        </w:rPr>
        <w:t>.Р</w:t>
      </w:r>
      <w:proofErr w:type="gramEnd"/>
      <w:r w:rsidRPr="00FC7C3C">
        <w:rPr>
          <w:rFonts w:ascii="Times New Roman" w:hAnsi="Times New Roman" w:cs="Times New Roman"/>
        </w:rPr>
        <w:t>адужный</w:t>
      </w:r>
    </w:p>
    <w:p w:rsidR="00FC7C3C" w:rsidRPr="00FC7C3C" w:rsidRDefault="00FC7C3C" w:rsidP="00FC7C3C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FC7C3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«</w:t>
      </w:r>
      <w:r w:rsidR="00D26F02">
        <w:rPr>
          <w:rFonts w:ascii="Times New Roman" w:hAnsi="Times New Roman" w:cs="Times New Roman"/>
        </w:rPr>
        <w:t>23»</w:t>
      </w:r>
      <w:r w:rsidRPr="00FC7C3C">
        <w:rPr>
          <w:rFonts w:ascii="Times New Roman" w:hAnsi="Times New Roman" w:cs="Times New Roman"/>
        </w:rPr>
        <w:t xml:space="preserve"> </w:t>
      </w:r>
      <w:r w:rsidR="00D26F02">
        <w:rPr>
          <w:rFonts w:ascii="Times New Roman" w:hAnsi="Times New Roman" w:cs="Times New Roman"/>
        </w:rPr>
        <w:t>октября</w:t>
      </w:r>
      <w:r w:rsidRPr="00FC7C3C">
        <w:rPr>
          <w:rFonts w:ascii="Times New Roman" w:hAnsi="Times New Roman" w:cs="Times New Roman"/>
        </w:rPr>
        <w:t xml:space="preserve"> </w:t>
      </w:r>
      <w:r w:rsidR="00AB4BE9">
        <w:rPr>
          <w:rFonts w:ascii="Times New Roman" w:hAnsi="Times New Roman" w:cs="Times New Roman"/>
        </w:rPr>
        <w:t xml:space="preserve"> </w:t>
      </w:r>
      <w:r w:rsidRPr="00FC7C3C">
        <w:rPr>
          <w:rFonts w:ascii="Times New Roman" w:hAnsi="Times New Roman" w:cs="Times New Roman"/>
        </w:rPr>
        <w:t>2015 г.</w:t>
      </w:r>
      <w:r w:rsidR="00AB4BE9">
        <w:rPr>
          <w:rFonts w:ascii="Times New Roman" w:hAnsi="Times New Roman" w:cs="Times New Roman"/>
        </w:rPr>
        <w:t xml:space="preserve"> № 1761</w:t>
      </w:r>
    </w:p>
    <w:p w:rsidR="00567300" w:rsidRDefault="00FC7C3C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0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5673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300" w:rsidRDefault="00567300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00">
        <w:rPr>
          <w:rFonts w:ascii="Times New Roman" w:hAnsi="Times New Roman" w:cs="Times New Roman"/>
          <w:b/>
          <w:sz w:val="24"/>
          <w:szCs w:val="24"/>
        </w:rPr>
        <w:t>О ПОРЯДКЕ ФОРМИРОВАНИЯ МУНИЦИПАЛЬНОГО ЗАДАНИЯ</w:t>
      </w:r>
      <w:r w:rsidR="00FC7C3C" w:rsidRPr="0056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300">
        <w:rPr>
          <w:rFonts w:ascii="Times New Roman" w:hAnsi="Times New Roman" w:cs="Times New Roman"/>
          <w:b/>
          <w:sz w:val="24"/>
          <w:szCs w:val="24"/>
        </w:rPr>
        <w:t>НА ОКАЗАНИЕ МУНИЦИПАЛЬНЫХ УСЛУГ (ВЫПОЛНЕНИЕ РАБОТ) В ОТНОШЕНИИ МУНИЦИПАЛЬНЫХ УЧРЕЖДЕНИЙ ЗАТО г</w:t>
      </w:r>
      <w:proofErr w:type="gramStart"/>
      <w:r w:rsidRPr="00567300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567300">
        <w:rPr>
          <w:rFonts w:ascii="Times New Roman" w:hAnsi="Times New Roman" w:cs="Times New Roman"/>
          <w:b/>
          <w:sz w:val="24"/>
          <w:szCs w:val="24"/>
        </w:rPr>
        <w:t>АДУЖНЫЙ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300" w:rsidRDefault="00567300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67300">
        <w:rPr>
          <w:rFonts w:ascii="Times New Roman" w:hAnsi="Times New Roman" w:cs="Times New Roman"/>
          <w:b/>
          <w:sz w:val="24"/>
          <w:szCs w:val="24"/>
        </w:rPr>
        <w:t xml:space="preserve"> ФИНАНСОВОМ </w:t>
      </w:r>
      <w:proofErr w:type="gramStart"/>
      <w:r w:rsidRPr="00567300">
        <w:rPr>
          <w:rFonts w:ascii="Times New Roman" w:hAnsi="Times New Roman" w:cs="Times New Roman"/>
          <w:b/>
          <w:sz w:val="24"/>
          <w:szCs w:val="24"/>
        </w:rPr>
        <w:t>ОБЕСПЕЧЕНИИ</w:t>
      </w:r>
      <w:proofErr w:type="gramEnd"/>
      <w:r w:rsidRPr="00567300">
        <w:rPr>
          <w:rFonts w:ascii="Times New Roman" w:hAnsi="Times New Roman" w:cs="Times New Roman"/>
          <w:b/>
          <w:sz w:val="24"/>
          <w:szCs w:val="24"/>
        </w:rPr>
        <w:t xml:space="preserve"> ВЫПОЛНЕНИЯ </w:t>
      </w:r>
    </w:p>
    <w:p w:rsidR="00FC7C3C" w:rsidRPr="00567300" w:rsidRDefault="00567300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00">
        <w:rPr>
          <w:rFonts w:ascii="Times New Roman" w:hAnsi="Times New Roman" w:cs="Times New Roman"/>
          <w:b/>
          <w:sz w:val="24"/>
          <w:szCs w:val="24"/>
        </w:rPr>
        <w:t>МУНИЦИПАЛЬНОГО ЗАДАНИЯ</w:t>
      </w:r>
    </w:p>
    <w:p w:rsidR="00FC7C3C" w:rsidRDefault="00FC7C3C" w:rsidP="00FC7C3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7C3C" w:rsidRDefault="00FC7C3C" w:rsidP="00FC7C3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948A1" w:rsidRPr="009B72EC" w:rsidRDefault="00A948A1" w:rsidP="00FC7C3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C7C3C" w:rsidRPr="009B72EC" w:rsidRDefault="00FC7C3C" w:rsidP="00FC7C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72EC">
        <w:rPr>
          <w:rFonts w:ascii="Times New Roman" w:hAnsi="Times New Roman" w:cs="Times New Roman"/>
          <w:sz w:val="26"/>
          <w:szCs w:val="26"/>
        </w:rPr>
        <w:t>Настоящее Положение устанавливает требования к формированию, утверждению и финансовому обеспечению выполнения муниципального задания на оказание муниципальных услуг (выполнение работ), оказываемых (выполняемых) муниципальными бюджетными учреждениями, муниципальными автономными учреждениями, созданными на базе имущества,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находящегося в муниципальной собственности (далее – муниципальные бюджетные (автономные) учреждения), а также муниципальными казенными учреждениями, определенными правовыми актами главных распорядителей средств бюджета города, в ведении которых находятся муниципальные казенные учреждения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 xml:space="preserve"> (далее – муниципальные казенные учреждения).</w:t>
      </w:r>
    </w:p>
    <w:p w:rsidR="001016F7" w:rsidRDefault="001016F7" w:rsidP="00FC7C3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7C3C" w:rsidRPr="009B72EC" w:rsidRDefault="00FC7C3C" w:rsidP="00FC7C3C">
      <w:pPr>
        <w:jc w:val="center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2. Формирование (изменение) муниципального задания</w:t>
      </w:r>
    </w:p>
    <w:p w:rsidR="00811573" w:rsidRPr="00A907BE" w:rsidRDefault="00FC7C3C" w:rsidP="00A907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07BE">
        <w:rPr>
          <w:rFonts w:ascii="Times New Roman" w:hAnsi="Times New Roman" w:cs="Times New Roman"/>
          <w:sz w:val="26"/>
          <w:szCs w:val="26"/>
        </w:rPr>
        <w:t xml:space="preserve">2.1. </w:t>
      </w:r>
      <w:r w:rsidR="00A907BE" w:rsidRPr="00A907BE">
        <w:rPr>
          <w:rFonts w:ascii="Times New Roman" w:hAnsi="Times New Roman" w:cs="Times New Roman"/>
          <w:sz w:val="26"/>
          <w:szCs w:val="26"/>
        </w:rPr>
        <w:t xml:space="preserve">Муниципальное задание формируется структурными подразделениями администрации </w:t>
      </w:r>
      <w:r w:rsidR="00A907BE"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 w:rsidR="00A907B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907BE">
        <w:rPr>
          <w:rFonts w:ascii="Times New Roman" w:hAnsi="Times New Roman" w:cs="Times New Roman"/>
          <w:sz w:val="26"/>
          <w:szCs w:val="26"/>
        </w:rPr>
        <w:t>адужный</w:t>
      </w:r>
      <w:r w:rsidR="00A907BE" w:rsidRPr="00A907BE">
        <w:rPr>
          <w:rFonts w:ascii="Times New Roman" w:hAnsi="Times New Roman" w:cs="Times New Roman"/>
          <w:sz w:val="26"/>
          <w:szCs w:val="26"/>
        </w:rPr>
        <w:t>, осуществляющими функции и полномочия учредителя муниципальных бюджетных (автономных)</w:t>
      </w:r>
      <w:r w:rsidR="00A907BE">
        <w:rPr>
          <w:rFonts w:ascii="Times New Roman" w:hAnsi="Times New Roman" w:cs="Times New Roman"/>
          <w:sz w:val="26"/>
          <w:szCs w:val="26"/>
        </w:rPr>
        <w:t xml:space="preserve"> </w:t>
      </w:r>
      <w:r w:rsidR="00A907BE" w:rsidRPr="00A907BE">
        <w:rPr>
          <w:rFonts w:ascii="Times New Roman" w:hAnsi="Times New Roman" w:cs="Times New Roman"/>
          <w:sz w:val="26"/>
          <w:szCs w:val="26"/>
        </w:rPr>
        <w:t>учреждений, а также функции главных распорядителей средств бюджета города, в ведении которых находятся муниципальные казенные учреждения (далее – органы, осуществляющие функции и полномочия учредителя), в соответствии с основными видами деятельности, предусмотренными учредительными документами муниципального учреждения и ведомственным перечнем муниципальных услуг и работ (далее – ведомственный перечень),</w:t>
      </w:r>
      <w:r w:rsidR="00B37B22">
        <w:rPr>
          <w:rFonts w:ascii="Times New Roman" w:hAnsi="Times New Roman" w:cs="Times New Roman"/>
          <w:sz w:val="26"/>
          <w:szCs w:val="26"/>
        </w:rPr>
        <w:t xml:space="preserve"> </w:t>
      </w:r>
      <w:r w:rsidR="00A907BE" w:rsidRPr="00A907BE">
        <w:rPr>
          <w:rFonts w:ascii="Times New Roman" w:hAnsi="Times New Roman" w:cs="Times New Roman"/>
          <w:sz w:val="26"/>
          <w:szCs w:val="26"/>
        </w:rPr>
        <w:t xml:space="preserve">утвержденным в соответствии с постановлением администрации </w:t>
      </w:r>
      <w:r w:rsidR="00811573" w:rsidRPr="00A907BE"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 w:rsidR="00811573" w:rsidRPr="00A907B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811573" w:rsidRPr="00A907BE">
        <w:rPr>
          <w:rFonts w:ascii="Times New Roman" w:hAnsi="Times New Roman" w:cs="Times New Roman"/>
          <w:sz w:val="26"/>
          <w:szCs w:val="26"/>
        </w:rPr>
        <w:t>адужный</w:t>
      </w:r>
      <w:r w:rsidRPr="00A907BE">
        <w:rPr>
          <w:rFonts w:ascii="Times New Roman" w:hAnsi="Times New Roman" w:cs="Times New Roman"/>
          <w:sz w:val="26"/>
          <w:szCs w:val="26"/>
        </w:rPr>
        <w:t xml:space="preserve"> от </w:t>
      </w:r>
      <w:r w:rsidR="00991041">
        <w:rPr>
          <w:rFonts w:ascii="Times New Roman" w:hAnsi="Times New Roman" w:cs="Times New Roman"/>
          <w:sz w:val="26"/>
          <w:szCs w:val="26"/>
        </w:rPr>
        <w:t>21.10.2015 г.</w:t>
      </w:r>
      <w:r w:rsidRPr="00A907BE">
        <w:rPr>
          <w:rFonts w:ascii="Times New Roman" w:hAnsi="Times New Roman" w:cs="Times New Roman"/>
          <w:sz w:val="26"/>
          <w:szCs w:val="26"/>
        </w:rPr>
        <w:t xml:space="preserve"> № </w:t>
      </w:r>
      <w:r w:rsidR="00991041">
        <w:rPr>
          <w:rFonts w:ascii="Times New Roman" w:hAnsi="Times New Roman" w:cs="Times New Roman"/>
          <w:sz w:val="26"/>
          <w:szCs w:val="26"/>
        </w:rPr>
        <w:t>1744</w:t>
      </w:r>
      <w:r w:rsidRPr="00A907BE">
        <w:rPr>
          <w:rFonts w:ascii="Times New Roman" w:hAnsi="Times New Roman" w:cs="Times New Roman"/>
          <w:sz w:val="26"/>
          <w:szCs w:val="26"/>
        </w:rPr>
        <w:t xml:space="preserve"> «Об утверждении Порядка </w:t>
      </w:r>
      <w:r w:rsidR="00811573" w:rsidRPr="00A907BE">
        <w:rPr>
          <w:rFonts w:ascii="Times New Roman" w:hAnsi="Times New Roman" w:cs="Times New Roman"/>
          <w:sz w:val="26"/>
          <w:szCs w:val="26"/>
        </w:rPr>
        <w:t>формирования, ведения и утверждения ведомственных перечней муниципальных услуг и работ, оказываемых и выполняемых муниципальными учреждениями».</w:t>
      </w:r>
    </w:p>
    <w:p w:rsidR="0014511B" w:rsidRPr="00B37B22" w:rsidRDefault="00FC7C3C" w:rsidP="00B37B2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B72EC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Муниципальное задание устанавливает показатели,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характеризующие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качество и (или) объем (содержание)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 муниципальной услуги (работы),</w:t>
      </w:r>
      <w:r w:rsidR="00B37B22">
        <w:rPr>
          <w:rFonts w:ascii="Times New Roman" w:hAnsi="Times New Roman" w:cs="Times New Roman"/>
          <w:sz w:val="26"/>
          <w:szCs w:val="26"/>
        </w:rPr>
        <w:t xml:space="preserve"> </w:t>
      </w:r>
      <w:r w:rsidR="00B37B22" w:rsidRPr="00B37B22">
        <w:rPr>
          <w:rFonts w:ascii="Times New Roman" w:hAnsi="Times New Roman" w:cs="Times New Roman"/>
          <w:sz w:val="26"/>
          <w:szCs w:val="26"/>
        </w:rPr>
        <w:t>порядок контроля за исполнением государственного (муниципального) задания, в том числе условия и пор</w:t>
      </w:r>
      <w:r w:rsidR="00B37B22">
        <w:rPr>
          <w:rFonts w:ascii="Times New Roman" w:hAnsi="Times New Roman" w:cs="Times New Roman"/>
          <w:sz w:val="26"/>
          <w:szCs w:val="26"/>
        </w:rPr>
        <w:t>ядок его досрочного прекращения,</w:t>
      </w:r>
      <w:r w:rsidR="00B37B22" w:rsidRPr="00B37B22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B37B22">
        <w:rPr>
          <w:rFonts w:ascii="Times New Roman" w:hAnsi="Times New Roman" w:cs="Times New Roman"/>
          <w:sz w:val="26"/>
          <w:szCs w:val="26"/>
        </w:rPr>
        <w:t xml:space="preserve"> оказания соответствующих услуг,</w:t>
      </w:r>
      <w:r w:rsidR="00B37B22" w:rsidRPr="00B37B22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определение категорий физических и (и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ли) юридических лиц, являющихся </w:t>
      </w:r>
      <w:r w:rsidRPr="009B72EC">
        <w:rPr>
          <w:rFonts w:ascii="Times New Roman" w:hAnsi="Times New Roman" w:cs="Times New Roman"/>
          <w:sz w:val="26"/>
          <w:szCs w:val="26"/>
        </w:rPr>
        <w:t>потребителями соответствующих услуг, пре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дельные цены (тарифы) на оплату </w:t>
      </w:r>
      <w:r w:rsidRPr="009B72EC">
        <w:rPr>
          <w:rFonts w:ascii="Times New Roman" w:hAnsi="Times New Roman" w:cs="Times New Roman"/>
          <w:sz w:val="26"/>
          <w:szCs w:val="26"/>
        </w:rPr>
        <w:lastRenderedPageBreak/>
        <w:t>соответствующих услуг физическими или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 юридическими лицами в случаях, </w:t>
      </w:r>
      <w:r w:rsidRPr="009B72EC">
        <w:rPr>
          <w:rFonts w:ascii="Times New Roman" w:hAnsi="Times New Roman" w:cs="Times New Roman"/>
          <w:sz w:val="26"/>
          <w:szCs w:val="26"/>
        </w:rPr>
        <w:t>если законодательством Российской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 xml:space="preserve"> Федерац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ии предусмотрено их оказание на </w:t>
      </w:r>
      <w:r w:rsidRPr="009B72EC">
        <w:rPr>
          <w:rFonts w:ascii="Times New Roman" w:hAnsi="Times New Roman" w:cs="Times New Roman"/>
          <w:sz w:val="26"/>
          <w:szCs w:val="26"/>
        </w:rPr>
        <w:t>платной основе, либо порядок установления указанных цен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 (тарифов) в </w:t>
      </w:r>
      <w:r w:rsidRPr="009B72EC">
        <w:rPr>
          <w:rFonts w:ascii="Times New Roman" w:hAnsi="Times New Roman" w:cs="Times New Roman"/>
          <w:sz w:val="26"/>
          <w:szCs w:val="26"/>
        </w:rPr>
        <w:t>случаях, установленных законодательство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м Российской Федерации, порядок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 xml:space="preserve"> исполнением муниципального зада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ния, требования к отчетности об </w:t>
      </w:r>
      <w:r w:rsidRPr="009B72EC">
        <w:rPr>
          <w:rFonts w:ascii="Times New Roman" w:hAnsi="Times New Roman" w:cs="Times New Roman"/>
          <w:sz w:val="26"/>
          <w:szCs w:val="26"/>
        </w:rPr>
        <w:t>исп</w:t>
      </w:r>
      <w:r w:rsidR="0014511B" w:rsidRPr="009B72EC">
        <w:rPr>
          <w:rFonts w:ascii="Times New Roman" w:hAnsi="Times New Roman" w:cs="Times New Roman"/>
          <w:sz w:val="26"/>
          <w:szCs w:val="26"/>
        </w:rPr>
        <w:t>олнении муниципального задания.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При установлении муниципал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ьному учреждению муниципального </w:t>
      </w:r>
      <w:r w:rsidRPr="009B72EC">
        <w:rPr>
          <w:rFonts w:ascii="Times New Roman" w:hAnsi="Times New Roman" w:cs="Times New Roman"/>
          <w:sz w:val="26"/>
          <w:szCs w:val="26"/>
        </w:rPr>
        <w:t>задания на оказание нескольких муниципальн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ых услуг (выполнение нескольких </w:t>
      </w:r>
      <w:r w:rsidRPr="009B72EC">
        <w:rPr>
          <w:rFonts w:ascii="Times New Roman" w:hAnsi="Times New Roman" w:cs="Times New Roman"/>
          <w:sz w:val="26"/>
          <w:szCs w:val="26"/>
        </w:rPr>
        <w:t>работ) муниципальное задание формируется из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 нескольких разделов, каждый из </w:t>
      </w:r>
      <w:r w:rsidRPr="009B72EC">
        <w:rPr>
          <w:rFonts w:ascii="Times New Roman" w:hAnsi="Times New Roman" w:cs="Times New Roman"/>
          <w:sz w:val="26"/>
          <w:szCs w:val="26"/>
        </w:rPr>
        <w:t>которых должен содержать требования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 к оказанию одной муниципальной </w:t>
      </w:r>
      <w:r w:rsidRPr="009B72EC">
        <w:rPr>
          <w:rFonts w:ascii="Times New Roman" w:hAnsi="Times New Roman" w:cs="Times New Roman"/>
          <w:sz w:val="26"/>
          <w:szCs w:val="26"/>
        </w:rPr>
        <w:t>ус</w:t>
      </w:r>
      <w:r w:rsidR="0014511B" w:rsidRPr="009B72EC">
        <w:rPr>
          <w:rFonts w:ascii="Times New Roman" w:hAnsi="Times New Roman" w:cs="Times New Roman"/>
          <w:sz w:val="26"/>
          <w:szCs w:val="26"/>
        </w:rPr>
        <w:t>луги (выполнению одной работы).</w:t>
      </w:r>
    </w:p>
    <w:p w:rsidR="004010ED" w:rsidRPr="009B72EC" w:rsidRDefault="00FC7C3C" w:rsidP="0014511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При установлении муниципал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ьному учреждению муниципального </w:t>
      </w:r>
      <w:r w:rsidRPr="009B72EC">
        <w:rPr>
          <w:rFonts w:ascii="Times New Roman" w:hAnsi="Times New Roman" w:cs="Times New Roman"/>
          <w:sz w:val="26"/>
          <w:szCs w:val="26"/>
        </w:rPr>
        <w:t>задания на оказание муниципальной усл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уги (услуг) и выполнение работы </w:t>
      </w:r>
      <w:r w:rsidRPr="009B72EC">
        <w:rPr>
          <w:rFonts w:ascii="Times New Roman" w:hAnsi="Times New Roman" w:cs="Times New Roman"/>
          <w:sz w:val="26"/>
          <w:szCs w:val="26"/>
        </w:rPr>
        <w:t>(работ), муниципальное задание формируется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 из 2 частей, каждая из которых </w:t>
      </w:r>
      <w:r w:rsidRPr="009B72EC">
        <w:rPr>
          <w:rFonts w:ascii="Times New Roman" w:hAnsi="Times New Roman" w:cs="Times New Roman"/>
          <w:sz w:val="26"/>
          <w:szCs w:val="26"/>
        </w:rPr>
        <w:t>содержит отдельно требования к оказанию муниципальной услуги (усл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уг) и </w:t>
      </w:r>
      <w:r w:rsidRPr="009B72EC">
        <w:rPr>
          <w:rFonts w:ascii="Times New Roman" w:hAnsi="Times New Roman" w:cs="Times New Roman"/>
          <w:sz w:val="26"/>
          <w:szCs w:val="26"/>
        </w:rPr>
        <w:t xml:space="preserve">выполнению работы (работ). </w:t>
      </w:r>
    </w:p>
    <w:p w:rsidR="0014511B" w:rsidRPr="009B72EC" w:rsidRDefault="00FC7C3C" w:rsidP="0014511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Информ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ация, касающаяся муниципального </w:t>
      </w:r>
      <w:r w:rsidRPr="009B72EC">
        <w:rPr>
          <w:rFonts w:ascii="Times New Roman" w:hAnsi="Times New Roman" w:cs="Times New Roman"/>
          <w:sz w:val="26"/>
          <w:szCs w:val="26"/>
        </w:rPr>
        <w:t xml:space="preserve">задания в целом, включается в 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3 часть муниципального задания. </w:t>
      </w:r>
    </w:p>
    <w:p w:rsidR="00FC7C3C" w:rsidRPr="009B72EC" w:rsidRDefault="00FC7C3C" w:rsidP="0014511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При формировании муниципального з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адания применяются справочники, </w:t>
      </w:r>
      <w:r w:rsidRPr="009B72EC">
        <w:rPr>
          <w:rFonts w:ascii="Times New Roman" w:hAnsi="Times New Roman" w:cs="Times New Roman"/>
          <w:sz w:val="26"/>
          <w:szCs w:val="26"/>
        </w:rPr>
        <w:t>реестры и классификаторы, используемые в информационных си</w:t>
      </w:r>
      <w:r w:rsidR="0014511B" w:rsidRPr="009B72EC">
        <w:rPr>
          <w:rFonts w:ascii="Times New Roman" w:hAnsi="Times New Roman" w:cs="Times New Roman"/>
          <w:sz w:val="26"/>
          <w:szCs w:val="26"/>
        </w:rPr>
        <w:t xml:space="preserve">стемах в сфере </w:t>
      </w:r>
      <w:r w:rsidRPr="009B72EC">
        <w:rPr>
          <w:rFonts w:ascii="Times New Roman" w:hAnsi="Times New Roman" w:cs="Times New Roman"/>
          <w:sz w:val="26"/>
          <w:szCs w:val="26"/>
        </w:rPr>
        <w:t>управления государственными финансами.</w:t>
      </w:r>
    </w:p>
    <w:p w:rsidR="009B70C5" w:rsidRPr="009B72EC" w:rsidRDefault="00FC7C3C" w:rsidP="00430C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2.3. Муниципальное задание форми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руется при формировании бюджета </w:t>
      </w:r>
      <w:r w:rsidRPr="009B72EC">
        <w:rPr>
          <w:rFonts w:ascii="Times New Roman" w:hAnsi="Times New Roman" w:cs="Times New Roman"/>
          <w:sz w:val="26"/>
          <w:szCs w:val="26"/>
        </w:rPr>
        <w:t>города на срок, соответствующий сроку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формирования бюджета города, и </w:t>
      </w:r>
      <w:r w:rsidRPr="009B72EC">
        <w:rPr>
          <w:rFonts w:ascii="Times New Roman" w:hAnsi="Times New Roman" w:cs="Times New Roman"/>
          <w:sz w:val="26"/>
          <w:szCs w:val="26"/>
        </w:rPr>
        <w:t xml:space="preserve">утверждается не позднее 10 (десяти) рабочих 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дней со дня утверждения главным </w:t>
      </w:r>
      <w:r w:rsidRPr="009B72EC">
        <w:rPr>
          <w:rFonts w:ascii="Times New Roman" w:hAnsi="Times New Roman" w:cs="Times New Roman"/>
          <w:sz w:val="26"/>
          <w:szCs w:val="26"/>
        </w:rPr>
        <w:t xml:space="preserve">распорядителям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 xml:space="preserve">средств бюджета города </w:t>
      </w:r>
      <w:r w:rsidR="00430C55" w:rsidRPr="009B72EC">
        <w:rPr>
          <w:rFonts w:ascii="Times New Roman" w:hAnsi="Times New Roman" w:cs="Times New Roman"/>
          <w:sz w:val="26"/>
          <w:szCs w:val="26"/>
        </w:rPr>
        <w:t>лимитов бюджетных обязательств</w:t>
      </w:r>
      <w:proofErr w:type="gramEnd"/>
      <w:r w:rsidR="00430C55" w:rsidRPr="009B72EC">
        <w:rPr>
          <w:rFonts w:ascii="Times New Roman" w:hAnsi="Times New Roman" w:cs="Times New Roman"/>
          <w:sz w:val="26"/>
          <w:szCs w:val="26"/>
        </w:rPr>
        <w:t>.</w:t>
      </w:r>
    </w:p>
    <w:p w:rsidR="00FC7C3C" w:rsidRPr="009B72EC" w:rsidRDefault="00430C55" w:rsidP="00430C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FC7C3C" w:rsidRPr="009B72EC">
        <w:rPr>
          <w:rFonts w:ascii="Times New Roman" w:hAnsi="Times New Roman" w:cs="Times New Roman"/>
          <w:sz w:val="26"/>
          <w:szCs w:val="26"/>
        </w:rPr>
        <w:t>В случае внесения изменений в показатели муниципального задания, в</w:t>
      </w:r>
      <w:r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FC7C3C" w:rsidRPr="009B72EC">
        <w:rPr>
          <w:rFonts w:ascii="Times New Roman" w:hAnsi="Times New Roman" w:cs="Times New Roman"/>
          <w:sz w:val="26"/>
          <w:szCs w:val="26"/>
        </w:rPr>
        <w:t>правовые акты, на основании кот</w:t>
      </w:r>
      <w:r w:rsidRPr="009B72EC">
        <w:rPr>
          <w:rFonts w:ascii="Times New Roman" w:hAnsi="Times New Roman" w:cs="Times New Roman"/>
          <w:sz w:val="26"/>
          <w:szCs w:val="26"/>
        </w:rPr>
        <w:t xml:space="preserve">орых сформировано </w:t>
      </w:r>
      <w:r w:rsidR="00FC7C3C" w:rsidRPr="009B72EC">
        <w:rPr>
          <w:rFonts w:ascii="Times New Roman" w:hAnsi="Times New Roman" w:cs="Times New Roman"/>
          <w:sz w:val="26"/>
          <w:szCs w:val="26"/>
        </w:rPr>
        <w:t>муниципальное задание, а также изменений</w:t>
      </w:r>
      <w:r w:rsidRPr="009B72EC">
        <w:rPr>
          <w:rFonts w:ascii="Times New Roman" w:hAnsi="Times New Roman" w:cs="Times New Roman"/>
          <w:sz w:val="26"/>
          <w:szCs w:val="26"/>
        </w:rPr>
        <w:t xml:space="preserve"> размера бюджетных ассигнований </w:t>
      </w:r>
      <w:r w:rsidR="00FC7C3C" w:rsidRPr="009B72EC">
        <w:rPr>
          <w:rFonts w:ascii="Times New Roman" w:hAnsi="Times New Roman" w:cs="Times New Roman"/>
          <w:sz w:val="26"/>
          <w:szCs w:val="26"/>
        </w:rPr>
        <w:t>формируется новое муниципальное задание (с учетом внесенных изменений) в</w:t>
      </w:r>
      <w:r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FC7C3C" w:rsidRPr="009B72EC">
        <w:rPr>
          <w:rFonts w:ascii="Times New Roman" w:hAnsi="Times New Roman" w:cs="Times New Roman"/>
          <w:sz w:val="26"/>
          <w:szCs w:val="26"/>
        </w:rPr>
        <w:t>порядке, предусмотренном настоящим разделом.</w:t>
      </w:r>
    </w:p>
    <w:p w:rsidR="00FC7C3C" w:rsidRPr="009B72EC" w:rsidRDefault="00FC7C3C" w:rsidP="00430C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2.4. Распределение показателей объема муниципальных услуг (работ),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содержащихся в муниципальном задании, утвержденном муниципальному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учреждению, между его </w:t>
      </w:r>
      <w:r w:rsidRPr="009B72EC">
        <w:rPr>
          <w:rFonts w:ascii="Times New Roman" w:hAnsi="Times New Roman" w:cs="Times New Roman"/>
          <w:sz w:val="26"/>
          <w:szCs w:val="26"/>
        </w:rPr>
        <w:t>обособленными подразделениями или внесение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изменений в установленные показатели осуществляется муниципальным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учреждением не позднее 10 (десяти) рабочих дней со дня утверждения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муниципального задания, если иное не предусмотрено органом,</w:t>
      </w:r>
      <w:r w:rsidR="00430C55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осуществляющим функции и полномочия учредителя.</w:t>
      </w:r>
    </w:p>
    <w:p w:rsidR="00FC7C3C" w:rsidRPr="009B72EC" w:rsidRDefault="00FC7C3C" w:rsidP="009968B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2.5. Органы, осуществляющие функции и полномочия учредителя,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обеспечивают формирование и размещение информации и документов по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каждому муниципальному заданию на официальном сайте в информационно-телекоммуникационной сети «Интернет» по адресу: </w:t>
      </w:r>
      <w:proofErr w:type="spellStart"/>
      <w:r w:rsidRPr="009B72EC">
        <w:rPr>
          <w:rFonts w:ascii="Times New Roman" w:hAnsi="Times New Roman" w:cs="Times New Roman"/>
          <w:sz w:val="26"/>
          <w:szCs w:val="26"/>
        </w:rPr>
        <w:t>www.bus.gov.ru</w:t>
      </w:r>
      <w:proofErr w:type="spellEnd"/>
      <w:r w:rsidRPr="009B72EC">
        <w:rPr>
          <w:rFonts w:ascii="Times New Roman" w:hAnsi="Times New Roman" w:cs="Times New Roman"/>
          <w:sz w:val="26"/>
          <w:szCs w:val="26"/>
        </w:rPr>
        <w:t>.</w:t>
      </w:r>
    </w:p>
    <w:p w:rsidR="00FC7C3C" w:rsidRPr="009B72EC" w:rsidRDefault="00FC7C3C" w:rsidP="009968B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 xml:space="preserve">2.6. Муниципальные задания и отчеты об их исполнении, 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формируемые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по форме согласно приложениям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№ 1, 2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к Положению, в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течение пяти рабочих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дней с момента их формирования размещаются в установленном порядке на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официальн</w:t>
      </w:r>
      <w:r w:rsidR="00B37B22">
        <w:rPr>
          <w:rFonts w:ascii="Times New Roman" w:hAnsi="Times New Roman" w:cs="Times New Roman"/>
          <w:sz w:val="26"/>
          <w:szCs w:val="26"/>
        </w:rPr>
        <w:t xml:space="preserve">ом </w:t>
      </w:r>
      <w:r w:rsidRPr="009B72EC">
        <w:rPr>
          <w:rFonts w:ascii="Times New Roman" w:hAnsi="Times New Roman" w:cs="Times New Roman"/>
          <w:sz w:val="26"/>
          <w:szCs w:val="26"/>
        </w:rPr>
        <w:t>сайт</w:t>
      </w:r>
      <w:r w:rsidR="00B37B22">
        <w:rPr>
          <w:rFonts w:ascii="Times New Roman" w:hAnsi="Times New Roman" w:cs="Times New Roman"/>
          <w:sz w:val="26"/>
          <w:szCs w:val="26"/>
        </w:rPr>
        <w:t>е</w:t>
      </w:r>
      <w:r w:rsidRPr="009B72EC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="006D25B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B37B22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7" w:history="1">
        <w:r w:rsidR="00B37B22" w:rsidRPr="00A60784">
          <w:rPr>
            <w:rStyle w:val="a5"/>
            <w:rFonts w:ascii="Times New Roman" w:hAnsi="Times New Roman" w:cs="Times New Roman"/>
            <w:sz w:val="26"/>
            <w:szCs w:val="26"/>
          </w:rPr>
          <w:t>www.bus.gov.ru</w:t>
        </w:r>
      </w:hyperlink>
      <w:r w:rsidR="00B37B22">
        <w:rPr>
          <w:rFonts w:ascii="Times New Roman" w:hAnsi="Times New Roman" w:cs="Times New Roman"/>
          <w:sz w:val="26"/>
          <w:szCs w:val="26"/>
        </w:rPr>
        <w:t xml:space="preserve">, на </w:t>
      </w:r>
      <w:r w:rsidR="00B37B22" w:rsidRPr="008C5670">
        <w:rPr>
          <w:rFonts w:ascii="Times New Roman" w:hAnsi="Times New Roman" w:cs="Times New Roman"/>
          <w:sz w:val="26"/>
          <w:szCs w:val="26"/>
        </w:rPr>
        <w:t>официальном сайте администрации ЗАТО г</w:t>
      </w:r>
      <w:proofErr w:type="gramStart"/>
      <w:r w:rsidR="00B37B22" w:rsidRPr="008C567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B37B22" w:rsidRPr="008C5670">
        <w:rPr>
          <w:rFonts w:ascii="Times New Roman" w:hAnsi="Times New Roman" w:cs="Times New Roman"/>
          <w:sz w:val="26"/>
          <w:szCs w:val="26"/>
        </w:rPr>
        <w:t>адужный</w:t>
      </w:r>
      <w:r w:rsidR="00B37B22">
        <w:rPr>
          <w:sz w:val="28"/>
          <w:szCs w:val="28"/>
        </w:rPr>
        <w:t xml:space="preserve"> </w:t>
      </w:r>
      <w:hyperlink r:id="rId8" w:history="1">
        <w:r w:rsidR="00B37B22" w:rsidRPr="008C567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B37B22" w:rsidRPr="008C5670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37B22" w:rsidRPr="008C567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raduzhnyi</w:t>
        </w:r>
        <w:proofErr w:type="spellEnd"/>
        <w:r w:rsidR="00B37B22" w:rsidRPr="008C5670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r w:rsidR="00B37B22" w:rsidRPr="008C567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city</w:t>
        </w:r>
        <w:r w:rsidR="00B37B22" w:rsidRPr="008C5670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37B22" w:rsidRPr="008C567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C5670">
        <w:rPr>
          <w:rFonts w:ascii="Times New Roman" w:hAnsi="Times New Roman" w:cs="Times New Roman"/>
          <w:sz w:val="26"/>
          <w:szCs w:val="26"/>
        </w:rPr>
        <w:t>,</w:t>
      </w:r>
      <w:r w:rsidR="00B37B22">
        <w:rPr>
          <w:sz w:val="28"/>
          <w:szCs w:val="28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 а также могут быть размещены на официальных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сайтах в информационно-телекоммуникационной сети «Интернет» органов,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осуществляющих функции и полномочия учредителя.</w:t>
      </w:r>
    </w:p>
    <w:p w:rsidR="008C5670" w:rsidRDefault="008C5670" w:rsidP="009968BB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C7C3C" w:rsidRDefault="00FC7C3C" w:rsidP="009968BB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 Финансовое обеспечение выполнения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муниципального задания</w:t>
      </w:r>
    </w:p>
    <w:p w:rsidR="00A948A1" w:rsidRPr="009B72EC" w:rsidRDefault="00A948A1" w:rsidP="009968BB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C7C3C" w:rsidRPr="009B72EC" w:rsidRDefault="00FC7C3C" w:rsidP="009968B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Объем финансового обеспечения выполнения муниципального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задания рассчитывается на основании нормативных затрат на оказание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муниципальных услуг, нормативных затрат, связанных с выполнением работ, с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учетом затрат на содержание недвижимого имущества и особо ценного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движимого имущества, закрепленного за муниципальным учреждением или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приобретенного им за счет средств, выделенных муниципальному учреждению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учредителем на приобретение такого имущества, в том числе земельные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участки (за исключением имущества, сданного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 xml:space="preserve"> в аренду или переданного в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безвозмездное пользование) (далее – имущество учреждения), затрат на уплату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налогов, в качестве объекта налогообложения по которым признается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имущество учреждения.</w:t>
      </w:r>
    </w:p>
    <w:p w:rsidR="00FC7C3C" w:rsidRPr="009B72EC" w:rsidRDefault="00FC7C3C" w:rsidP="009968B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3.2. Объем финансового обеспечения выполнения муниципального</w:t>
      </w:r>
      <w:r w:rsidR="009968BB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задания (R) рассчитывается по формуле:</w:t>
      </w:r>
    </w:p>
    <w:p w:rsidR="009968BB" w:rsidRPr="009B72EC" w:rsidRDefault="009968BB" w:rsidP="009968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4"/>
      <w:bookmarkEnd w:id="0"/>
      <w:r w:rsidRPr="009B72EC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>
            <wp:extent cx="4143375" cy="381000"/>
            <wp:effectExtent l="19050" t="0" r="9525" b="0"/>
            <wp:docPr id="1" name="Рисунок 1" descr="base_23624_91000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24_91000_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BB" w:rsidRPr="009B72EC" w:rsidRDefault="009968BB" w:rsidP="009968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09550" cy="247650"/>
            <wp:effectExtent l="19050" t="0" r="0" b="0"/>
            <wp:docPr id="5" name="Рисунок 5" descr="base_23624_91000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24_91000_1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2EC">
        <w:rPr>
          <w:rFonts w:ascii="Times New Roman" w:hAnsi="Times New Roman" w:cs="Times New Roman"/>
          <w:sz w:val="26"/>
          <w:szCs w:val="26"/>
        </w:rPr>
        <w:t xml:space="preserve"> - нормативные затраты на оказание </w:t>
      </w:r>
      <w:proofErr w:type="spellStart"/>
      <w:r w:rsidRPr="009B72EC">
        <w:rPr>
          <w:rFonts w:ascii="Times New Roman" w:hAnsi="Times New Roman" w:cs="Times New Roman"/>
          <w:sz w:val="26"/>
          <w:szCs w:val="26"/>
        </w:rPr>
        <w:t>i-й</w:t>
      </w:r>
      <w:proofErr w:type="spellEnd"/>
      <w:r w:rsidRPr="009B72EC">
        <w:rPr>
          <w:rFonts w:ascii="Times New Roman" w:hAnsi="Times New Roman" w:cs="Times New Roman"/>
          <w:sz w:val="26"/>
          <w:szCs w:val="26"/>
        </w:rPr>
        <w:t xml:space="preserve"> муниципальной услуги, включенной в ведомственный перечень;</w:t>
      </w:r>
    </w:p>
    <w:p w:rsidR="009968BB" w:rsidRPr="009B72EC" w:rsidRDefault="009968BB" w:rsidP="009968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71450" cy="247650"/>
            <wp:effectExtent l="19050" t="0" r="0" b="0"/>
            <wp:docPr id="6" name="Рисунок 6" descr="base_23624_91000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24_91000_1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2EC">
        <w:rPr>
          <w:rFonts w:ascii="Times New Roman" w:hAnsi="Times New Roman" w:cs="Times New Roman"/>
          <w:sz w:val="26"/>
          <w:szCs w:val="26"/>
        </w:rPr>
        <w:t xml:space="preserve"> - объем </w:t>
      </w:r>
      <w:proofErr w:type="spellStart"/>
      <w:r w:rsidRPr="009B72EC">
        <w:rPr>
          <w:rFonts w:ascii="Times New Roman" w:hAnsi="Times New Roman" w:cs="Times New Roman"/>
          <w:sz w:val="26"/>
          <w:szCs w:val="26"/>
        </w:rPr>
        <w:t>i-й</w:t>
      </w:r>
      <w:proofErr w:type="spellEnd"/>
      <w:r w:rsidRPr="009B72EC">
        <w:rPr>
          <w:rFonts w:ascii="Times New Roman" w:hAnsi="Times New Roman" w:cs="Times New Roman"/>
          <w:sz w:val="26"/>
          <w:szCs w:val="26"/>
        </w:rPr>
        <w:t xml:space="preserve"> муниципальной услуги, установленной муниципальным заданием; </w:t>
      </w:r>
    </w:p>
    <w:p w:rsidR="009968BB" w:rsidRPr="009B72EC" w:rsidRDefault="009968BB" w:rsidP="009968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1"/>
      <w:bookmarkEnd w:id="1"/>
      <w:r w:rsidRPr="009B72EC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47650" cy="247650"/>
            <wp:effectExtent l="19050" t="0" r="0" b="0"/>
            <wp:docPr id="7" name="Рисунок 7" descr="base_23624_91000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24_91000_1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2EC">
        <w:rPr>
          <w:rFonts w:ascii="Times New Roman" w:hAnsi="Times New Roman" w:cs="Times New Roman"/>
          <w:sz w:val="26"/>
          <w:szCs w:val="26"/>
        </w:rPr>
        <w:t xml:space="preserve"> - нормативные затраты на выполнение </w:t>
      </w:r>
      <w:proofErr w:type="spellStart"/>
      <w:r w:rsidRPr="009B72EC">
        <w:rPr>
          <w:rFonts w:ascii="Times New Roman" w:hAnsi="Times New Roman" w:cs="Times New Roman"/>
          <w:sz w:val="26"/>
          <w:szCs w:val="26"/>
        </w:rPr>
        <w:t>w-й</w:t>
      </w:r>
      <w:proofErr w:type="spellEnd"/>
      <w:r w:rsidRPr="009B72EC">
        <w:rPr>
          <w:rFonts w:ascii="Times New Roman" w:hAnsi="Times New Roman" w:cs="Times New Roman"/>
          <w:sz w:val="26"/>
          <w:szCs w:val="26"/>
        </w:rPr>
        <w:t xml:space="preserve"> работы, включенной в ведомственный перечень;</w:t>
      </w:r>
    </w:p>
    <w:p w:rsidR="009968BB" w:rsidRPr="009B72EC" w:rsidRDefault="009968BB" w:rsidP="009968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71450" cy="247650"/>
            <wp:effectExtent l="19050" t="0" r="0" b="0"/>
            <wp:docPr id="8" name="Рисунок 8" descr="base_23624_91000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24_91000_1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2EC">
        <w:rPr>
          <w:rFonts w:ascii="Times New Roman" w:hAnsi="Times New Roman" w:cs="Times New Roman"/>
          <w:sz w:val="26"/>
          <w:szCs w:val="26"/>
        </w:rPr>
        <w:t xml:space="preserve"> - размер платы (тариф, цена) за оказание </w:t>
      </w:r>
      <w:proofErr w:type="spellStart"/>
      <w:r w:rsidRPr="009B72EC">
        <w:rPr>
          <w:rFonts w:ascii="Times New Roman" w:hAnsi="Times New Roman" w:cs="Times New Roman"/>
          <w:sz w:val="26"/>
          <w:szCs w:val="26"/>
        </w:rPr>
        <w:t>i-й</w:t>
      </w:r>
      <w:proofErr w:type="spellEnd"/>
      <w:r w:rsidRPr="009B72EC">
        <w:rPr>
          <w:rFonts w:ascii="Times New Roman" w:hAnsi="Times New Roman" w:cs="Times New Roman"/>
          <w:sz w:val="26"/>
          <w:szCs w:val="26"/>
        </w:rPr>
        <w:t xml:space="preserve"> муниципальной услуги, установленный муниципальным заданием;</w:t>
      </w:r>
    </w:p>
    <w:p w:rsidR="009968BB" w:rsidRPr="009B72EC" w:rsidRDefault="009968BB" w:rsidP="009968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>
            <wp:extent cx="333375" cy="219075"/>
            <wp:effectExtent l="19050" t="0" r="9525" b="0"/>
            <wp:docPr id="9" name="Рисунок 9" descr="base_23624_91000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24_91000_1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2EC">
        <w:rPr>
          <w:rFonts w:ascii="Times New Roman" w:hAnsi="Times New Roman" w:cs="Times New Roman"/>
          <w:sz w:val="26"/>
          <w:szCs w:val="26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9968BB" w:rsidRPr="009B72EC" w:rsidRDefault="009968BB" w:rsidP="009968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>
            <wp:extent cx="333375" cy="219075"/>
            <wp:effectExtent l="19050" t="0" r="9525" b="0"/>
            <wp:docPr id="10" name="Рисунок 10" descr="base_23624_91000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24_91000_1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2EC">
        <w:rPr>
          <w:rFonts w:ascii="Times New Roman" w:hAnsi="Times New Roman" w:cs="Times New Roman"/>
          <w:sz w:val="26"/>
          <w:szCs w:val="26"/>
        </w:rPr>
        <w:t xml:space="preserve"> - затраты на содержание имущества учреждения, не используемого для оказания муниципальных услуг (выполнения работ) (далее - не используемое для выполнения муниципального задания имущество).</w:t>
      </w:r>
    </w:p>
    <w:p w:rsidR="004010ED" w:rsidRPr="009B72EC" w:rsidRDefault="00FC7C3C" w:rsidP="004010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Нормативные затраты на оказание муниципальной услуги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рассчитываются на единицу показателя объема оказания услуги,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установленного в м</w:t>
      </w:r>
      <w:r w:rsidR="00732CFE">
        <w:rPr>
          <w:rFonts w:ascii="Times New Roman" w:hAnsi="Times New Roman" w:cs="Times New Roman"/>
          <w:sz w:val="26"/>
          <w:szCs w:val="26"/>
        </w:rPr>
        <w:t xml:space="preserve">униципальном </w:t>
      </w:r>
      <w:r w:rsidR="00732CFE" w:rsidRPr="00732CFE">
        <w:rPr>
          <w:rFonts w:ascii="Times New Roman" w:hAnsi="Times New Roman" w:cs="Times New Roman"/>
          <w:sz w:val="26"/>
          <w:szCs w:val="26"/>
        </w:rPr>
        <w:t>задании</w:t>
      </w:r>
      <w:r w:rsidRPr="00732CFE">
        <w:rPr>
          <w:rFonts w:ascii="Times New Roman" w:hAnsi="Times New Roman" w:cs="Times New Roman"/>
          <w:sz w:val="26"/>
          <w:szCs w:val="26"/>
        </w:rPr>
        <w:t>, определяемых</w:t>
      </w:r>
      <w:r w:rsidRPr="009B72EC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3B4A19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9B72EC">
        <w:rPr>
          <w:rFonts w:ascii="Times New Roman" w:hAnsi="Times New Roman" w:cs="Times New Roman"/>
          <w:sz w:val="26"/>
          <w:szCs w:val="26"/>
        </w:rPr>
        <w:t>Положением, с соблюдением общих требований к определению нормативных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затрат на оказание государственных (муниципальных) услуг, применяемых при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расчете объема финансового обеспечения выполнения муниципального задания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 оказание муниципальных услуг (выполнение работ) муниципальным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учреждением в соответствующих сферах деятельности</w:t>
      </w:r>
      <w:r w:rsidR="003B4A19">
        <w:rPr>
          <w:rFonts w:ascii="Times New Roman" w:hAnsi="Times New Roman" w:cs="Times New Roman"/>
          <w:sz w:val="26"/>
          <w:szCs w:val="26"/>
        </w:rPr>
        <w:t>.</w:t>
      </w:r>
      <w:r w:rsidRPr="009B72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C7C3C" w:rsidRPr="009B72EC" w:rsidRDefault="00FC7C3C" w:rsidP="004010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Значения нормативных затрат на оказание муниципальной услуги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r w:rsidR="00890D64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9B72EC">
        <w:rPr>
          <w:rFonts w:ascii="Times New Roman" w:hAnsi="Times New Roman" w:cs="Times New Roman"/>
          <w:sz w:val="26"/>
          <w:szCs w:val="26"/>
        </w:rPr>
        <w:t>правовым актом органа, осуществляющего функции и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полномочия учредителя.</w:t>
      </w:r>
    </w:p>
    <w:p w:rsidR="00FC7C3C" w:rsidRPr="009B72EC" w:rsidRDefault="00FC7C3C" w:rsidP="004010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lastRenderedPageBreak/>
        <w:t>3.4. Базовый норматив затрат на оказание муниципальной услуги состоит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>:</w:t>
      </w:r>
    </w:p>
    <w:p w:rsidR="00FC7C3C" w:rsidRPr="009B72EC" w:rsidRDefault="00FC7C3C" w:rsidP="004010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базового норматива затрат, непосредственно связанных с оказанием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муниципальной услуги;</w:t>
      </w:r>
    </w:p>
    <w:p w:rsidR="00FC7C3C" w:rsidRPr="009B72EC" w:rsidRDefault="00FC7C3C" w:rsidP="004010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базового норматива затрат на общехозяйственные нужды на оказание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FC7C3C" w:rsidRPr="009B72EC" w:rsidRDefault="00FC7C3C" w:rsidP="004010E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72EC">
        <w:rPr>
          <w:rFonts w:ascii="Times New Roman" w:hAnsi="Times New Roman" w:cs="Times New Roman"/>
          <w:sz w:val="26"/>
          <w:szCs w:val="26"/>
        </w:rPr>
        <w:t>Базовый норматив затрат рассчитывается исходя из затрат, необходимых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для оказания муниципальной услуги, с соблюдением показателей качества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оказания муниципальной услуги, а также показателей, отражающих отраслевую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специфику муниципальной услуги (содержание, условия (формы) оказания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муниципальной услуги), 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установленных в базовом (отраслевом) перечне</w:t>
      </w:r>
      <w:r w:rsidR="004010ED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(далее – показатели </w:t>
      </w:r>
      <w:r w:rsidR="006541E6">
        <w:rPr>
          <w:rFonts w:ascii="Times New Roman" w:hAnsi="Times New Roman" w:cs="Times New Roman"/>
          <w:sz w:val="26"/>
          <w:szCs w:val="26"/>
        </w:rPr>
        <w:t>отраслевой специфики), отраслевой корректирующий коэффициент при которых принимает значение, равное «1».</w:t>
      </w:r>
      <w:r w:rsidRPr="009B72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0D7A34" w:rsidRPr="000D7A34" w:rsidRDefault="00FC7C3C" w:rsidP="000D7A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72EC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="000D7A34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6371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муниципальной </w:t>
      </w:r>
      <w:r w:rsidR="000D7A34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услуги, установленные нормативными правов</w:t>
      </w:r>
      <w:r w:rsidR="0063718C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="001D524C">
        <w:rPr>
          <w:rFonts w:ascii="Times New Roman" w:eastAsiaTheme="minorHAnsi" w:hAnsi="Times New Roman" w:cs="Times New Roman"/>
          <w:sz w:val="26"/>
          <w:szCs w:val="26"/>
          <w:lang w:eastAsia="en-US"/>
        </w:rPr>
        <w:t>ми актами Российской Федерации,</w:t>
      </w:r>
      <w:r w:rsidR="000D7A34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3718C">
        <w:rPr>
          <w:rFonts w:ascii="Times New Roman" w:eastAsiaTheme="minorHAnsi" w:hAnsi="Times New Roman" w:cs="Times New Roman"/>
          <w:sz w:val="26"/>
          <w:szCs w:val="26"/>
          <w:lang w:eastAsia="en-US"/>
        </w:rPr>
        <w:t>Владимирской области, правовыми актами органов местного самоупр</w:t>
      </w:r>
      <w:r w:rsidR="000D7A34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63718C">
        <w:rPr>
          <w:rFonts w:ascii="Times New Roman" w:eastAsiaTheme="minorHAnsi" w:hAnsi="Times New Roman" w:cs="Times New Roman"/>
          <w:sz w:val="26"/>
          <w:szCs w:val="26"/>
          <w:lang w:eastAsia="en-US"/>
        </w:rPr>
        <w:t>вления,</w:t>
      </w:r>
      <w:r w:rsidR="000D7A34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строительными нормами и правилами, санитарными нормами и правилами, стандартами, порядками и регламентами оказания государственных</w:t>
      </w:r>
      <w:r w:rsidR="006371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(муниципальных) </w:t>
      </w:r>
      <w:r w:rsidR="000D7A34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услуг в установленной сфере (далее - стандарты услуги).</w:t>
      </w:r>
      <w:proofErr w:type="gramEnd"/>
    </w:p>
    <w:p w:rsidR="00754CA6" w:rsidRPr="009B72EC" w:rsidRDefault="00754CA6" w:rsidP="00754CA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3.6. В базовый норматив затрат, непосредственно связанных с оказанием муниципальной услуги, включаются:</w:t>
      </w:r>
    </w:p>
    <w:p w:rsidR="00754CA6" w:rsidRPr="009B72EC" w:rsidRDefault="00754CA6" w:rsidP="00DD033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72EC">
        <w:rPr>
          <w:rFonts w:ascii="Times New Roman" w:hAnsi="Times New Roman" w:cs="Times New Roman"/>
          <w:sz w:val="26"/>
          <w:szCs w:val="26"/>
        </w:rPr>
        <w:t>- затраты на оплату труда, в том числе начисления на выплаты по оплате труда работников, непосредственно связанных с оказанием муниципальной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услуги, включая административно-управленческий персонал, в случаях,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установленных стандартом услуги (далее – работники, непосредственно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связанные с оказанием муниципальной услуги), включая страховые взносы в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Пенсионный фонд Российской Федерации, Фонд социального страхования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Российской Федерации и Федеральный фонд обязательного медицинского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страхования, страховые взносы на обязательное социальное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 xml:space="preserve"> страхование от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несчастных случаев на производстве и профессиональных заболеваний в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соответствии с трудовым законодательством и иными нормативными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правовыми актами, содержащими нормы трудового права (далее – начисления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 выплаты по оплате труда);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приобретение материальных запасов и особо ценного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движимого имущества, потребляемого (используемого) в процессе оказания</w:t>
      </w:r>
    </w:p>
    <w:p w:rsidR="00754CA6" w:rsidRPr="009B72EC" w:rsidRDefault="00754CA6" w:rsidP="00DD0336">
      <w:pPr>
        <w:spacing w:after="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муниципальной услуги (в том числе затраты на арендные платежи);</w:t>
      </w:r>
    </w:p>
    <w:p w:rsidR="00754CA6" w:rsidRPr="009B72EC" w:rsidRDefault="00754CA6" w:rsidP="00DD033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иные затраты, непосредственно связанные с оказанием муниципальной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услуги.</w:t>
      </w:r>
    </w:p>
    <w:p w:rsidR="00754CA6" w:rsidRPr="009B72EC" w:rsidRDefault="00754CA6" w:rsidP="00DD033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3.7. В базовый норматив затрат на общехозяйственные нужды для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муниципальной услуги включаются:</w:t>
      </w:r>
    </w:p>
    <w:p w:rsidR="00754CA6" w:rsidRPr="009B72EC" w:rsidRDefault="00754CA6" w:rsidP="00754CA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коммунальные услуги;</w:t>
      </w:r>
    </w:p>
    <w:p w:rsidR="006541E6" w:rsidRDefault="00754CA6" w:rsidP="006541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содержание объектов недвижимого имущества (в том числе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затраты на арендные платежи);</w:t>
      </w:r>
    </w:p>
    <w:p w:rsidR="00754CA6" w:rsidRPr="009B72EC" w:rsidRDefault="00754CA6" w:rsidP="006541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lastRenderedPageBreak/>
        <w:t>- затраты на содержание объектов особо ценного движимого имущества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(за исключением имущества, указанного в абзаце третьем пункта 3.6 раздела 3настоящего Положения);</w:t>
      </w:r>
    </w:p>
    <w:p w:rsidR="00754CA6" w:rsidRPr="009B72EC" w:rsidRDefault="00754CA6" w:rsidP="00754CA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приобретение услуг связи;</w:t>
      </w:r>
    </w:p>
    <w:p w:rsidR="00754CA6" w:rsidRPr="009B72EC" w:rsidRDefault="00754CA6" w:rsidP="00754CA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приобретение транспортных услуг;</w:t>
      </w:r>
    </w:p>
    <w:p w:rsidR="00754CA6" w:rsidRPr="009B72EC" w:rsidRDefault="00754CA6" w:rsidP="001D524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оплату труда с начислениями на выплаты по оплате труда</w:t>
      </w:r>
      <w:r w:rsidR="001D524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работников, которые не принимают непосредственного участия в оказании</w:t>
      </w:r>
      <w:r w:rsidR="001D524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муниципальной услуги, включая административно-управленческий персонал, в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случаях, установленных стандартом услуги;</w:t>
      </w:r>
    </w:p>
    <w:p w:rsidR="00754CA6" w:rsidRPr="009B72EC" w:rsidRDefault="00754CA6" w:rsidP="00754CA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прочие общехозяйственные нужды.</w:t>
      </w:r>
    </w:p>
    <w:p w:rsidR="00754CA6" w:rsidRPr="009B72EC" w:rsidRDefault="00754CA6" w:rsidP="002958F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В затраты, указанные в абзацах втором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–</w:t>
      </w:r>
      <w:r w:rsidRPr="009B72EC">
        <w:rPr>
          <w:rFonts w:ascii="Times New Roman" w:hAnsi="Times New Roman" w:cs="Times New Roman"/>
          <w:sz w:val="26"/>
          <w:szCs w:val="26"/>
        </w:rPr>
        <w:t xml:space="preserve"> пятом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настоящего пункта,</w:t>
      </w:r>
      <w:r w:rsidR="002958F4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включаются затраты в отношении им</w:t>
      </w:r>
      <w:r w:rsidR="002958F4">
        <w:rPr>
          <w:rFonts w:ascii="Times New Roman" w:hAnsi="Times New Roman" w:cs="Times New Roman"/>
          <w:sz w:val="26"/>
          <w:szCs w:val="26"/>
        </w:rPr>
        <w:t>ущества учреждения, используемо</w:t>
      </w:r>
      <w:r w:rsidRPr="009B72EC">
        <w:rPr>
          <w:rFonts w:ascii="Times New Roman" w:hAnsi="Times New Roman" w:cs="Times New Roman"/>
          <w:sz w:val="26"/>
          <w:szCs w:val="26"/>
        </w:rPr>
        <w:t>го для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выполнения муниципального задания</w:t>
      </w:r>
      <w:r w:rsidR="002958F4">
        <w:rPr>
          <w:rFonts w:ascii="Times New Roman" w:hAnsi="Times New Roman" w:cs="Times New Roman"/>
          <w:sz w:val="26"/>
          <w:szCs w:val="26"/>
        </w:rPr>
        <w:t xml:space="preserve"> </w:t>
      </w:r>
      <w:r w:rsidR="002958F4" w:rsidRPr="00732CFE">
        <w:rPr>
          <w:rFonts w:ascii="Times New Roman" w:hAnsi="Times New Roman" w:cs="Times New Roman"/>
          <w:color w:val="000000" w:themeColor="text1"/>
          <w:sz w:val="26"/>
          <w:szCs w:val="26"/>
        </w:rPr>
        <w:t>и общехозяйственных нужд</w:t>
      </w:r>
      <w:r w:rsidRPr="00732CF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32CFE">
        <w:rPr>
          <w:rFonts w:ascii="Times New Roman" w:hAnsi="Times New Roman" w:cs="Times New Roman"/>
          <w:sz w:val="26"/>
          <w:szCs w:val="26"/>
        </w:rPr>
        <w:t xml:space="preserve"> в том числе на основании договора</w:t>
      </w:r>
      <w:r w:rsidR="002F7F54" w:rsidRPr="00732CFE">
        <w:rPr>
          <w:rFonts w:ascii="Times New Roman" w:hAnsi="Times New Roman" w:cs="Times New Roman"/>
          <w:sz w:val="26"/>
          <w:szCs w:val="26"/>
        </w:rPr>
        <w:t xml:space="preserve"> </w:t>
      </w:r>
      <w:r w:rsidRPr="00732CFE">
        <w:rPr>
          <w:rFonts w:ascii="Times New Roman" w:hAnsi="Times New Roman" w:cs="Times New Roman"/>
          <w:sz w:val="26"/>
          <w:szCs w:val="26"/>
        </w:rPr>
        <w:t>аренды (финансовой аренды) или договора безвозмездного пользования</w:t>
      </w:r>
      <w:r w:rsidR="002F7F54" w:rsidRPr="00732CFE">
        <w:rPr>
          <w:rFonts w:ascii="Times New Roman" w:hAnsi="Times New Roman" w:cs="Times New Roman"/>
          <w:sz w:val="26"/>
          <w:szCs w:val="26"/>
        </w:rPr>
        <w:t xml:space="preserve"> </w:t>
      </w:r>
      <w:r w:rsidRPr="00732CFE">
        <w:rPr>
          <w:rFonts w:ascii="Times New Roman" w:hAnsi="Times New Roman" w:cs="Times New Roman"/>
          <w:sz w:val="26"/>
          <w:szCs w:val="26"/>
        </w:rPr>
        <w:t>(далее – имущество, необходимое для выполнения муниципального задания)</w:t>
      </w:r>
      <w:r w:rsidR="002958F4" w:rsidRPr="00732CFE">
        <w:rPr>
          <w:rFonts w:ascii="Times New Roman" w:hAnsi="Times New Roman" w:cs="Times New Roman"/>
          <w:sz w:val="26"/>
          <w:szCs w:val="26"/>
        </w:rPr>
        <w:t xml:space="preserve"> на оказание муниципальной услуги</w:t>
      </w:r>
      <w:r w:rsidRPr="00732CFE">
        <w:rPr>
          <w:rFonts w:ascii="Times New Roman" w:hAnsi="Times New Roman" w:cs="Times New Roman"/>
          <w:sz w:val="26"/>
          <w:szCs w:val="26"/>
        </w:rPr>
        <w:t>.</w:t>
      </w:r>
    </w:p>
    <w:p w:rsidR="00754CA6" w:rsidRPr="009B72EC" w:rsidRDefault="00754CA6" w:rsidP="002958F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3.8. Значение базового норматива затрат на оказание муниципальной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услуги утверждается </w:t>
      </w:r>
      <w:r w:rsidR="001D524C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9B72EC">
        <w:rPr>
          <w:rFonts w:ascii="Times New Roman" w:hAnsi="Times New Roman" w:cs="Times New Roman"/>
          <w:sz w:val="26"/>
          <w:szCs w:val="26"/>
        </w:rPr>
        <w:t>правовым актом органа, осуществляющего функции и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полномочия учредителя, общей суммой, в том числе в разрезе:</w:t>
      </w:r>
    </w:p>
    <w:p w:rsidR="00754CA6" w:rsidRPr="009B72EC" w:rsidRDefault="00754CA6" w:rsidP="001D524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суммы затрат на оплату труда с начислениями на выплаты по оплате</w:t>
      </w:r>
      <w:r w:rsidR="001D524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труда работников, непосредственно связанных с оказанием муниципальной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услуги;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суммы затрат на коммунальные услуги и содержание недвижимого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имущества, необходимого для выполнения муниципального задания на</w:t>
      </w:r>
      <w:r w:rsidR="002F7F54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оказание муниципальной услуги.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</w:t>
      </w:r>
      <w:r w:rsidR="004C5955">
        <w:rPr>
          <w:rFonts w:ascii="Times New Roman" w:hAnsi="Times New Roman" w:cs="Times New Roman"/>
          <w:sz w:val="26"/>
          <w:szCs w:val="26"/>
        </w:rPr>
        <w:t>9</w:t>
      </w:r>
      <w:r w:rsidRPr="009B72EC">
        <w:rPr>
          <w:rFonts w:ascii="Times New Roman" w:hAnsi="Times New Roman" w:cs="Times New Roman"/>
          <w:sz w:val="26"/>
          <w:szCs w:val="26"/>
        </w:rPr>
        <w:t>. Значения базовых нормативов затрат на оказание муниципальных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услуг подлежат размещению на официальном сайте в информационно-телекоммуникационной сети «Интернет» по </w:t>
      </w:r>
      <w:r w:rsidR="002958F4">
        <w:rPr>
          <w:rFonts w:ascii="Times New Roman" w:hAnsi="Times New Roman" w:cs="Times New Roman"/>
          <w:sz w:val="26"/>
          <w:szCs w:val="26"/>
        </w:rPr>
        <w:t>размещению информации о государственных и муниципальных учреждениях</w:t>
      </w:r>
      <w:r w:rsidR="00732CF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B72EC">
        <w:rPr>
          <w:rFonts w:ascii="Times New Roman" w:hAnsi="Times New Roman" w:cs="Times New Roman"/>
          <w:sz w:val="26"/>
          <w:szCs w:val="26"/>
        </w:rPr>
        <w:t>www.bus.gov.ru</w:t>
      </w:r>
      <w:proofErr w:type="spellEnd"/>
      <w:r w:rsidR="00732CFE">
        <w:rPr>
          <w:rFonts w:ascii="Times New Roman" w:hAnsi="Times New Roman" w:cs="Times New Roman"/>
          <w:sz w:val="26"/>
          <w:szCs w:val="26"/>
        </w:rPr>
        <w:t>)</w:t>
      </w:r>
      <w:r w:rsidRPr="009B72EC">
        <w:rPr>
          <w:rFonts w:ascii="Times New Roman" w:hAnsi="Times New Roman" w:cs="Times New Roman"/>
          <w:sz w:val="26"/>
          <w:szCs w:val="26"/>
        </w:rPr>
        <w:t>.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3.1</w:t>
      </w:r>
      <w:r w:rsidR="004C5955">
        <w:rPr>
          <w:rFonts w:ascii="Times New Roman" w:hAnsi="Times New Roman" w:cs="Times New Roman"/>
          <w:sz w:val="26"/>
          <w:szCs w:val="26"/>
        </w:rPr>
        <w:t>0</w:t>
      </w:r>
      <w:r w:rsidRPr="009B72EC">
        <w:rPr>
          <w:rFonts w:ascii="Times New Roman" w:hAnsi="Times New Roman" w:cs="Times New Roman"/>
          <w:sz w:val="26"/>
          <w:szCs w:val="26"/>
        </w:rPr>
        <w:t>. Нормативные затраты на выполнение работ определяются при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расчете объема финансового обеспечения выполнения муниципального задания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 порядке, установленном правовым актом органа, осуществляющего функции</w:t>
      </w:r>
      <w:r w:rsidR="009B4266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 полномочия учредителя.</w:t>
      </w:r>
    </w:p>
    <w:p w:rsidR="0003642C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3.1</w:t>
      </w:r>
      <w:r w:rsidR="004C5955">
        <w:rPr>
          <w:rFonts w:ascii="Times New Roman" w:hAnsi="Times New Roman" w:cs="Times New Roman"/>
          <w:sz w:val="26"/>
          <w:szCs w:val="26"/>
        </w:rPr>
        <w:t>1</w:t>
      </w:r>
      <w:r w:rsidRPr="009B72EC">
        <w:rPr>
          <w:rFonts w:ascii="Times New Roman" w:hAnsi="Times New Roman" w:cs="Times New Roman"/>
          <w:sz w:val="26"/>
          <w:szCs w:val="26"/>
        </w:rPr>
        <w:t>. Нормативные затраты на выполнение работы рассчитываются на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работу в целом или в случае установления в муниципальном задании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показателей объема выполнения работы – на единицу объема работы.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33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В нормативные затраты на выполнение работы включаются: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оплату труда с начислениями на выплаты по оплате труда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работников, непосредственно связанных с выполнением муниципальной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работы;</w:t>
      </w:r>
    </w:p>
    <w:p w:rsidR="00DD033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приобретение материальных запасов и особо ценного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движимого имущества, потребляемых (используемых) в процессе выполнения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работы (в том числе затраты на арендные платежи);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lastRenderedPageBreak/>
        <w:t>- затраты на иные расходы, непосредственно связанные с выполнением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работы;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оплату коммунальных услуг;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содержание объектов недвижимого имущества,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необходимого для выполнения муниципального задания (в том числе затраты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 арендные платежи);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содержание объектов особо ценного движимого имущества,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имущества, необходимого для выполнения муниципального задания (за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исключением имущества, указанного в абзаце четвертом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настоящего пункта);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приобретение услуг связи;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приобретение транспортных услуг;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оплату труда с начислениями на выплаты по оплате труда,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включая административно-управленческий персонал, в случаях, установленных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стандартом услуги;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затраты на прочие общехозяйственные нужды.</w:t>
      </w:r>
    </w:p>
    <w:p w:rsidR="00351240" w:rsidRPr="000D7A34" w:rsidRDefault="00754CA6" w:rsidP="0035124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2CFE">
        <w:rPr>
          <w:rFonts w:ascii="Times New Roman" w:hAnsi="Times New Roman" w:cs="Times New Roman"/>
          <w:sz w:val="26"/>
          <w:szCs w:val="26"/>
        </w:rPr>
        <w:t xml:space="preserve">При определении нормативных затрат на выполнение работ </w:t>
      </w:r>
      <w:r w:rsidR="00351240">
        <w:rPr>
          <w:rFonts w:ascii="Times New Roman" w:hAnsi="Times New Roman" w:cs="Times New Roman"/>
          <w:sz w:val="26"/>
          <w:szCs w:val="26"/>
        </w:rPr>
        <w:t xml:space="preserve">применяются </w:t>
      </w:r>
      <w:r w:rsidR="003512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показатели</w:t>
      </w:r>
      <w:r w:rsidR="00351240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материальных, технических и трудовых ресурсов, используемых для </w:t>
      </w:r>
      <w:r w:rsidR="001C5D15"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выполнения работы</w:t>
      </w:r>
      <w:r w:rsidR="00351240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>, установленные нормативными правов</w:t>
      </w:r>
      <w:r w:rsidR="00351240">
        <w:rPr>
          <w:rFonts w:ascii="Times New Roman" w:eastAsiaTheme="minorHAnsi" w:hAnsi="Times New Roman" w:cs="Times New Roman"/>
          <w:sz w:val="26"/>
          <w:szCs w:val="26"/>
          <w:lang w:eastAsia="en-US"/>
        </w:rPr>
        <w:t>ыми актами Российской Федерации,</w:t>
      </w:r>
      <w:r w:rsidR="00351240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51240">
        <w:rPr>
          <w:rFonts w:ascii="Times New Roman" w:eastAsiaTheme="minorHAnsi" w:hAnsi="Times New Roman" w:cs="Times New Roman"/>
          <w:sz w:val="26"/>
          <w:szCs w:val="26"/>
          <w:lang w:eastAsia="en-US"/>
        </w:rPr>
        <w:t>Владимирской области, правовыми актами органов местного самоупр</w:t>
      </w:r>
      <w:r w:rsidR="00351240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351240">
        <w:rPr>
          <w:rFonts w:ascii="Times New Roman" w:eastAsiaTheme="minorHAnsi" w:hAnsi="Times New Roman" w:cs="Times New Roman"/>
          <w:sz w:val="26"/>
          <w:szCs w:val="26"/>
          <w:lang w:eastAsia="en-US"/>
        </w:rPr>
        <w:t>вления,</w:t>
      </w:r>
      <w:r w:rsidR="00351240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строительными нормами и правилами, санитарными нормами и правилами, стандартами, порядками и регламентами </w:t>
      </w:r>
      <w:r w:rsidR="001C5D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выполнения работ </w:t>
      </w:r>
      <w:r w:rsidR="00351240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>в установленной сфере</w:t>
      </w:r>
      <w:r w:rsidR="0035124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351240" w:rsidRPr="00732C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Значения нормативных затрат на выполнение работ утверждаются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правовыми актами органов, осуществляющих функции и полномочия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учредителя (по его решению).</w:t>
      </w:r>
    </w:p>
    <w:p w:rsidR="00754CA6" w:rsidRPr="009B72EC" w:rsidRDefault="00754CA6" w:rsidP="0003642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3.1</w:t>
      </w:r>
      <w:r w:rsidR="004C5955">
        <w:rPr>
          <w:rFonts w:ascii="Times New Roman" w:hAnsi="Times New Roman" w:cs="Times New Roman"/>
          <w:sz w:val="26"/>
          <w:szCs w:val="26"/>
        </w:rPr>
        <w:t>2</w:t>
      </w:r>
      <w:r w:rsidRPr="009B72E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В случае, если муниципальное бюджетное (автономное) учреждение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оказывает муниципальные услуги (выполняет работы) для физических 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юридических лиц за плату (далее – платная деятельность) сверх установленного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муниципального задания, затраты на уплату налогов, в качестве объекта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налогообложения по которым признается имущество учреждения,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рассчитываются с применением коэффициента платной деятельности, который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определяется как отношение планируемого объема финансового обеспечения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выполнения муниципального задания, исходя из объемов финансового</w:t>
      </w:r>
      <w:proofErr w:type="gramEnd"/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обеспечения выполнения муниципального задания, полученных из бюджета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города в отчетном финансовом году на указанные цели, к общей сумме,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включающей планируемые поступления от финансового обеспечения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выполнения муниципального задания и доходов платной деятельности, исходя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из указанных поступлений, полученных в отчетном финансовом году (далее –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коэффициент платной деятельности).</w:t>
      </w:r>
      <w:proofErr w:type="gramEnd"/>
    </w:p>
    <w:p w:rsidR="00754CA6" w:rsidRPr="009B72EC" w:rsidRDefault="00754CA6" w:rsidP="0003642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3.1</w:t>
      </w:r>
      <w:r w:rsidR="004C5955">
        <w:rPr>
          <w:rFonts w:ascii="Times New Roman" w:hAnsi="Times New Roman" w:cs="Times New Roman"/>
          <w:sz w:val="26"/>
          <w:szCs w:val="26"/>
        </w:rPr>
        <w:t>3</w:t>
      </w:r>
      <w:r w:rsidRPr="009B72EC">
        <w:rPr>
          <w:rFonts w:ascii="Times New Roman" w:hAnsi="Times New Roman" w:cs="Times New Roman"/>
          <w:sz w:val="26"/>
          <w:szCs w:val="26"/>
        </w:rPr>
        <w:t>. Затраты на содержание не используемого для выполнения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муниципального задания на выполнение муниципальных услуг (работ)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имущества муниципального бюджетного (автономного) учреждения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рассчитываются с учетом следующих затрат:</w:t>
      </w:r>
    </w:p>
    <w:p w:rsidR="00754CA6" w:rsidRPr="009B72EC" w:rsidRDefault="00754CA6" w:rsidP="0003642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- на потребление электрической энергии в размере 10 процентов общего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объема затрат муниципального бюджетного 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(автономного) учреждения в части </w:t>
      </w:r>
      <w:r w:rsidRPr="009B72EC">
        <w:rPr>
          <w:rFonts w:ascii="Times New Roman" w:hAnsi="Times New Roman" w:cs="Times New Roman"/>
          <w:sz w:val="26"/>
          <w:szCs w:val="26"/>
        </w:rPr>
        <w:t>указанного вида затрат в составе затрат на коммунальные услуги;</w:t>
      </w:r>
    </w:p>
    <w:p w:rsidR="00754CA6" w:rsidRPr="009B72EC" w:rsidRDefault="00754CA6" w:rsidP="0003642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lastRenderedPageBreak/>
        <w:t>- на потребление тепловой энергии в размере 50 процентов общего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объема затрат муниципального бюджетного (автономного) учреждения в части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указанного вида затрат в составе затрат на коммунальные услуги.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03642C" w:rsidRPr="009B72E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если муниципальное бюджетное (автономное) учреждение</w:t>
      </w:r>
    </w:p>
    <w:p w:rsidR="00754CA6" w:rsidRPr="009B72EC" w:rsidRDefault="00754CA6" w:rsidP="0003642C">
      <w:pPr>
        <w:spacing w:after="0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оказывает платную деятельность сверх установленного муниципального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задания, затраты, указанные в настоящем пункте, рассчитываются с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применением коэффициента платной деятельности.</w:t>
      </w:r>
    </w:p>
    <w:p w:rsidR="00C822A3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Значения затрат на содержание не используемого для выполнения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муниципального задания имущества муниципального бюджетного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 xml:space="preserve">(автономного) учреждения утверждаются правовым актом </w:t>
      </w:r>
      <w:r w:rsidRPr="00732CFE">
        <w:rPr>
          <w:rFonts w:ascii="Times New Roman" w:hAnsi="Times New Roman" w:cs="Times New Roman"/>
          <w:sz w:val="26"/>
          <w:szCs w:val="26"/>
        </w:rPr>
        <w:t>органа</w:t>
      </w:r>
      <w:r w:rsidR="00C822A3" w:rsidRPr="00732CFE">
        <w:rPr>
          <w:rFonts w:ascii="Times New Roman" w:hAnsi="Times New Roman" w:cs="Times New Roman"/>
          <w:sz w:val="26"/>
          <w:szCs w:val="26"/>
        </w:rPr>
        <w:t xml:space="preserve"> местного самоуправления.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3.1</w:t>
      </w:r>
      <w:r w:rsidR="004C5955">
        <w:rPr>
          <w:rFonts w:ascii="Times New Roman" w:hAnsi="Times New Roman" w:cs="Times New Roman"/>
          <w:sz w:val="26"/>
          <w:szCs w:val="26"/>
        </w:rPr>
        <w:t>4</w:t>
      </w:r>
      <w:r w:rsidRPr="009B72E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В случае, если муниципальное бюджетное (автономное) учреждение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осуществляет платную деятельность в рамках установленного муниципального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задания, по которой в соответствии с федеральными законами предусмотрено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взимание платы, объем финансового обеспечения выполнения муниципального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задания, рассчитанный на основе нормативных затрат (затрат), подлежит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уменьшению на объем доходов от платной деятельности, исходя из объема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муниципальной услуги (работы), за оказание (выполнение) которой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предусмотрено взимание платы, и среднего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 xml:space="preserve"> значения размера платы (цены,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тарифа), установленного в муниципальном задании органом, осуществляющим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C822A3">
        <w:rPr>
          <w:rFonts w:ascii="Times New Roman" w:hAnsi="Times New Roman" w:cs="Times New Roman"/>
          <w:sz w:val="26"/>
          <w:szCs w:val="26"/>
        </w:rPr>
        <w:t>функции и полномочия учредителя.</w:t>
      </w:r>
    </w:p>
    <w:p w:rsidR="00754CA6" w:rsidRPr="009B72EC" w:rsidRDefault="00754CA6" w:rsidP="0003642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3.1</w:t>
      </w:r>
      <w:r w:rsidR="004C5955">
        <w:rPr>
          <w:rFonts w:ascii="Times New Roman" w:hAnsi="Times New Roman" w:cs="Times New Roman"/>
          <w:sz w:val="26"/>
          <w:szCs w:val="26"/>
        </w:rPr>
        <w:t>5</w:t>
      </w:r>
      <w:r w:rsidR="00C822A3">
        <w:rPr>
          <w:rFonts w:ascii="Times New Roman" w:hAnsi="Times New Roman" w:cs="Times New Roman"/>
          <w:sz w:val="26"/>
          <w:szCs w:val="26"/>
        </w:rPr>
        <w:t>. Нормативные затраты</w:t>
      </w:r>
      <w:r w:rsidRPr="009B72EC">
        <w:rPr>
          <w:rFonts w:ascii="Times New Roman" w:hAnsi="Times New Roman" w:cs="Times New Roman"/>
          <w:sz w:val="26"/>
          <w:szCs w:val="26"/>
        </w:rPr>
        <w:t>, определяемые в соответствии с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настоящим Положением, учитываются при формировании обоснований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бюджетных ассигнований бюджета города на очередной финансовый год 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плановый период.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3.1</w:t>
      </w:r>
      <w:r w:rsidR="004C5955">
        <w:rPr>
          <w:rFonts w:ascii="Times New Roman" w:hAnsi="Times New Roman" w:cs="Times New Roman"/>
          <w:sz w:val="26"/>
          <w:szCs w:val="26"/>
        </w:rPr>
        <w:t>6</w:t>
      </w:r>
      <w:r w:rsidRPr="009B72EC">
        <w:rPr>
          <w:rFonts w:ascii="Times New Roman" w:hAnsi="Times New Roman" w:cs="Times New Roman"/>
          <w:sz w:val="26"/>
          <w:szCs w:val="26"/>
        </w:rPr>
        <w:t>. Финансовое обеспечение выполнения муниципального задания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осуществляется в пределах бюджетных ассигнований, предусмотренных в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бюджете города на указанные цели, путем предоставления субсидии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муниципальным бюджетным (автономным) учреждениям (далее – субсидия)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или в соответствии с показателями бюджетной сметы муниципальным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казенным учреждениям.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</w:t>
      </w:r>
      <w:r w:rsidR="00C822A3">
        <w:rPr>
          <w:rFonts w:ascii="Times New Roman" w:hAnsi="Times New Roman" w:cs="Times New Roman"/>
          <w:sz w:val="26"/>
          <w:szCs w:val="26"/>
        </w:rPr>
        <w:t>1</w:t>
      </w:r>
      <w:r w:rsidR="004C5955">
        <w:rPr>
          <w:rFonts w:ascii="Times New Roman" w:hAnsi="Times New Roman" w:cs="Times New Roman"/>
          <w:sz w:val="26"/>
          <w:szCs w:val="26"/>
        </w:rPr>
        <w:t>7</w:t>
      </w:r>
      <w:r w:rsidRPr="009B72EC">
        <w:rPr>
          <w:rFonts w:ascii="Times New Roman" w:hAnsi="Times New Roman" w:cs="Times New Roman"/>
          <w:sz w:val="26"/>
          <w:szCs w:val="26"/>
        </w:rPr>
        <w:t xml:space="preserve">. Уменьшение </w:t>
      </w:r>
      <w:r w:rsidR="00A33DCE">
        <w:rPr>
          <w:rFonts w:ascii="Times New Roman" w:hAnsi="Times New Roman" w:cs="Times New Roman"/>
          <w:sz w:val="26"/>
          <w:szCs w:val="26"/>
        </w:rPr>
        <w:t xml:space="preserve">или увеличение </w:t>
      </w:r>
      <w:r w:rsidRPr="009B72EC">
        <w:rPr>
          <w:rFonts w:ascii="Times New Roman" w:hAnsi="Times New Roman" w:cs="Times New Roman"/>
          <w:sz w:val="26"/>
          <w:szCs w:val="26"/>
        </w:rPr>
        <w:t>объема субсидии, предоставленной из бюджета города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муниципальному бюджетному (автономному) учреждению, в течение срока его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выполнения осуществляется при соответствующем изменении муниципального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задания.</w:t>
      </w:r>
    </w:p>
    <w:p w:rsidR="00754CA6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</w:t>
      </w:r>
      <w:r w:rsidR="004C5955">
        <w:rPr>
          <w:rFonts w:ascii="Times New Roman" w:hAnsi="Times New Roman" w:cs="Times New Roman"/>
          <w:sz w:val="26"/>
          <w:szCs w:val="26"/>
        </w:rPr>
        <w:t>18</w:t>
      </w:r>
      <w:r w:rsidRPr="009B72EC">
        <w:rPr>
          <w:rFonts w:ascii="Times New Roman" w:hAnsi="Times New Roman" w:cs="Times New Roman"/>
          <w:sz w:val="26"/>
          <w:szCs w:val="26"/>
        </w:rPr>
        <w:t>. Предоставление муниципальному бюджетному (автономному)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учреждению субсидии в течение финансового года осуществляется на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основании соглашения о порядке и условиях предоставления субсидии,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заключенного</w:t>
      </w:r>
      <w:r w:rsidR="00C822A3">
        <w:rPr>
          <w:rFonts w:ascii="Times New Roman" w:hAnsi="Times New Roman" w:cs="Times New Roman"/>
          <w:sz w:val="26"/>
          <w:szCs w:val="26"/>
        </w:rPr>
        <w:t xml:space="preserve"> с </w:t>
      </w:r>
      <w:r w:rsidRPr="009B72EC">
        <w:rPr>
          <w:rFonts w:ascii="Times New Roman" w:hAnsi="Times New Roman" w:cs="Times New Roman"/>
          <w:sz w:val="26"/>
          <w:szCs w:val="26"/>
        </w:rPr>
        <w:t xml:space="preserve"> органом, осуществляющим функции и полномочия учредителя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(далее – Соглашение). Соглашение определяет права, обязанности 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ответственность сторон, объем и периодичность перечисления субсидии в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течение финансового года.</w:t>
      </w:r>
    </w:p>
    <w:p w:rsidR="009B70C5" w:rsidRPr="009B72EC" w:rsidRDefault="00754CA6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</w:t>
      </w:r>
      <w:r w:rsidR="004C5955">
        <w:rPr>
          <w:rFonts w:ascii="Times New Roman" w:hAnsi="Times New Roman" w:cs="Times New Roman"/>
          <w:sz w:val="26"/>
          <w:szCs w:val="26"/>
        </w:rPr>
        <w:t>19</w:t>
      </w:r>
      <w:r w:rsidRPr="009B72EC">
        <w:rPr>
          <w:rFonts w:ascii="Times New Roman" w:hAnsi="Times New Roman" w:cs="Times New Roman"/>
          <w:sz w:val="26"/>
          <w:szCs w:val="26"/>
        </w:rPr>
        <w:t xml:space="preserve">. </w:t>
      </w:r>
      <w:r w:rsidR="00532225" w:rsidRPr="009B72EC">
        <w:rPr>
          <w:rFonts w:ascii="Times New Roman" w:hAnsi="Times New Roman" w:cs="Times New Roman"/>
          <w:sz w:val="26"/>
          <w:szCs w:val="26"/>
        </w:rPr>
        <w:t>Перечисление субсидии в декабре осуществляется не позднее 2 рабочих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532225" w:rsidRPr="009B72EC">
        <w:rPr>
          <w:rFonts w:ascii="Times New Roman" w:hAnsi="Times New Roman" w:cs="Times New Roman"/>
          <w:sz w:val="26"/>
          <w:szCs w:val="26"/>
        </w:rPr>
        <w:t>дней с момента предоставления муниципальным бюджетным (автономным)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532225" w:rsidRPr="009B72EC">
        <w:rPr>
          <w:rFonts w:ascii="Times New Roman" w:hAnsi="Times New Roman" w:cs="Times New Roman"/>
          <w:sz w:val="26"/>
          <w:szCs w:val="26"/>
        </w:rPr>
        <w:t>учреждением предварительного отчета об исполнении муниципального задания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="00532225" w:rsidRPr="009B72EC">
        <w:rPr>
          <w:rFonts w:ascii="Times New Roman" w:hAnsi="Times New Roman" w:cs="Times New Roman"/>
          <w:sz w:val="26"/>
          <w:szCs w:val="26"/>
        </w:rPr>
        <w:t xml:space="preserve">за соответствующий финансовый год. </w:t>
      </w:r>
    </w:p>
    <w:p w:rsidR="00532225" w:rsidRPr="009B72EC" w:rsidRDefault="00532225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lastRenderedPageBreak/>
        <w:t>Если на основании отчета,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предусмотренного пунктом 3.2</w:t>
      </w:r>
      <w:r w:rsidR="004C5955">
        <w:rPr>
          <w:rFonts w:ascii="Times New Roman" w:hAnsi="Times New Roman" w:cs="Times New Roman"/>
          <w:sz w:val="26"/>
          <w:szCs w:val="26"/>
        </w:rPr>
        <w:t>0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Положения, показатели объема, указанные в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предварительном отчете, меньше показателей, установленных в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муниципальном задании, то соответствующие средства субсидии подлежат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перечислению в бюджет города в соответствии с бюджетным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532225" w:rsidRPr="009B72EC" w:rsidRDefault="00532225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Требования, установленные настоящим пунктом, не распространяются на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муниципальные бюджетные (автономные) учреждения, в отношении которых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проводятся реорганизация или ликвидация.</w:t>
      </w:r>
    </w:p>
    <w:p w:rsidR="00532225" w:rsidRPr="007748CF" w:rsidRDefault="00532225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748CF">
        <w:rPr>
          <w:rFonts w:ascii="Times New Roman" w:hAnsi="Times New Roman" w:cs="Times New Roman"/>
          <w:sz w:val="26"/>
          <w:szCs w:val="26"/>
        </w:rPr>
        <w:t>3.2</w:t>
      </w:r>
      <w:r w:rsidR="004C5955" w:rsidRPr="007748CF">
        <w:rPr>
          <w:rFonts w:ascii="Times New Roman" w:hAnsi="Times New Roman" w:cs="Times New Roman"/>
          <w:sz w:val="26"/>
          <w:szCs w:val="26"/>
        </w:rPr>
        <w:t>0</w:t>
      </w:r>
      <w:r w:rsidRPr="007748C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748CF">
        <w:rPr>
          <w:rFonts w:ascii="Times New Roman" w:hAnsi="Times New Roman" w:cs="Times New Roman"/>
          <w:sz w:val="26"/>
          <w:szCs w:val="26"/>
        </w:rPr>
        <w:t>Муниципальные бюджетные (автономные) учреждения,</w:t>
      </w:r>
      <w:r w:rsidR="0003642C" w:rsidRPr="007748CF">
        <w:rPr>
          <w:rFonts w:ascii="Times New Roman" w:hAnsi="Times New Roman" w:cs="Times New Roman"/>
          <w:sz w:val="26"/>
          <w:szCs w:val="26"/>
        </w:rPr>
        <w:t xml:space="preserve"> </w:t>
      </w:r>
      <w:r w:rsidRPr="007748CF">
        <w:rPr>
          <w:rFonts w:ascii="Times New Roman" w:hAnsi="Times New Roman" w:cs="Times New Roman"/>
          <w:sz w:val="26"/>
          <w:szCs w:val="26"/>
        </w:rPr>
        <w:t xml:space="preserve">муниципальные казенные учреждения </w:t>
      </w:r>
      <w:r w:rsidR="007748CF" w:rsidRPr="007748CF">
        <w:rPr>
          <w:rFonts w:ascii="Times New Roman" w:hAnsi="Times New Roman" w:cs="Times New Roman"/>
          <w:sz w:val="26"/>
          <w:szCs w:val="26"/>
        </w:rPr>
        <w:t xml:space="preserve">ежеквартально в срок до 10 числа месяца, следующего за отчетным кварталом, и в срок до 1 февраля очередного финансового года </w:t>
      </w:r>
      <w:r w:rsidR="00351240">
        <w:rPr>
          <w:rFonts w:ascii="Times New Roman" w:hAnsi="Times New Roman" w:cs="Times New Roman"/>
          <w:sz w:val="26"/>
          <w:szCs w:val="26"/>
        </w:rPr>
        <w:t>представляют</w:t>
      </w:r>
      <w:r w:rsidRPr="007748CF">
        <w:rPr>
          <w:rFonts w:ascii="Times New Roman" w:hAnsi="Times New Roman" w:cs="Times New Roman"/>
          <w:sz w:val="26"/>
          <w:szCs w:val="26"/>
        </w:rPr>
        <w:t xml:space="preserve"> отчет</w:t>
      </w:r>
      <w:r w:rsidR="0003642C" w:rsidRPr="007748CF">
        <w:rPr>
          <w:rFonts w:ascii="Times New Roman" w:hAnsi="Times New Roman" w:cs="Times New Roman"/>
          <w:sz w:val="26"/>
          <w:szCs w:val="26"/>
        </w:rPr>
        <w:t xml:space="preserve"> </w:t>
      </w:r>
      <w:r w:rsidRPr="007748CF">
        <w:rPr>
          <w:rFonts w:ascii="Times New Roman" w:hAnsi="Times New Roman" w:cs="Times New Roman"/>
          <w:sz w:val="26"/>
          <w:szCs w:val="26"/>
        </w:rPr>
        <w:t>об исполнении</w:t>
      </w:r>
      <w:r w:rsidR="0003642C" w:rsidRPr="007748CF">
        <w:rPr>
          <w:rFonts w:ascii="Times New Roman" w:hAnsi="Times New Roman" w:cs="Times New Roman"/>
          <w:sz w:val="26"/>
          <w:szCs w:val="26"/>
        </w:rPr>
        <w:t xml:space="preserve"> </w:t>
      </w:r>
      <w:r w:rsidRPr="007748CF">
        <w:rPr>
          <w:rFonts w:ascii="Times New Roman" w:hAnsi="Times New Roman" w:cs="Times New Roman"/>
          <w:sz w:val="26"/>
          <w:szCs w:val="26"/>
        </w:rPr>
        <w:t>муниципального задания по форме согласно приложению № 2 к Положению в</w:t>
      </w:r>
      <w:r w:rsidR="0003642C" w:rsidRPr="007748CF">
        <w:rPr>
          <w:rFonts w:ascii="Times New Roman" w:hAnsi="Times New Roman" w:cs="Times New Roman"/>
          <w:sz w:val="26"/>
          <w:szCs w:val="26"/>
        </w:rPr>
        <w:t xml:space="preserve"> </w:t>
      </w:r>
      <w:r w:rsidRPr="007748CF">
        <w:rPr>
          <w:rFonts w:ascii="Times New Roman" w:hAnsi="Times New Roman" w:cs="Times New Roman"/>
          <w:sz w:val="26"/>
          <w:szCs w:val="26"/>
        </w:rPr>
        <w:t>соответствии с требованиями, установленными в муниципальном задании</w:t>
      </w:r>
      <w:r w:rsidR="007748CF">
        <w:rPr>
          <w:rFonts w:ascii="Times New Roman" w:hAnsi="Times New Roman" w:cs="Times New Roman"/>
          <w:sz w:val="26"/>
          <w:szCs w:val="26"/>
        </w:rPr>
        <w:t xml:space="preserve"> в отдел экономики администрации</w:t>
      </w:r>
      <w:r w:rsidR="007748CF" w:rsidRPr="007748CF">
        <w:rPr>
          <w:rFonts w:ascii="Times New Roman" w:hAnsi="Times New Roman" w:cs="Times New Roman"/>
          <w:sz w:val="26"/>
          <w:szCs w:val="26"/>
        </w:rPr>
        <w:t xml:space="preserve"> и органам, осуществляющим функции и полномочия учредителя.</w:t>
      </w:r>
      <w:proofErr w:type="gramEnd"/>
    </w:p>
    <w:p w:rsidR="00C96D5A" w:rsidRPr="009B72EC" w:rsidRDefault="00532225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B72EC">
        <w:rPr>
          <w:rFonts w:ascii="Times New Roman" w:hAnsi="Times New Roman" w:cs="Times New Roman"/>
          <w:sz w:val="26"/>
          <w:szCs w:val="26"/>
        </w:rPr>
        <w:t>3.2</w:t>
      </w:r>
      <w:r w:rsidR="004C5955">
        <w:rPr>
          <w:rFonts w:ascii="Times New Roman" w:hAnsi="Times New Roman" w:cs="Times New Roman"/>
          <w:sz w:val="26"/>
          <w:szCs w:val="26"/>
        </w:rPr>
        <w:t>1</w:t>
      </w:r>
      <w:r w:rsidRPr="009B72E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B72E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B72EC"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муниципальными казенными учреждениями и муниципальными бюджетными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(автономными) учреждениями осуществляют органы, осуществляющие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функции и полномочия учредителя, а также органы муниципального</w:t>
      </w:r>
      <w:r w:rsidR="0003642C" w:rsidRPr="009B72EC">
        <w:rPr>
          <w:rFonts w:ascii="Times New Roman" w:hAnsi="Times New Roman" w:cs="Times New Roman"/>
          <w:sz w:val="26"/>
          <w:szCs w:val="26"/>
        </w:rPr>
        <w:t xml:space="preserve"> </w:t>
      </w:r>
      <w:r w:rsidRPr="009B72EC">
        <w:rPr>
          <w:rFonts w:ascii="Times New Roman" w:hAnsi="Times New Roman" w:cs="Times New Roman"/>
          <w:sz w:val="26"/>
          <w:szCs w:val="26"/>
        </w:rPr>
        <w:t>финансового контроля.</w:t>
      </w:r>
    </w:p>
    <w:p w:rsidR="000554CE" w:rsidRDefault="000554CE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554CE" w:rsidRDefault="000554CE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B72EC" w:rsidRDefault="009B72EC" w:rsidP="00D32EBE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32EBE" w:rsidRPr="00D32EBE" w:rsidRDefault="00D32EBE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32EBE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D32EBE" w:rsidRPr="00D32EBE" w:rsidRDefault="00D32EBE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32EBE">
        <w:rPr>
          <w:rFonts w:ascii="Times New Roman" w:hAnsi="Times New Roman" w:cs="Times New Roman"/>
          <w:sz w:val="20"/>
        </w:rPr>
        <w:t>к Положению</w:t>
      </w:r>
    </w:p>
    <w:p w:rsidR="009B70C5" w:rsidRPr="009B72EC" w:rsidRDefault="00D32EBE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B72EC">
        <w:rPr>
          <w:rFonts w:ascii="Times New Roman" w:hAnsi="Times New Roman" w:cs="Times New Roman"/>
          <w:sz w:val="20"/>
        </w:rPr>
        <w:t>Форма</w:t>
      </w:r>
    </w:p>
    <w:p w:rsidR="009B70C5" w:rsidRPr="009B72EC" w:rsidRDefault="00367300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_x0000_s1040" style="position:absolute;left:0;text-align:left;margin-left:331.2pt;margin-top:10.7pt;width:142.5pt;height:20.45pt;z-index:251668480"/>
        </w:pict>
      </w:r>
      <w:r w:rsidR="009B70C5" w:rsidRPr="009B72EC">
        <w:rPr>
          <w:rFonts w:ascii="Times New Roman" w:hAnsi="Times New Roman" w:cs="Times New Roman"/>
          <w:sz w:val="20"/>
        </w:rPr>
        <w:t>муниципального задания</w:t>
      </w:r>
    </w:p>
    <w:p w:rsidR="00256BC8" w:rsidRPr="007F5737" w:rsidRDefault="009B70C5" w:rsidP="00BD39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задание</w:t>
      </w:r>
      <w:r w:rsidR="00256BC8" w:rsidRPr="007F5737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732CFE" w:rsidRDefault="00732CFE" w:rsidP="00BD39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56BC8" w:rsidRPr="007F5737" w:rsidRDefault="00256BC8" w:rsidP="00BD39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5737">
        <w:rPr>
          <w:rFonts w:ascii="Times New Roman" w:hAnsi="Times New Roman" w:cs="Times New Roman"/>
          <w:sz w:val="26"/>
          <w:szCs w:val="26"/>
        </w:rPr>
        <w:t>на 20 __ год и плановый период 20 __ и 20 __ годов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500"/>
        <w:gridCol w:w="1335"/>
      </w:tblGrid>
      <w:tr w:rsidR="00256BC8" w:rsidTr="00256BC8"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:rsidR="00256BC8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256BC8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1335" w:type="dxa"/>
          </w:tcPr>
          <w:p w:rsidR="00256BC8" w:rsidRPr="00F30249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256BC8" w:rsidTr="00256BC8">
        <w:tc>
          <w:tcPr>
            <w:tcW w:w="1500" w:type="dxa"/>
            <w:vMerge/>
            <w:tcBorders>
              <w:left w:val="nil"/>
            </w:tcBorders>
          </w:tcPr>
          <w:p w:rsidR="00256BC8" w:rsidRPr="00F30249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BC8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0506001</w:t>
            </w:r>
          </w:p>
          <w:p w:rsidR="00256BC8" w:rsidRPr="00F30249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C8" w:rsidTr="00256BC8">
        <w:tc>
          <w:tcPr>
            <w:tcW w:w="1500" w:type="dxa"/>
            <w:vMerge/>
            <w:tcBorders>
              <w:left w:val="nil"/>
            </w:tcBorders>
          </w:tcPr>
          <w:p w:rsidR="00256BC8" w:rsidRPr="00F30249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C8" w:rsidTr="00256BC8">
        <w:trPr>
          <w:trHeight w:val="562"/>
        </w:trPr>
        <w:tc>
          <w:tcPr>
            <w:tcW w:w="1500" w:type="dxa"/>
            <w:vMerge/>
            <w:tcBorders>
              <w:left w:val="nil"/>
            </w:tcBorders>
          </w:tcPr>
          <w:p w:rsidR="00256BC8" w:rsidRPr="00F30249" w:rsidRDefault="00256BC8" w:rsidP="00256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C8" w:rsidTr="00256BC8">
        <w:trPr>
          <w:trHeight w:val="540"/>
        </w:trPr>
        <w:tc>
          <w:tcPr>
            <w:tcW w:w="1500" w:type="dxa"/>
            <w:vMerge/>
            <w:tcBorders>
              <w:left w:val="nil"/>
            </w:tcBorders>
          </w:tcPr>
          <w:p w:rsidR="00256BC8" w:rsidRPr="00F30249" w:rsidRDefault="00256BC8" w:rsidP="00256BC8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256BC8" w:rsidRDefault="00256BC8" w:rsidP="00256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C8" w:rsidTr="00256BC8">
        <w:trPr>
          <w:trHeight w:val="422"/>
        </w:trPr>
        <w:tc>
          <w:tcPr>
            <w:tcW w:w="1500" w:type="dxa"/>
            <w:vMerge/>
            <w:tcBorders>
              <w:left w:val="nil"/>
            </w:tcBorders>
          </w:tcPr>
          <w:p w:rsidR="00256BC8" w:rsidRPr="00F30249" w:rsidRDefault="00256BC8" w:rsidP="00256BC8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256BC8" w:rsidRDefault="00256BC8" w:rsidP="00256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Default="00256BC8" w:rsidP="00256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BC8" w:rsidRPr="00F30249" w:rsidRDefault="00256BC8" w:rsidP="00256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C8" w:rsidTr="00256BC8">
        <w:trPr>
          <w:trHeight w:val="525"/>
        </w:trPr>
        <w:tc>
          <w:tcPr>
            <w:tcW w:w="1500" w:type="dxa"/>
            <w:vMerge/>
            <w:tcBorders>
              <w:left w:val="nil"/>
            </w:tcBorders>
          </w:tcPr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BC8" w:rsidTr="00256BC8">
        <w:trPr>
          <w:trHeight w:val="645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6BC8" w:rsidRDefault="00256BC8" w:rsidP="00256B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6BC8" w:rsidRDefault="00256BC8" w:rsidP="00256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6BC8" w:rsidRPr="006936E4" w:rsidRDefault="00256BC8" w:rsidP="00256BC8">
      <w:pPr>
        <w:jc w:val="right"/>
        <w:rPr>
          <w:rFonts w:ascii="Times New Roman" w:hAnsi="Times New Roman" w:cs="Times New Roman"/>
          <w:sz w:val="26"/>
          <w:szCs w:val="26"/>
        </w:rPr>
      </w:pPr>
      <w:r w:rsidRPr="006936E4">
        <w:rPr>
          <w:rFonts w:ascii="Times New Roman" w:hAnsi="Times New Roman" w:cs="Times New Roman"/>
          <w:sz w:val="26"/>
          <w:szCs w:val="26"/>
        </w:rPr>
        <w:t>От «____»_______________ 20 ___ г.</w:t>
      </w:r>
    </w:p>
    <w:p w:rsidR="00256BC8" w:rsidRPr="00F30249" w:rsidRDefault="00256BC8" w:rsidP="00256BC8">
      <w:pPr>
        <w:rPr>
          <w:rFonts w:ascii="Times New Roman" w:hAnsi="Times New Roman" w:cs="Times New Roman"/>
          <w:sz w:val="28"/>
          <w:szCs w:val="28"/>
        </w:rPr>
      </w:pPr>
    </w:p>
    <w:p w:rsidR="00256BC8" w:rsidRDefault="00256BC8" w:rsidP="00256BC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3024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256BC8" w:rsidRDefault="00256BC8" w:rsidP="00256BC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30249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49">
        <w:rPr>
          <w:rFonts w:ascii="Times New Roman" w:hAnsi="Times New Roman" w:cs="Times New Roman"/>
          <w:sz w:val="24"/>
          <w:szCs w:val="24"/>
        </w:rPr>
        <w:t>учреждения</w:t>
      </w:r>
    </w:p>
    <w:p w:rsidR="00256BC8" w:rsidRPr="00F30249" w:rsidRDefault="00256BC8" w:rsidP="00256BC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30249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56BC8" w:rsidRDefault="00256BC8" w:rsidP="00256BC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256BC8" w:rsidRDefault="00256BC8" w:rsidP="00256BC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F5737">
        <w:rPr>
          <w:rFonts w:ascii="Times New Roman" w:hAnsi="Times New Roman" w:cs="Times New Roman"/>
          <w:sz w:val="24"/>
          <w:szCs w:val="24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30249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49">
        <w:rPr>
          <w:rFonts w:ascii="Times New Roman" w:hAnsi="Times New Roman" w:cs="Times New Roman"/>
          <w:sz w:val="24"/>
          <w:szCs w:val="24"/>
        </w:rPr>
        <w:t>учреждения</w:t>
      </w:r>
    </w:p>
    <w:p w:rsidR="00256BC8" w:rsidRDefault="00256BC8" w:rsidP="00256BC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30249">
        <w:rPr>
          <w:rFonts w:ascii="Times New Roman" w:hAnsi="Times New Roman" w:cs="Times New Roman"/>
          <w:sz w:val="24"/>
          <w:szCs w:val="24"/>
        </w:rPr>
        <w:t>(обособленного подразделения</w:t>
      </w:r>
      <w:r>
        <w:rPr>
          <w:rFonts w:ascii="Times New Roman" w:hAnsi="Times New Roman" w:cs="Times New Roman"/>
          <w:sz w:val="24"/>
          <w:szCs w:val="24"/>
        </w:rPr>
        <w:t>)  _________________________</w:t>
      </w:r>
    </w:p>
    <w:p w:rsidR="00256BC8" w:rsidRDefault="00256BC8" w:rsidP="00256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6BC8" w:rsidRDefault="00256BC8" w:rsidP="00256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</w:t>
      </w:r>
    </w:p>
    <w:p w:rsidR="00256BC8" w:rsidRDefault="00256BC8" w:rsidP="00256B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_________________________</w:t>
      </w:r>
    </w:p>
    <w:p w:rsidR="00256BC8" w:rsidRPr="00ED1F83" w:rsidRDefault="00256BC8" w:rsidP="00256BC8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ED1F83">
        <w:rPr>
          <w:rFonts w:ascii="Times New Roman" w:hAnsi="Times New Roman" w:cs="Times New Roman"/>
          <w:sz w:val="26"/>
          <w:szCs w:val="26"/>
        </w:rPr>
        <w:t xml:space="preserve">Вид </w:t>
      </w:r>
    </w:p>
    <w:p w:rsidR="00256BC8" w:rsidRPr="00ED1F83" w:rsidRDefault="00256BC8" w:rsidP="00256BC8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ED1F83"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256BC8" w:rsidRPr="007F5737" w:rsidRDefault="00256BC8" w:rsidP="00256BC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D1F83">
        <w:rPr>
          <w:rFonts w:ascii="Times New Roman" w:hAnsi="Times New Roman" w:cs="Times New Roman"/>
          <w:sz w:val="26"/>
          <w:szCs w:val="26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6936E4" w:rsidRDefault="00256BC8" w:rsidP="00256BC8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6936E4">
        <w:rPr>
          <w:rFonts w:ascii="Times New Roman" w:hAnsi="Times New Roman" w:cs="Times New Roman"/>
        </w:rPr>
        <w:t xml:space="preserve"> </w:t>
      </w:r>
      <w:proofErr w:type="gramStart"/>
      <w:r w:rsidRPr="007F5737">
        <w:rPr>
          <w:rFonts w:ascii="Times New Roman" w:hAnsi="Times New Roman" w:cs="Times New Roman"/>
        </w:rPr>
        <w:t xml:space="preserve">(указывается вид </w:t>
      </w:r>
      <w:r>
        <w:rPr>
          <w:rFonts w:ascii="Times New Roman" w:hAnsi="Times New Roman" w:cs="Times New Roman"/>
        </w:rPr>
        <w:t xml:space="preserve">муниципального учреждения из </w:t>
      </w:r>
      <w:proofErr w:type="gramEnd"/>
    </w:p>
    <w:p w:rsidR="00256BC8" w:rsidRDefault="006936E4" w:rsidP="00256BC8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256BC8">
        <w:rPr>
          <w:rFonts w:ascii="Times New Roman" w:hAnsi="Times New Roman" w:cs="Times New Roman"/>
        </w:rPr>
        <w:t>базового (отраслевого) перечня)</w:t>
      </w:r>
      <w:r w:rsidR="00256BC8" w:rsidRPr="007F5737">
        <w:rPr>
          <w:rFonts w:ascii="Times New Roman" w:hAnsi="Times New Roman" w:cs="Times New Roman"/>
        </w:rPr>
        <w:br w:type="textWrapping" w:clear="all"/>
      </w:r>
    </w:p>
    <w:p w:rsidR="007F2D42" w:rsidRDefault="007F2D42" w:rsidP="007F2D42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2D42">
        <w:rPr>
          <w:rFonts w:ascii="Times New Roman" w:hAnsi="Times New Roman" w:cs="Times New Roman"/>
          <w:sz w:val="26"/>
          <w:szCs w:val="26"/>
        </w:rPr>
        <w:t xml:space="preserve">ЧАСТЬ 1. Сведения об оказываемых муниципальных услугах </w:t>
      </w:r>
      <w:r w:rsidRPr="007F2D42">
        <w:rPr>
          <w:rFonts w:ascii="Times New Roman" w:hAnsi="Times New Roman" w:cs="Times New Roman"/>
          <w:sz w:val="26"/>
          <w:szCs w:val="26"/>
          <w:vertAlign w:val="superscript"/>
        </w:rPr>
        <w:t>1)</w:t>
      </w:r>
      <w:r w:rsidRPr="007F2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6BC8" w:rsidRDefault="00256BC8" w:rsidP="007F2D42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5737">
        <w:rPr>
          <w:rFonts w:ascii="Times New Roman" w:hAnsi="Times New Roman" w:cs="Times New Roman"/>
          <w:sz w:val="26"/>
          <w:szCs w:val="26"/>
        </w:rPr>
        <w:t>Раздел 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F5737">
        <w:rPr>
          <w:rFonts w:ascii="Times New Roman" w:hAnsi="Times New Roman" w:cs="Times New Roman"/>
          <w:sz w:val="26"/>
          <w:szCs w:val="26"/>
        </w:rPr>
        <w:t>_</w:t>
      </w:r>
    </w:p>
    <w:p w:rsidR="00256BC8" w:rsidRDefault="00367300" w:rsidP="00256B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41" style="position:absolute;margin-left:412.95pt;margin-top:26.15pt;width:60.75pt;height:30.75pt;z-index:251669504"/>
        </w:pict>
      </w:r>
    </w:p>
    <w:p w:rsidR="00256BC8" w:rsidRDefault="00256BC8" w:rsidP="00256BC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                                                      Уникальный номер</w:t>
      </w:r>
    </w:p>
    <w:p w:rsidR="00256BC8" w:rsidRDefault="00256BC8" w:rsidP="00256BC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услуги_______________________ по базовому перечню</w:t>
      </w:r>
    </w:p>
    <w:p w:rsidR="00256BC8" w:rsidRDefault="001A5D6A" w:rsidP="00256BC8">
      <w:pPr>
        <w:tabs>
          <w:tab w:val="left" w:pos="17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56BC8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Категории потребителей муниципальной услуги____________________________</w:t>
      </w:r>
    </w:p>
    <w:p w:rsidR="00256BC8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256BC8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6BC8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Показатели, характеризующие объем и (или) муниципальной услуги</w:t>
      </w:r>
    </w:p>
    <w:p w:rsidR="00256BC8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6BC8" w:rsidRPr="00ED1F83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</w:t>
      </w:r>
      <w:r w:rsidR="007F2D42">
        <w:rPr>
          <w:rFonts w:ascii="Times New Roman" w:hAnsi="Times New Roman" w:cs="Times New Roman"/>
          <w:sz w:val="26"/>
          <w:szCs w:val="26"/>
        </w:rPr>
        <w:t xml:space="preserve"> </w:t>
      </w:r>
      <w:r w:rsidR="007F2D42" w:rsidRPr="007F2D42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0554CE" w:rsidRDefault="000554CE" w:rsidP="000554CE">
      <w:pPr>
        <w:sectPr w:rsidR="000554CE" w:rsidSect="00732CFE">
          <w:footerReference w:type="default" r:id="rId16"/>
          <w:pgSz w:w="11906" w:h="16838"/>
          <w:pgMar w:top="851" w:right="737" w:bottom="851" w:left="1361" w:header="709" w:footer="709" w:gutter="0"/>
          <w:cols w:space="708"/>
          <w:docGrid w:linePitch="360"/>
        </w:sectPr>
      </w:pPr>
    </w:p>
    <w:tbl>
      <w:tblPr>
        <w:tblW w:w="14057" w:type="dxa"/>
        <w:tblInd w:w="108" w:type="dxa"/>
        <w:tblLayout w:type="fixed"/>
        <w:tblLook w:val="04A0"/>
      </w:tblPr>
      <w:tblGrid>
        <w:gridCol w:w="1158"/>
        <w:gridCol w:w="1043"/>
        <w:gridCol w:w="1372"/>
        <w:gridCol w:w="1372"/>
        <w:gridCol w:w="1372"/>
        <w:gridCol w:w="1372"/>
        <w:gridCol w:w="1372"/>
        <w:gridCol w:w="1169"/>
        <w:gridCol w:w="704"/>
        <w:gridCol w:w="1232"/>
        <w:gridCol w:w="1055"/>
        <w:gridCol w:w="836"/>
      </w:tblGrid>
      <w:tr w:rsidR="000554CE" w:rsidRPr="002768B0" w:rsidTr="00256BC8">
        <w:trPr>
          <w:trHeight w:val="1485"/>
        </w:trPr>
        <w:tc>
          <w:tcPr>
            <w:tcW w:w="1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7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7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0554CE" w:rsidRPr="002768B0" w:rsidTr="00256BC8">
        <w:trPr>
          <w:trHeight w:val="900"/>
        </w:trPr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F116EF" w:rsidRDefault="00367300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7" w:history="1">
              <w:r w:rsidR="000554CE" w:rsidRPr="00F116EF">
                <w:rPr>
                  <w:rFonts w:ascii="Times New Roman" w:eastAsia="Times New Roman" w:hAnsi="Times New Roman"/>
                  <w:sz w:val="20"/>
                  <w:lang w:eastAsia="ru-RU"/>
                </w:rPr>
                <w:t>единица измерения по ОКЕИ</w:t>
              </w:r>
            </w:hyperlink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20__ год (1-й год планового периода)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20__ год (2-й год планового периода)</w:t>
            </w:r>
          </w:p>
        </w:tc>
      </w:tr>
      <w:tr w:rsidR="000554CE" w:rsidRPr="002768B0" w:rsidTr="00256BC8">
        <w:trPr>
          <w:trHeight w:val="600"/>
        </w:trPr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4CE" w:rsidRPr="002768B0" w:rsidTr="00256BC8">
        <w:trPr>
          <w:trHeight w:val="300"/>
        </w:trPr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4CE" w:rsidRPr="002768B0" w:rsidTr="00256BC8">
        <w:trPr>
          <w:trHeight w:val="300"/>
        </w:trPr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4CE" w:rsidRPr="002768B0" w:rsidTr="00256BC8">
        <w:trPr>
          <w:trHeight w:val="315"/>
        </w:trPr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4CE" w:rsidRPr="002768B0" w:rsidTr="00256BC8">
        <w:trPr>
          <w:trHeight w:val="31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8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554CE" w:rsidRPr="002768B0" w:rsidTr="00256BC8">
        <w:trPr>
          <w:trHeight w:val="315"/>
        </w:trPr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554CE" w:rsidRPr="002768B0" w:rsidTr="00256BC8">
        <w:trPr>
          <w:trHeight w:val="315"/>
        </w:trPr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554CE" w:rsidRPr="002768B0" w:rsidTr="00256BC8">
        <w:trPr>
          <w:trHeight w:val="315"/>
        </w:trPr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554CE" w:rsidRPr="002768B0" w:rsidTr="00256BC8">
        <w:trPr>
          <w:trHeight w:val="315"/>
        </w:trPr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2768B0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768B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Pr="004653A3" w:rsidRDefault="0036730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33" style="position:absolute;left:0;text-align:left;margin-left:290.55pt;margin-top:4.65pt;width:133.5pt;height:29.35pt;z-index:251660288"/>
        </w:pict>
      </w:r>
      <w:r w:rsidR="000554CE" w:rsidRPr="004653A3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</w:t>
      </w:r>
      <w:proofErr w:type="gramStart"/>
      <w:r w:rsidR="000554CE" w:rsidRPr="004653A3">
        <w:rPr>
          <w:rFonts w:ascii="Times New Roman" w:hAnsi="Times New Roman" w:cs="Times New Roman"/>
          <w:sz w:val="22"/>
          <w:szCs w:val="22"/>
        </w:rPr>
        <w:t>установленных</w:t>
      </w:r>
      <w:proofErr w:type="gramEnd"/>
      <w:r w:rsidR="000554CE" w:rsidRPr="004653A3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3A3">
        <w:rPr>
          <w:rFonts w:ascii="Times New Roman" w:hAnsi="Times New Roman" w:cs="Times New Roman"/>
          <w:sz w:val="22"/>
          <w:szCs w:val="22"/>
        </w:rPr>
        <w:t xml:space="preserve">показателей  качества  муниципальной  услуги,  </w:t>
      </w:r>
      <w:proofErr w:type="gramStart"/>
      <w:r w:rsidRPr="004653A3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653A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653A3">
        <w:rPr>
          <w:rFonts w:ascii="Times New Roman" w:hAnsi="Times New Roman" w:cs="Times New Roman"/>
          <w:sz w:val="22"/>
          <w:szCs w:val="22"/>
        </w:rPr>
        <w:t>пределах</w:t>
      </w:r>
      <w:proofErr w:type="gramEnd"/>
      <w:r w:rsidRPr="004653A3">
        <w:rPr>
          <w:rFonts w:ascii="Times New Roman" w:hAnsi="Times New Roman" w:cs="Times New Roman"/>
          <w:sz w:val="22"/>
          <w:szCs w:val="22"/>
        </w:rPr>
        <w:t xml:space="preserve"> которых муниципальное задание считается    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3A3">
        <w:rPr>
          <w:rFonts w:ascii="Times New Roman" w:hAnsi="Times New Roman" w:cs="Times New Roman"/>
          <w:sz w:val="22"/>
          <w:szCs w:val="22"/>
        </w:rPr>
        <w:t xml:space="preserve">выполненным (в %)                                   </w:t>
      </w:r>
    </w:p>
    <w:p w:rsidR="007F2D42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</w:t>
      </w:r>
      <w:r w:rsidR="006936E4">
        <w:rPr>
          <w:rFonts w:ascii="Times New Roman" w:hAnsi="Times New Roman" w:cs="Times New Roman"/>
          <w:sz w:val="22"/>
          <w:szCs w:val="22"/>
        </w:rPr>
        <w:t xml:space="preserve"> </w:t>
      </w:r>
      <w:r w:rsidRPr="007F2D42">
        <w:rPr>
          <w:rFonts w:ascii="Times New Roman" w:hAnsi="Times New Roman" w:cs="Times New Roman"/>
          <w:sz w:val="22"/>
          <w:szCs w:val="22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</w:t>
      </w:r>
      <w:proofErr w:type="gramStart"/>
      <w:r w:rsidRPr="007F2D42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7F2D42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оказанию муниципальной услуги (работы) раздельно по каждой из муниципальной услуге (работы) с указанием порядкового номера раздела.</w:t>
      </w:r>
    </w:p>
    <w:p w:rsidR="007F2D42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</w:t>
      </w:r>
      <w:r w:rsidR="006936E4">
        <w:rPr>
          <w:rFonts w:ascii="Times New Roman" w:hAnsi="Times New Roman" w:cs="Times New Roman"/>
          <w:sz w:val="22"/>
          <w:szCs w:val="22"/>
        </w:rPr>
        <w:t xml:space="preserve"> </w:t>
      </w:r>
      <w:r w:rsidRPr="007F2D42">
        <w:rPr>
          <w:rFonts w:ascii="Times New Roman" w:hAnsi="Times New Roman" w:cs="Times New Roman"/>
          <w:sz w:val="22"/>
          <w:szCs w:val="22"/>
        </w:rPr>
        <w:t>Заполняется при установлении показателей, характеризующих качество муниципальной услуги, в ведомственном перечне муниципальных</w:t>
      </w:r>
    </w:p>
    <w:p w:rsidR="000554CE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услуг и работ.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D3935" w:rsidRDefault="00BD3935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D3935" w:rsidRDefault="00BD3935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3A3">
        <w:rPr>
          <w:rFonts w:ascii="Times New Roman" w:hAnsi="Times New Roman" w:cs="Times New Roman"/>
          <w:sz w:val="22"/>
          <w:szCs w:val="22"/>
        </w:rPr>
        <w:lastRenderedPageBreak/>
        <w:t>3.2. Показатели, характеризующие объем муниципальной услуги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134"/>
        <w:gridCol w:w="1134"/>
        <w:gridCol w:w="1134"/>
        <w:gridCol w:w="1134"/>
        <w:gridCol w:w="992"/>
        <w:gridCol w:w="992"/>
        <w:gridCol w:w="851"/>
        <w:gridCol w:w="992"/>
        <w:gridCol w:w="851"/>
        <w:gridCol w:w="850"/>
        <w:gridCol w:w="992"/>
        <w:gridCol w:w="995"/>
        <w:gridCol w:w="643"/>
      </w:tblGrid>
      <w:tr w:rsidR="000554CE" w:rsidTr="00256BC8">
        <w:tc>
          <w:tcPr>
            <w:tcW w:w="959" w:type="dxa"/>
            <w:vMerge w:val="restart"/>
          </w:tcPr>
          <w:p w:rsidR="000554CE" w:rsidRPr="00CC2A17" w:rsidRDefault="000554CE" w:rsidP="00256B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0554CE" w:rsidRPr="00CC2A17" w:rsidRDefault="000554CE" w:rsidP="00256BC8">
            <w:pPr>
              <w:pStyle w:val="ConsPlusNormal"/>
              <w:jc w:val="center"/>
              <w:rPr>
                <w:sz w:val="18"/>
                <w:szCs w:val="18"/>
              </w:rPr>
            </w:pPr>
            <w:r w:rsidRPr="00CC2A17">
              <w:rPr>
                <w:rFonts w:ascii="Times New Roman" w:hAnsi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30" w:type="dxa"/>
            <w:gridSpan w:val="3"/>
          </w:tcPr>
          <w:p w:rsidR="000554CE" w:rsidRPr="00CC2A17" w:rsidRDefault="000554CE" w:rsidP="00256BC8">
            <w:pPr>
              <w:pStyle w:val="ConsPlusNormal"/>
              <w:jc w:val="center"/>
              <w:rPr>
                <w:sz w:val="18"/>
                <w:szCs w:val="18"/>
              </w:rPr>
            </w:pPr>
            <w:r w:rsidRPr="00CC2A17">
              <w:rPr>
                <w:rFonts w:ascii="Times New Roman" w:hAnsi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0554CE" w:rsidTr="00256BC8">
        <w:tc>
          <w:tcPr>
            <w:tcW w:w="959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bottom w:val="nil"/>
            </w:tcBorders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bottom w:val="nil"/>
            </w:tcBorders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0554CE" w:rsidRDefault="000554CE" w:rsidP="00256BC8">
            <w:pPr>
              <w:pStyle w:val="ConsPlusNormal"/>
              <w:jc w:val="both"/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0554CE" w:rsidRDefault="000554CE" w:rsidP="00256BC8">
            <w:pPr>
              <w:pStyle w:val="ConsPlusNormal"/>
              <w:jc w:val="both"/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tcBorders>
              <w:bottom w:val="nil"/>
            </w:tcBorders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0554CE" w:rsidRPr="00CC2A17" w:rsidRDefault="000554CE" w:rsidP="00F11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116EF">
              <w:rPr>
                <w:rFonts w:ascii="Times New Roman" w:hAnsi="Times New Roman" w:cs="Times New Roman"/>
                <w:sz w:val="18"/>
                <w:szCs w:val="18"/>
              </w:rPr>
              <w:t xml:space="preserve">диница измерения по </w:t>
            </w:r>
            <w:hyperlink r:id="rId18" w:history="1">
              <w:r w:rsidRPr="00F116EF">
                <w:rPr>
                  <w:rFonts w:ascii="Times New Roman" w:hAnsi="Times New Roman" w:cs="Times New Roman"/>
                  <w:sz w:val="18"/>
                  <w:szCs w:val="18"/>
                </w:rPr>
                <w:t xml:space="preserve">ОКЕИ </w:t>
              </w:r>
            </w:hyperlink>
          </w:p>
        </w:tc>
        <w:tc>
          <w:tcPr>
            <w:tcW w:w="992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992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5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643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</w:tr>
      <w:tr w:rsidR="000554CE" w:rsidTr="00256BC8">
        <w:tc>
          <w:tcPr>
            <w:tcW w:w="959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nil"/>
            </w:tcBorders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nil"/>
            </w:tcBorders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nil"/>
            </w:tcBorders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851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95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643" w:type="dxa"/>
            <w:vMerge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959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5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3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1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Pr="004653A3" w:rsidRDefault="0036730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34" style="position:absolute;left:0;text-align:left;margin-left:290.55pt;margin-top:4.65pt;width:133.5pt;height:34.5pt;z-index:251661312"/>
        </w:pict>
      </w:r>
      <w:r w:rsidR="000554CE" w:rsidRPr="004653A3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</w:t>
      </w:r>
      <w:proofErr w:type="gramStart"/>
      <w:r w:rsidR="000554CE" w:rsidRPr="004653A3">
        <w:rPr>
          <w:rFonts w:ascii="Times New Roman" w:hAnsi="Times New Roman" w:cs="Times New Roman"/>
          <w:sz w:val="22"/>
          <w:szCs w:val="22"/>
        </w:rPr>
        <w:t>установленных</w:t>
      </w:r>
      <w:proofErr w:type="gramEnd"/>
      <w:r w:rsidR="000554CE" w:rsidRPr="004653A3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3A3">
        <w:rPr>
          <w:rFonts w:ascii="Times New Roman" w:hAnsi="Times New Roman" w:cs="Times New Roman"/>
          <w:sz w:val="22"/>
          <w:szCs w:val="22"/>
        </w:rPr>
        <w:t xml:space="preserve">показателей  качества  муниципальной  услуги,  </w:t>
      </w:r>
      <w:proofErr w:type="gramStart"/>
      <w:r w:rsidRPr="004653A3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653A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653A3">
        <w:rPr>
          <w:rFonts w:ascii="Times New Roman" w:hAnsi="Times New Roman" w:cs="Times New Roman"/>
          <w:sz w:val="22"/>
          <w:szCs w:val="22"/>
        </w:rPr>
        <w:t>пределах</w:t>
      </w:r>
      <w:proofErr w:type="gramEnd"/>
      <w:r w:rsidRPr="004653A3">
        <w:rPr>
          <w:rFonts w:ascii="Times New Roman" w:hAnsi="Times New Roman" w:cs="Times New Roman"/>
          <w:sz w:val="22"/>
          <w:szCs w:val="22"/>
        </w:rPr>
        <w:t xml:space="preserve"> которых муниципальное задание считается    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3A3">
        <w:rPr>
          <w:rFonts w:ascii="Times New Roman" w:hAnsi="Times New Roman" w:cs="Times New Roman"/>
          <w:sz w:val="22"/>
          <w:szCs w:val="22"/>
        </w:rPr>
        <w:t xml:space="preserve">выполненным (в %)                                   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3A3">
        <w:rPr>
          <w:rFonts w:ascii="Times New Roman" w:hAnsi="Times New Roman" w:cs="Times New Roman"/>
          <w:sz w:val="22"/>
          <w:szCs w:val="22"/>
        </w:rPr>
        <w:t>4.  Нормативные  правовые  акты, устанавливающие размер платы (цену, тариф) либо порядок их установления</w:t>
      </w:r>
    </w:p>
    <w:p w:rsidR="000554CE" w:rsidRPr="004653A3" w:rsidRDefault="000554CE" w:rsidP="000554CE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2957"/>
        <w:gridCol w:w="2957"/>
        <w:gridCol w:w="2957"/>
        <w:gridCol w:w="2958"/>
      </w:tblGrid>
      <w:tr w:rsidR="000554CE" w:rsidTr="00256BC8">
        <w:tc>
          <w:tcPr>
            <w:tcW w:w="14786" w:type="dxa"/>
            <w:gridSpan w:val="5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2A17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</w:tr>
      <w:tr w:rsidR="000554CE" w:rsidTr="00256BC8"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2A17">
              <w:rPr>
                <w:rFonts w:ascii="Times New Roman" w:hAnsi="Times New Roman" w:cs="Times New Roman"/>
                <w:szCs w:val="22"/>
              </w:rPr>
              <w:t>Вид</w:t>
            </w:r>
          </w:p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2A17">
              <w:rPr>
                <w:rFonts w:ascii="Times New Roman" w:hAnsi="Times New Roman" w:cs="Times New Roman"/>
                <w:szCs w:val="22"/>
              </w:rPr>
              <w:t>принявший орган</w:t>
            </w:r>
          </w:p>
        </w:tc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2A17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2A17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958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2A1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</w:tr>
      <w:tr w:rsidR="000554CE" w:rsidTr="00256BC8"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7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8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5</w:t>
            </w:r>
          </w:p>
        </w:tc>
      </w:tr>
      <w:tr w:rsidR="000554CE" w:rsidTr="00256BC8">
        <w:tc>
          <w:tcPr>
            <w:tcW w:w="2957" w:type="dxa"/>
          </w:tcPr>
          <w:p w:rsidR="000554CE" w:rsidRDefault="000554CE" w:rsidP="00256BC8">
            <w:pPr>
              <w:pStyle w:val="ConsPlusNormal"/>
              <w:jc w:val="center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center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center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center"/>
            </w:pPr>
          </w:p>
        </w:tc>
        <w:tc>
          <w:tcPr>
            <w:tcW w:w="2958" w:type="dxa"/>
          </w:tcPr>
          <w:p w:rsidR="000554CE" w:rsidRDefault="000554CE" w:rsidP="00256BC8">
            <w:pPr>
              <w:pStyle w:val="ConsPlusNormal"/>
              <w:jc w:val="center"/>
            </w:pPr>
          </w:p>
        </w:tc>
      </w:tr>
      <w:tr w:rsidR="000554CE" w:rsidTr="00256BC8"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7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95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928"/>
      </w:tblGrid>
      <w:tr w:rsidR="000554CE" w:rsidRPr="00131D14" w:rsidTr="00256BC8">
        <w:tc>
          <w:tcPr>
            <w:tcW w:w="4535" w:type="dxa"/>
          </w:tcPr>
          <w:p w:rsidR="000554CE" w:rsidRPr="004653A3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3A3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1928" w:type="dxa"/>
          </w:tcPr>
          <w:p w:rsidR="000554CE" w:rsidRPr="004653A3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3A3">
              <w:rPr>
                <w:rFonts w:ascii="Times New Roman" w:hAnsi="Times New Roman" w:cs="Times New Roman"/>
              </w:rPr>
              <w:t>Предельная цена (тариф)</w:t>
            </w:r>
          </w:p>
        </w:tc>
      </w:tr>
      <w:tr w:rsidR="000554CE" w:rsidRPr="00131D14" w:rsidTr="00256BC8">
        <w:tc>
          <w:tcPr>
            <w:tcW w:w="4535" w:type="dxa"/>
          </w:tcPr>
          <w:p w:rsidR="000554CE" w:rsidRPr="004653A3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0554CE" w:rsidRPr="004653A3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3A3">
              <w:rPr>
                <w:rFonts w:ascii="Times New Roman" w:hAnsi="Times New Roman" w:cs="Times New Roman"/>
              </w:rPr>
              <w:t>2</w:t>
            </w:r>
          </w:p>
        </w:tc>
      </w:tr>
      <w:tr w:rsidR="000554CE" w:rsidRPr="00131D14" w:rsidTr="00256BC8">
        <w:tc>
          <w:tcPr>
            <w:tcW w:w="4535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54CE" w:rsidRPr="00131D14" w:rsidTr="00256BC8">
        <w:tc>
          <w:tcPr>
            <w:tcW w:w="4535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54CE" w:rsidRPr="00131D14" w:rsidTr="00256BC8">
        <w:tc>
          <w:tcPr>
            <w:tcW w:w="4535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54CE" w:rsidRPr="00131D14" w:rsidTr="00256BC8">
        <w:tc>
          <w:tcPr>
            <w:tcW w:w="4535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0554CE" w:rsidRPr="004653A3" w:rsidRDefault="000554CE" w:rsidP="00256B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Pr="00A85154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5154">
        <w:rPr>
          <w:rFonts w:ascii="Times New Roman" w:hAnsi="Times New Roman" w:cs="Times New Roman"/>
          <w:sz w:val="22"/>
          <w:szCs w:val="22"/>
        </w:rPr>
        <w:t>5. Порядок оказания муниципальной услуги</w:t>
      </w:r>
    </w:p>
    <w:p w:rsidR="000554CE" w:rsidRDefault="000554CE" w:rsidP="000554CE">
      <w:pPr>
        <w:pStyle w:val="ConsPlusNonformat"/>
        <w:jc w:val="both"/>
      </w:pPr>
    </w:p>
    <w:p w:rsidR="000554CE" w:rsidRPr="00A85154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5154">
        <w:rPr>
          <w:rFonts w:ascii="Times New Roman" w:hAnsi="Times New Roman" w:cs="Times New Roman"/>
          <w:sz w:val="22"/>
          <w:szCs w:val="22"/>
        </w:rPr>
        <w:t>5.1. Нормативные правовые акты, регулирующие порядок оказания муниципальной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5154">
        <w:rPr>
          <w:rFonts w:ascii="Times New Roman" w:hAnsi="Times New Roman" w:cs="Times New Roman"/>
          <w:sz w:val="22"/>
          <w:szCs w:val="22"/>
        </w:rPr>
        <w:t>услуги</w:t>
      </w:r>
    </w:p>
    <w:p w:rsidR="000554CE" w:rsidRDefault="000554CE" w:rsidP="000554CE">
      <w:pPr>
        <w:pStyle w:val="ConsPlusNonformat"/>
        <w:jc w:val="both"/>
      </w:pPr>
    </w:p>
    <w:p w:rsidR="000554CE" w:rsidRPr="00A85154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515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554CE" w:rsidRPr="00A85154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5154">
        <w:rPr>
          <w:rFonts w:ascii="Times New Roman" w:hAnsi="Times New Roman" w:cs="Times New Roman"/>
          <w:sz w:val="22"/>
          <w:szCs w:val="22"/>
        </w:rPr>
        <w:t xml:space="preserve">         (наименование, номер и дата нормативного правового акта)</w:t>
      </w:r>
    </w:p>
    <w:p w:rsidR="000554CE" w:rsidRDefault="000554CE" w:rsidP="000554CE">
      <w:pPr>
        <w:pStyle w:val="ConsPlusNonformat"/>
        <w:jc w:val="both"/>
      </w:pPr>
    </w:p>
    <w:p w:rsidR="000554CE" w:rsidRPr="00A85154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5154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0554CE" w:rsidRDefault="000554CE" w:rsidP="00055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0554CE" w:rsidTr="00256BC8">
        <w:tc>
          <w:tcPr>
            <w:tcW w:w="4928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929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0554CE" w:rsidTr="00256BC8">
        <w:tc>
          <w:tcPr>
            <w:tcW w:w="4928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9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9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A17">
              <w:rPr>
                <w:rFonts w:ascii="Times New Roman" w:hAnsi="Times New Roman" w:cs="Times New Roman"/>
              </w:rPr>
              <w:t>3</w:t>
            </w:r>
          </w:p>
        </w:tc>
      </w:tr>
      <w:tr w:rsidR="000554CE" w:rsidTr="00256BC8">
        <w:tc>
          <w:tcPr>
            <w:tcW w:w="492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492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492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492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492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492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492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492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492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BD3935" w:rsidRDefault="00BD3935" w:rsidP="000554CE">
      <w:pPr>
        <w:pStyle w:val="ConsPlusNonformat"/>
        <w:jc w:val="center"/>
      </w:pPr>
    </w:p>
    <w:p w:rsidR="00A31980" w:rsidRDefault="00A31980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554CE" w:rsidRPr="00F07EFA" w:rsidRDefault="000554CE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7EFA">
        <w:rPr>
          <w:rFonts w:ascii="Times New Roman" w:hAnsi="Times New Roman" w:cs="Times New Roman"/>
          <w:sz w:val="22"/>
          <w:szCs w:val="22"/>
        </w:rPr>
        <w:t>ЧАСТЬ 2. Сведения о выполняемых работах</w:t>
      </w:r>
      <w:r w:rsidR="007F2D42">
        <w:rPr>
          <w:rFonts w:ascii="Times New Roman" w:hAnsi="Times New Roman" w:cs="Times New Roman"/>
          <w:sz w:val="22"/>
          <w:szCs w:val="22"/>
        </w:rPr>
        <w:t xml:space="preserve"> </w:t>
      </w:r>
      <w:r w:rsidR="007F2D42" w:rsidRPr="007F2D42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0554CE" w:rsidRPr="00F07EFA" w:rsidRDefault="000554C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0554CE" w:rsidRPr="00F07EFA" w:rsidRDefault="000554CE" w:rsidP="000554CE">
      <w:pPr>
        <w:pStyle w:val="ConsPlusNonformat"/>
        <w:jc w:val="center"/>
        <w:rPr>
          <w:rFonts w:ascii="Times New Roman" w:hAnsi="Times New Roman" w:cs="Times New Roman"/>
        </w:rPr>
      </w:pPr>
      <w:r w:rsidRPr="00F07EFA">
        <w:rPr>
          <w:rFonts w:ascii="Times New Roman" w:hAnsi="Times New Roman" w:cs="Times New Roman"/>
        </w:rPr>
        <w:t>РАЗДЕЛ ____</w:t>
      </w:r>
    </w:p>
    <w:p w:rsidR="000554CE" w:rsidRDefault="000554CE" w:rsidP="000554CE">
      <w:pPr>
        <w:pStyle w:val="ConsPlusNonformat"/>
        <w:jc w:val="both"/>
      </w:pPr>
    </w:p>
    <w:p w:rsidR="000554CE" w:rsidRDefault="00367300" w:rsidP="000554CE">
      <w:pPr>
        <w:pStyle w:val="ConsPlusNonformat"/>
        <w:jc w:val="both"/>
      </w:pPr>
      <w:r>
        <w:rPr>
          <w:noProof/>
        </w:rPr>
        <w:pict>
          <v:rect id="_x0000_s1035" style="position:absolute;left:0;text-align:left;margin-left:383.55pt;margin-top:10.6pt;width:1in;height:33.75pt;z-index:251662336"/>
        </w:pict>
      </w:r>
      <w:r w:rsidR="000554CE">
        <w:t xml:space="preserve">                                                                </w:t>
      </w:r>
    </w:p>
    <w:p w:rsidR="000554CE" w:rsidRDefault="000554CE" w:rsidP="000554CE">
      <w:pPr>
        <w:pStyle w:val="ConsPlusNonformat"/>
        <w:jc w:val="both"/>
      </w:pPr>
      <w:r>
        <w:t xml:space="preserve">                                               </w:t>
      </w:r>
      <w:r w:rsidRPr="00F07EFA">
        <w:rPr>
          <w:rFonts w:ascii="Times New Roman" w:hAnsi="Times New Roman" w:cs="Times New Roman"/>
          <w:sz w:val="22"/>
          <w:szCs w:val="22"/>
        </w:rPr>
        <w:t>Уникальный номер</w:t>
      </w:r>
      <w:r>
        <w:t xml:space="preserve"> </w:t>
      </w:r>
    </w:p>
    <w:p w:rsidR="000554CE" w:rsidRDefault="000554CE" w:rsidP="000554CE">
      <w:pPr>
        <w:pStyle w:val="ConsPlusNonformat"/>
        <w:jc w:val="both"/>
      </w:pPr>
      <w:r w:rsidRPr="00F07EFA">
        <w:rPr>
          <w:rFonts w:ascii="Times New Roman" w:hAnsi="Times New Roman" w:cs="Times New Roman"/>
          <w:sz w:val="22"/>
          <w:szCs w:val="22"/>
        </w:rPr>
        <w:t>1. Наименование работы</w:t>
      </w:r>
      <w:r>
        <w:t xml:space="preserve"> ____________________    </w:t>
      </w:r>
      <w:r w:rsidRPr="00F07EFA">
        <w:rPr>
          <w:rFonts w:ascii="Times New Roman" w:hAnsi="Times New Roman" w:cs="Times New Roman"/>
          <w:sz w:val="22"/>
          <w:szCs w:val="22"/>
        </w:rPr>
        <w:t xml:space="preserve">по базовому перечню </w:t>
      </w:r>
    </w:p>
    <w:p w:rsidR="000554CE" w:rsidRDefault="000554CE" w:rsidP="000554CE">
      <w:pPr>
        <w:pStyle w:val="ConsPlusNonformat"/>
        <w:jc w:val="both"/>
      </w:pPr>
      <w:r>
        <w:t xml:space="preserve">_______________________________________________________________ </w:t>
      </w:r>
    </w:p>
    <w:p w:rsidR="000554CE" w:rsidRDefault="000554CE" w:rsidP="000554CE">
      <w:pPr>
        <w:pStyle w:val="ConsPlusNonformat"/>
        <w:jc w:val="both"/>
      </w:pPr>
    </w:p>
    <w:p w:rsidR="000554CE" w:rsidRDefault="000554CE" w:rsidP="000554CE">
      <w:pPr>
        <w:pStyle w:val="ConsPlusNonformat"/>
        <w:jc w:val="both"/>
      </w:pPr>
      <w:r w:rsidRPr="00F07EFA">
        <w:rPr>
          <w:rFonts w:ascii="Times New Roman" w:hAnsi="Times New Roman" w:cs="Times New Roman"/>
          <w:sz w:val="22"/>
          <w:szCs w:val="22"/>
        </w:rPr>
        <w:t>2. Категории потребителей работы</w:t>
      </w:r>
      <w:r>
        <w:t xml:space="preserve"> _______   ___________________________________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</w:p>
    <w:p w:rsidR="000554CE" w:rsidRPr="00F07EFA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7EFA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работы</w:t>
      </w:r>
    </w:p>
    <w:p w:rsidR="00BD3935" w:rsidRDefault="00BD3935" w:rsidP="000554CE">
      <w:pPr>
        <w:pStyle w:val="ConsPlusNonformat"/>
        <w:jc w:val="both"/>
      </w:pPr>
      <w:bookmarkStart w:id="2" w:name="P528"/>
      <w:bookmarkEnd w:id="2"/>
    </w:p>
    <w:p w:rsidR="000554CE" w:rsidRDefault="000554CE" w:rsidP="000554CE">
      <w:pPr>
        <w:pStyle w:val="ConsPlusNonformat"/>
        <w:jc w:val="both"/>
      </w:pPr>
      <w:r w:rsidRPr="00F07EFA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</w:t>
      </w:r>
      <w:r w:rsidR="007F2D42">
        <w:rPr>
          <w:rFonts w:ascii="Times New Roman" w:hAnsi="Times New Roman" w:cs="Times New Roman"/>
          <w:sz w:val="22"/>
          <w:szCs w:val="22"/>
        </w:rPr>
        <w:t xml:space="preserve"> </w:t>
      </w:r>
      <w:r w:rsidR="007F2D42" w:rsidRPr="007F2D42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tbl>
      <w:tblPr>
        <w:tblW w:w="14899" w:type="dxa"/>
        <w:tblInd w:w="93" w:type="dxa"/>
        <w:tblLayout w:type="fixed"/>
        <w:tblLook w:val="04A0"/>
      </w:tblPr>
      <w:tblGrid>
        <w:gridCol w:w="1149"/>
        <w:gridCol w:w="1418"/>
        <w:gridCol w:w="1474"/>
        <w:gridCol w:w="1414"/>
        <w:gridCol w:w="1414"/>
        <w:gridCol w:w="1414"/>
        <w:gridCol w:w="1371"/>
        <w:gridCol w:w="851"/>
        <w:gridCol w:w="936"/>
        <w:gridCol w:w="1198"/>
        <w:gridCol w:w="1126"/>
        <w:gridCol w:w="1134"/>
      </w:tblGrid>
      <w:tr w:rsidR="000554CE" w:rsidRPr="00BF0780" w:rsidTr="00256BC8">
        <w:trPr>
          <w:trHeight w:val="1189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43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Показатель качества работы</w:t>
            </w:r>
          </w:p>
        </w:tc>
        <w:tc>
          <w:tcPr>
            <w:tcW w:w="34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показателя качества работы</w:t>
            </w:r>
          </w:p>
        </w:tc>
      </w:tr>
      <w:tr w:rsidR="000554CE" w:rsidRPr="00BF0780" w:rsidTr="00256BC8">
        <w:trPr>
          <w:trHeight w:val="6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20__ год (очередной финансовый год)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20__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20__ год </w:t>
            </w:r>
          </w:p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(2-й год планового периода)</w:t>
            </w:r>
          </w:p>
        </w:tc>
      </w:tr>
      <w:tr w:rsidR="000554CE" w:rsidRPr="00BF0780" w:rsidTr="00256BC8">
        <w:trPr>
          <w:trHeight w:val="1561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F07EF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BF0780" w:rsidRDefault="000554CE" w:rsidP="00256BC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F07EF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BF0780" w:rsidRDefault="000554CE" w:rsidP="00256BC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F07EF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BF0780" w:rsidRDefault="000554CE" w:rsidP="00256BC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F07EF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BF0780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F07EF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BF0780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4CE" w:rsidRPr="00BF0780" w:rsidTr="00256BC8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554CE" w:rsidRPr="00BF0780" w:rsidTr="00256BC8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BF0780" w:rsidTr="00256BC8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BF0780" w:rsidTr="00256BC8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BF0780" w:rsidTr="00256BC8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F0780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554CE" w:rsidRPr="00F07EFA" w:rsidRDefault="0036730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7300">
        <w:rPr>
          <w:noProof/>
        </w:rPr>
        <w:pict>
          <v:rect id="_x0000_s1036" style="position:absolute;left:0;text-align:left;margin-left:292.05pt;margin-top:4pt;width:153pt;height:26.25pt;z-index:251663360;mso-position-horizontal-relative:text;mso-position-vertical-relative:text"/>
        </w:pict>
      </w:r>
      <w:r w:rsidR="000554CE" w:rsidRPr="00F07EFA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</w:t>
      </w:r>
      <w:proofErr w:type="gramStart"/>
      <w:r w:rsidR="000554CE" w:rsidRPr="00F07EFA">
        <w:rPr>
          <w:rFonts w:ascii="Times New Roman" w:hAnsi="Times New Roman" w:cs="Times New Roman"/>
          <w:sz w:val="22"/>
          <w:szCs w:val="22"/>
        </w:rPr>
        <w:t>установленных</w:t>
      </w:r>
      <w:proofErr w:type="gramEnd"/>
      <w:r w:rsidR="000554CE" w:rsidRPr="00F07EF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554CE" w:rsidRPr="00F07EFA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7EFA">
        <w:rPr>
          <w:rFonts w:ascii="Times New Roman" w:hAnsi="Times New Roman" w:cs="Times New Roman"/>
          <w:sz w:val="22"/>
          <w:szCs w:val="22"/>
        </w:rPr>
        <w:t xml:space="preserve">показателей качества работы,  в  пределах  которых  </w:t>
      </w:r>
    </w:p>
    <w:p w:rsidR="000554CE" w:rsidRDefault="000554CE" w:rsidP="000554CE">
      <w:pPr>
        <w:pStyle w:val="ConsPlusNonformat"/>
        <w:jc w:val="both"/>
      </w:pPr>
      <w:r w:rsidRPr="00F07EFA">
        <w:rPr>
          <w:rFonts w:ascii="Times New Roman" w:hAnsi="Times New Roman" w:cs="Times New Roman"/>
          <w:sz w:val="22"/>
          <w:szCs w:val="22"/>
        </w:rPr>
        <w:t>муниципальное задание считается выполненным (</w:t>
      </w:r>
      <w:proofErr w:type="gramStart"/>
      <w:r w:rsidRPr="00F07EFA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F07EFA">
        <w:rPr>
          <w:rFonts w:ascii="Times New Roman" w:hAnsi="Times New Roman" w:cs="Times New Roman"/>
          <w:sz w:val="22"/>
          <w:szCs w:val="22"/>
        </w:rPr>
        <w:t xml:space="preserve"> %)</w:t>
      </w:r>
      <w:r>
        <w:t xml:space="preserve">   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615"/>
      <w:bookmarkEnd w:id="3"/>
    </w:p>
    <w:p w:rsidR="000554CE" w:rsidRPr="00F07EFA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7EFA">
        <w:rPr>
          <w:rFonts w:ascii="Times New Roman" w:hAnsi="Times New Roman" w:cs="Times New Roman"/>
          <w:sz w:val="22"/>
          <w:szCs w:val="22"/>
        </w:rPr>
        <w:t>3.2. Показатели, характеризующие объем работы</w:t>
      </w:r>
    </w:p>
    <w:p w:rsidR="000554CE" w:rsidRDefault="000554CE" w:rsidP="000554CE">
      <w:pPr>
        <w:pStyle w:val="ConsPlusNormal"/>
        <w:jc w:val="both"/>
      </w:pPr>
    </w:p>
    <w:tbl>
      <w:tblPr>
        <w:tblW w:w="15324" w:type="dxa"/>
        <w:tblInd w:w="93" w:type="dxa"/>
        <w:tblLayout w:type="fixed"/>
        <w:tblLook w:val="04A0"/>
      </w:tblPr>
      <w:tblGrid>
        <w:gridCol w:w="1145"/>
        <w:gridCol w:w="1316"/>
        <w:gridCol w:w="1316"/>
        <w:gridCol w:w="1316"/>
        <w:gridCol w:w="1316"/>
        <w:gridCol w:w="1316"/>
        <w:gridCol w:w="1259"/>
        <w:gridCol w:w="1096"/>
        <w:gridCol w:w="637"/>
        <w:gridCol w:w="1064"/>
        <w:gridCol w:w="1275"/>
        <w:gridCol w:w="1134"/>
        <w:gridCol w:w="1134"/>
      </w:tblGrid>
      <w:tr w:rsidR="000554CE" w:rsidRPr="00166327" w:rsidTr="00256BC8">
        <w:trPr>
          <w:trHeight w:val="858"/>
        </w:trPr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9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Показатель объема работы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показателя объема работы</w:t>
            </w:r>
          </w:p>
        </w:tc>
      </w:tr>
      <w:tr w:rsidR="000554CE" w:rsidRPr="00166327" w:rsidTr="00256BC8">
        <w:trPr>
          <w:trHeight w:val="900"/>
        </w:trPr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F116EF" w:rsidRDefault="00367300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9" w:history="1">
              <w:r w:rsidR="000554CE" w:rsidRPr="00F116E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единица измерения по ОКЕИ</w:t>
              </w:r>
            </w:hyperlink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описание работы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20__ год </w:t>
            </w:r>
          </w:p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20__ год </w:t>
            </w:r>
          </w:p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(2-й год планового периода)</w:t>
            </w:r>
          </w:p>
        </w:tc>
      </w:tr>
      <w:tr w:rsidR="000554CE" w:rsidRPr="00166327" w:rsidTr="00256BC8">
        <w:trPr>
          <w:trHeight w:val="60"/>
        </w:trPr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166327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166327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554CE" w:rsidRPr="00166327" w:rsidTr="00256BC8">
        <w:trPr>
          <w:trHeight w:val="1099"/>
        </w:trPr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166327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166327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0554CE" w:rsidRPr="00166327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554CE" w:rsidRPr="00166327" w:rsidTr="00256BC8">
        <w:trPr>
          <w:trHeight w:val="315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554CE" w:rsidRPr="00166327" w:rsidTr="00256BC8">
        <w:trPr>
          <w:trHeight w:val="315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54CE" w:rsidRPr="00166327" w:rsidTr="00256BC8">
        <w:trPr>
          <w:trHeight w:val="315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54CE" w:rsidRPr="00166327" w:rsidTr="00256BC8">
        <w:trPr>
          <w:trHeight w:val="315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54CE" w:rsidRPr="00166327" w:rsidTr="00256BC8">
        <w:trPr>
          <w:trHeight w:val="315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166327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3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Pr="00F07EFA" w:rsidRDefault="0036730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7300">
        <w:rPr>
          <w:noProof/>
        </w:rPr>
        <w:pict>
          <v:rect id="_x0000_s1037" style="position:absolute;left:0;text-align:left;margin-left:292.05pt;margin-top:4pt;width:153pt;height:26.25pt;z-index:251664384"/>
        </w:pict>
      </w:r>
      <w:r w:rsidR="000554CE" w:rsidRPr="00F07EFA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</w:t>
      </w:r>
      <w:proofErr w:type="gramStart"/>
      <w:r w:rsidR="000554CE" w:rsidRPr="00F07EFA">
        <w:rPr>
          <w:rFonts w:ascii="Times New Roman" w:hAnsi="Times New Roman" w:cs="Times New Roman"/>
          <w:sz w:val="22"/>
          <w:szCs w:val="22"/>
        </w:rPr>
        <w:t>установленных</w:t>
      </w:r>
      <w:proofErr w:type="gramEnd"/>
      <w:r w:rsidR="000554CE" w:rsidRPr="00F07EF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554CE" w:rsidRPr="00F07EFA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7EFA">
        <w:rPr>
          <w:rFonts w:ascii="Times New Roman" w:hAnsi="Times New Roman" w:cs="Times New Roman"/>
          <w:sz w:val="22"/>
          <w:szCs w:val="22"/>
        </w:rPr>
        <w:t xml:space="preserve">показателей качества работы,  в  пределах  которых  </w:t>
      </w:r>
    </w:p>
    <w:p w:rsidR="000554CE" w:rsidRDefault="000554CE" w:rsidP="000554CE">
      <w:pPr>
        <w:pStyle w:val="ConsPlusNonformat"/>
        <w:jc w:val="both"/>
      </w:pPr>
      <w:r w:rsidRPr="00F07EFA">
        <w:rPr>
          <w:rFonts w:ascii="Times New Roman" w:hAnsi="Times New Roman" w:cs="Times New Roman"/>
          <w:sz w:val="22"/>
          <w:szCs w:val="22"/>
        </w:rPr>
        <w:t>муниципальное задание считается выполненным (</w:t>
      </w:r>
      <w:proofErr w:type="gramStart"/>
      <w:r w:rsidRPr="00F07EFA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F07EFA">
        <w:rPr>
          <w:rFonts w:ascii="Times New Roman" w:hAnsi="Times New Roman" w:cs="Times New Roman"/>
          <w:sz w:val="22"/>
          <w:szCs w:val="22"/>
        </w:rPr>
        <w:t xml:space="preserve"> %)</w:t>
      </w:r>
      <w:r>
        <w:t xml:space="preserve">   </w:t>
      </w:r>
    </w:p>
    <w:p w:rsidR="000554CE" w:rsidRDefault="000554CE" w:rsidP="000554CE">
      <w:pPr>
        <w:pStyle w:val="ConsPlusNonformat"/>
        <w:jc w:val="both"/>
      </w:pPr>
    </w:p>
    <w:p w:rsidR="007F2D42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1)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F2D42">
        <w:rPr>
          <w:rFonts w:ascii="Times New Roman" w:hAnsi="Times New Roman" w:cs="Times New Roman"/>
          <w:sz w:val="22"/>
          <w:szCs w:val="22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</w:t>
      </w:r>
      <w:proofErr w:type="gramStart"/>
      <w:r w:rsidRPr="007F2D42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7F2D42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выполнению работы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F2D42">
        <w:rPr>
          <w:rFonts w:ascii="Times New Roman" w:hAnsi="Times New Roman" w:cs="Times New Roman"/>
          <w:sz w:val="22"/>
          <w:szCs w:val="22"/>
        </w:rPr>
        <w:t>(работ) раздельно по каждой из работ с указанием порядкового номера раздела.</w:t>
      </w:r>
    </w:p>
    <w:p w:rsidR="00F116EF" w:rsidRDefault="00F116EF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2)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F2D42">
        <w:rPr>
          <w:rFonts w:ascii="Times New Roman" w:hAnsi="Times New Roman" w:cs="Times New Roman"/>
          <w:sz w:val="22"/>
          <w:szCs w:val="22"/>
        </w:rPr>
        <w:t>Заполняется при установлении показателей, характеризующих качество работы, в ведомственном перечне муниципальных услуг и работ</w:t>
      </w:r>
    </w:p>
    <w:p w:rsidR="000554CE" w:rsidRDefault="000554CE" w:rsidP="000554CE">
      <w:pPr>
        <w:pStyle w:val="ConsPlusNonformat"/>
        <w:jc w:val="both"/>
      </w:pPr>
      <w:r>
        <w:t xml:space="preserve">                                                           </w:t>
      </w:r>
    </w:p>
    <w:p w:rsidR="000554CE" w:rsidRDefault="000554CE" w:rsidP="000554CE">
      <w:pPr>
        <w:pStyle w:val="ConsPlusNonformat"/>
        <w:jc w:val="both"/>
      </w:pPr>
    </w:p>
    <w:p w:rsidR="000554CE" w:rsidRDefault="000554CE" w:rsidP="000554CE">
      <w:pPr>
        <w:pStyle w:val="ConsPlusNonformat"/>
        <w:jc w:val="both"/>
      </w:pPr>
    </w:p>
    <w:p w:rsidR="000554CE" w:rsidRDefault="000554CE" w:rsidP="000554CE">
      <w:pPr>
        <w:pStyle w:val="ConsPlusNonformat"/>
        <w:jc w:val="both"/>
      </w:pPr>
    </w:p>
    <w:p w:rsidR="000554CE" w:rsidRDefault="000554CE" w:rsidP="000554CE">
      <w:pPr>
        <w:pStyle w:val="ConsPlusNonformat"/>
        <w:jc w:val="center"/>
      </w:pPr>
    </w:p>
    <w:p w:rsidR="007F2D42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2EB1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31980" w:rsidRDefault="00A3198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7F2D42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322EB1">
        <w:rPr>
          <w:rFonts w:ascii="Times New Roman" w:hAnsi="Times New Roman" w:cs="Times New Roman"/>
          <w:sz w:val="22"/>
          <w:szCs w:val="22"/>
        </w:rPr>
        <w:t>ЧАСТЬ 3. Прочие сведения о муниципальном задании</w:t>
      </w:r>
      <w:r w:rsidR="007F2D42">
        <w:rPr>
          <w:rFonts w:ascii="Times New Roman" w:hAnsi="Times New Roman" w:cs="Times New Roman"/>
          <w:sz w:val="22"/>
          <w:szCs w:val="22"/>
        </w:rPr>
        <w:t xml:space="preserve"> </w:t>
      </w:r>
      <w:r w:rsidR="007F2D42" w:rsidRPr="007F2D42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0554CE" w:rsidRPr="00322EB1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322EB1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2EB1">
        <w:rPr>
          <w:rFonts w:ascii="Times New Roman" w:hAnsi="Times New Roman" w:cs="Times New Roman"/>
          <w:sz w:val="22"/>
          <w:szCs w:val="22"/>
        </w:rPr>
        <w:t>1. Основания для досрочного прекращения исполнения  муниципального  задания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</w:p>
    <w:p w:rsidR="000554CE" w:rsidRPr="00322EB1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Иная информация, необходимая для исполнения</w:t>
      </w:r>
      <w:r w:rsidRPr="00322EB1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322EB1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322EB1">
        <w:rPr>
          <w:rFonts w:ascii="Times New Roman" w:hAnsi="Times New Roman" w:cs="Times New Roman"/>
          <w:sz w:val="22"/>
          <w:szCs w:val="22"/>
        </w:rPr>
        <w:t xml:space="preserve"> исполнением)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22EB1">
        <w:rPr>
          <w:rFonts w:ascii="Times New Roman" w:hAnsi="Times New Roman" w:cs="Times New Roman"/>
          <w:sz w:val="22"/>
          <w:szCs w:val="22"/>
        </w:rPr>
        <w:t>муниципального задания</w:t>
      </w:r>
      <w:r>
        <w:t xml:space="preserve"> ___________________________________________________________________________ 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</w:p>
    <w:p w:rsidR="000554CE" w:rsidRPr="00322EB1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2EB1">
        <w:rPr>
          <w:rFonts w:ascii="Times New Roman" w:hAnsi="Times New Roman" w:cs="Times New Roman"/>
          <w:sz w:val="22"/>
          <w:szCs w:val="22"/>
        </w:rPr>
        <w:t xml:space="preserve">3. Порядок </w:t>
      </w:r>
      <w:proofErr w:type="gramStart"/>
      <w:r w:rsidRPr="00322EB1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322EB1">
        <w:rPr>
          <w:rFonts w:ascii="Times New Roman" w:hAnsi="Times New Roman" w:cs="Times New Roman"/>
          <w:sz w:val="22"/>
          <w:szCs w:val="22"/>
        </w:rPr>
        <w:t xml:space="preserve"> исполнением муниципального задания</w:t>
      </w:r>
    </w:p>
    <w:p w:rsidR="000554CE" w:rsidRDefault="000554CE" w:rsidP="000554CE">
      <w:pPr>
        <w:pStyle w:val="ConsPlusNormal"/>
        <w:jc w:val="both"/>
      </w:pPr>
    </w:p>
    <w:tbl>
      <w:tblPr>
        <w:tblW w:w="14616" w:type="dxa"/>
        <w:tblInd w:w="93" w:type="dxa"/>
        <w:tblLook w:val="04A0"/>
      </w:tblPr>
      <w:tblGrid>
        <w:gridCol w:w="4551"/>
        <w:gridCol w:w="4820"/>
        <w:gridCol w:w="5245"/>
      </w:tblGrid>
      <w:tr w:rsidR="000554CE" w:rsidRPr="00A92C2B" w:rsidTr="00256BC8">
        <w:trPr>
          <w:trHeight w:val="74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Формы контроля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Периодичность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9F515F" w:rsidP="009F5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="000554CE"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рганы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местного самоуправления</w:t>
            </w:r>
            <w:r w:rsidR="000554CE"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осуществляющие </w:t>
            </w:r>
            <w:proofErr w:type="gramStart"/>
            <w:r w:rsidR="000554CE"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контроль за</w:t>
            </w:r>
            <w:proofErr w:type="gramEnd"/>
            <w:r w:rsidR="000554CE"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оказанием услуги</w:t>
            </w:r>
          </w:p>
        </w:tc>
      </w:tr>
      <w:tr w:rsidR="000554CE" w:rsidRPr="00A92C2B" w:rsidTr="00256BC8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A92C2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A92C2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A92C2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554CE" w:rsidRPr="00A92C2B" w:rsidTr="00256BC8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554CE" w:rsidRPr="00A92C2B" w:rsidTr="00256BC8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A92C2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A92C2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2C2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nformat"/>
        <w:jc w:val="both"/>
      </w:pPr>
      <w:r w:rsidRPr="00A92C2B">
        <w:rPr>
          <w:rFonts w:ascii="Times New Roman" w:hAnsi="Times New Roman" w:cs="Times New Roman"/>
          <w:sz w:val="22"/>
          <w:szCs w:val="22"/>
        </w:rPr>
        <w:t>4. Требования к отчетности об исполнении муниципального задания</w:t>
      </w:r>
      <w:r>
        <w:t xml:space="preserve"> 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</w:p>
    <w:p w:rsidR="000554CE" w:rsidRPr="00A92C2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2C2B">
        <w:rPr>
          <w:rFonts w:ascii="Times New Roman" w:hAnsi="Times New Roman" w:cs="Times New Roman"/>
          <w:sz w:val="22"/>
          <w:szCs w:val="22"/>
        </w:rPr>
        <w:t>4.1.  Периодичность  представления  отчетов  об  исполнении  муниципального</w:t>
      </w:r>
    </w:p>
    <w:p w:rsidR="000554CE" w:rsidRDefault="000554CE" w:rsidP="000554CE">
      <w:pPr>
        <w:pStyle w:val="ConsPlusNonformat"/>
        <w:jc w:val="both"/>
      </w:pPr>
      <w:r w:rsidRPr="00A92C2B">
        <w:rPr>
          <w:rFonts w:ascii="Times New Roman" w:hAnsi="Times New Roman" w:cs="Times New Roman"/>
          <w:sz w:val="22"/>
          <w:szCs w:val="22"/>
        </w:rPr>
        <w:t>задания</w:t>
      </w:r>
      <w:r>
        <w:t xml:space="preserve"> 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</w:p>
    <w:p w:rsidR="000554CE" w:rsidRPr="00A92C2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2C2B">
        <w:rPr>
          <w:rFonts w:ascii="Times New Roman" w:hAnsi="Times New Roman" w:cs="Times New Roman"/>
          <w:sz w:val="22"/>
          <w:szCs w:val="22"/>
        </w:rPr>
        <w:t>4.2. Сроки  представления  отчетов  об  исполнении  муниципального  задания</w:t>
      </w:r>
    </w:p>
    <w:p w:rsidR="000554CE" w:rsidRDefault="000554CE" w:rsidP="000554CE">
      <w:pPr>
        <w:pStyle w:val="ConsPlusNonformat"/>
        <w:jc w:val="both"/>
      </w:pPr>
      <w:r w:rsidRPr="00A92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</w:p>
    <w:p w:rsidR="000554CE" w:rsidRPr="00A92C2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2C2B">
        <w:rPr>
          <w:rFonts w:ascii="Times New Roman" w:hAnsi="Times New Roman" w:cs="Times New Roman"/>
          <w:sz w:val="22"/>
          <w:szCs w:val="22"/>
        </w:rPr>
        <w:t>4.3. Иные  требования  к  отчетности  об  исполнении муниципального задания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___________________________________________________________________________</w:t>
      </w:r>
    </w:p>
    <w:p w:rsidR="00BD3935" w:rsidRDefault="00BD3935" w:rsidP="000554CE">
      <w:pPr>
        <w:pStyle w:val="ConsPlusNonformat"/>
        <w:jc w:val="both"/>
      </w:pPr>
    </w:p>
    <w:p w:rsidR="000554CE" w:rsidRPr="00A92C2B" w:rsidRDefault="000554CE" w:rsidP="000554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2C2B">
        <w:rPr>
          <w:rFonts w:ascii="Times New Roman" w:hAnsi="Times New Roman" w:cs="Times New Roman"/>
          <w:sz w:val="24"/>
          <w:szCs w:val="24"/>
        </w:rPr>
        <w:t>5. Иные  показатели,  связанные  с  выполнением   муниципального  задания</w:t>
      </w:r>
      <w:r w:rsidR="007F2D42">
        <w:rPr>
          <w:rFonts w:ascii="Times New Roman" w:hAnsi="Times New Roman" w:cs="Times New Roman"/>
          <w:sz w:val="24"/>
          <w:szCs w:val="24"/>
        </w:rPr>
        <w:t xml:space="preserve"> </w:t>
      </w:r>
      <w:r w:rsidR="007F2D42" w:rsidRPr="007F2D4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554CE" w:rsidRDefault="000554CE" w:rsidP="000554CE">
      <w:pPr>
        <w:pStyle w:val="ConsPlusNonformat"/>
        <w:jc w:val="both"/>
      </w:pPr>
      <w:r w:rsidRPr="00A92C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554CE" w:rsidRDefault="000554CE" w:rsidP="000554CE">
      <w:pPr>
        <w:pStyle w:val="ConsPlusNonformat"/>
        <w:jc w:val="both"/>
      </w:pPr>
    </w:p>
    <w:p w:rsidR="000554CE" w:rsidRDefault="000554CE" w:rsidP="000554CE">
      <w:pPr>
        <w:pStyle w:val="ConsPlusNonformat"/>
        <w:jc w:val="both"/>
      </w:pPr>
    </w:p>
    <w:p w:rsidR="007F2D42" w:rsidRPr="007F2D42" w:rsidRDefault="007F2D42" w:rsidP="007F2D4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F2D42">
        <w:rPr>
          <w:rFonts w:ascii="Times New Roman" w:hAnsi="Times New Roman" w:cs="Times New Roman"/>
          <w:szCs w:val="22"/>
        </w:rPr>
        <w:t>1)</w:t>
      </w:r>
      <w:r>
        <w:rPr>
          <w:rFonts w:ascii="Times New Roman" w:hAnsi="Times New Roman" w:cs="Times New Roman"/>
          <w:szCs w:val="22"/>
        </w:rPr>
        <w:t xml:space="preserve"> </w:t>
      </w:r>
      <w:r w:rsidRPr="007F2D42">
        <w:rPr>
          <w:rFonts w:ascii="Times New Roman" w:hAnsi="Times New Roman" w:cs="Times New Roman"/>
          <w:szCs w:val="22"/>
        </w:rPr>
        <w:t>Заполняется в целом по</w:t>
      </w:r>
      <w:r>
        <w:rPr>
          <w:rFonts w:ascii="Times New Roman" w:hAnsi="Times New Roman" w:cs="Times New Roman"/>
          <w:szCs w:val="22"/>
        </w:rPr>
        <w:t xml:space="preserve"> </w:t>
      </w:r>
      <w:r w:rsidRPr="007F2D42">
        <w:rPr>
          <w:rFonts w:ascii="Times New Roman" w:hAnsi="Times New Roman" w:cs="Times New Roman"/>
          <w:szCs w:val="22"/>
        </w:rPr>
        <w:t>муниципальному</w:t>
      </w:r>
      <w:r>
        <w:rPr>
          <w:rFonts w:ascii="Times New Roman" w:hAnsi="Times New Roman" w:cs="Times New Roman"/>
          <w:szCs w:val="22"/>
        </w:rPr>
        <w:t xml:space="preserve"> </w:t>
      </w:r>
      <w:r w:rsidRPr="007F2D42">
        <w:rPr>
          <w:rFonts w:ascii="Times New Roman" w:hAnsi="Times New Roman" w:cs="Times New Roman"/>
          <w:szCs w:val="22"/>
        </w:rPr>
        <w:t>заданию.</w:t>
      </w:r>
    </w:p>
    <w:p w:rsidR="007F2D42" w:rsidRPr="007F2D42" w:rsidRDefault="007F2D42" w:rsidP="007F2D4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F2D42">
        <w:rPr>
          <w:rFonts w:ascii="Times New Roman" w:hAnsi="Times New Roman" w:cs="Times New Roman"/>
          <w:szCs w:val="22"/>
        </w:rPr>
        <w:t>2)</w:t>
      </w:r>
      <w:r>
        <w:rPr>
          <w:rFonts w:ascii="Times New Roman" w:hAnsi="Times New Roman" w:cs="Times New Roman"/>
          <w:szCs w:val="22"/>
        </w:rPr>
        <w:t xml:space="preserve"> </w:t>
      </w:r>
      <w:r w:rsidRPr="007F2D42">
        <w:rPr>
          <w:rFonts w:ascii="Times New Roman" w:hAnsi="Times New Roman" w:cs="Times New Roman"/>
          <w:szCs w:val="22"/>
        </w:rPr>
        <w:t>В числе иных показателей может быть указано допустимое (возможное)  отклонение  от  выполнения  муниципального  задания,  в  пределах</w:t>
      </w:r>
    </w:p>
    <w:p w:rsidR="007F2D42" w:rsidRPr="007F2D42" w:rsidRDefault="007F2D42" w:rsidP="007F2D4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F2D42">
        <w:rPr>
          <w:rFonts w:ascii="Times New Roman" w:hAnsi="Times New Roman" w:cs="Times New Roman"/>
          <w:szCs w:val="22"/>
        </w:rPr>
        <w:t xml:space="preserve">которого  оно считается  выполненным,  при  принятии  органом,  осуществляющим  функции  и полномочия  учредителя  </w:t>
      </w:r>
      <w:proofErr w:type="gramStart"/>
      <w:r w:rsidRPr="007F2D42">
        <w:rPr>
          <w:rFonts w:ascii="Times New Roman" w:hAnsi="Times New Roman" w:cs="Times New Roman"/>
          <w:szCs w:val="22"/>
        </w:rPr>
        <w:t>муниципальных</w:t>
      </w:r>
      <w:proofErr w:type="gramEnd"/>
    </w:p>
    <w:p w:rsidR="007F2D42" w:rsidRPr="007F2D42" w:rsidRDefault="007F2D42" w:rsidP="007F2D4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F2D42">
        <w:rPr>
          <w:rFonts w:ascii="Times New Roman" w:hAnsi="Times New Roman" w:cs="Times New Roman"/>
          <w:szCs w:val="22"/>
        </w:rPr>
        <w:t>бюджетных или автономных учреждений, главным распорядителем средств  бюджета города, в ведении которого находятся муниципальные</w:t>
      </w:r>
    </w:p>
    <w:p w:rsidR="007F2D42" w:rsidRPr="007F2D42" w:rsidRDefault="007F2D42" w:rsidP="007F2D4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F2D42">
        <w:rPr>
          <w:rFonts w:ascii="Times New Roman" w:hAnsi="Times New Roman" w:cs="Times New Roman"/>
          <w:szCs w:val="22"/>
        </w:rPr>
        <w:t xml:space="preserve">казенные  учреждения,  решения  об  установлении  общего допустимого  (возможного)  отклонения  от  выполнения  муниципального  задания, </w:t>
      </w:r>
      <w:proofErr w:type="gramStart"/>
      <w:r w:rsidRPr="007F2D42">
        <w:rPr>
          <w:rFonts w:ascii="Times New Roman" w:hAnsi="Times New Roman" w:cs="Times New Roman"/>
          <w:szCs w:val="22"/>
        </w:rPr>
        <w:t>в</w:t>
      </w:r>
      <w:proofErr w:type="gramEnd"/>
    </w:p>
    <w:p w:rsidR="007F2D42" w:rsidRPr="007F2D42" w:rsidRDefault="007F2D42" w:rsidP="007F2D42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 w:rsidRPr="007F2D42">
        <w:rPr>
          <w:rFonts w:ascii="Times New Roman" w:hAnsi="Times New Roman" w:cs="Times New Roman"/>
          <w:szCs w:val="22"/>
        </w:rPr>
        <w:t>пределах</w:t>
      </w:r>
      <w:proofErr w:type="gramEnd"/>
      <w:r w:rsidRPr="007F2D42">
        <w:rPr>
          <w:rFonts w:ascii="Times New Roman" w:hAnsi="Times New Roman" w:cs="Times New Roman"/>
          <w:szCs w:val="22"/>
        </w:rPr>
        <w:t xml:space="preserve">  которого  оно  считается  выполненным  (в  %).  В  этом  случае допустимые  (возможные)  отклонения, предусмотренные  в  пунктах  3.1</w:t>
      </w:r>
    </w:p>
    <w:p w:rsidR="000554CE" w:rsidRDefault="007F2D42" w:rsidP="007F2D42">
      <w:pPr>
        <w:pStyle w:val="ConsPlusNormal"/>
        <w:jc w:val="both"/>
      </w:pPr>
      <w:r w:rsidRPr="007F2D42">
        <w:rPr>
          <w:rFonts w:ascii="Times New Roman" w:hAnsi="Times New Roman" w:cs="Times New Roman"/>
          <w:szCs w:val="22"/>
        </w:rPr>
        <w:t>и 3.2 настоящего муниципального задания, не заполняются.</w:t>
      </w: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both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</w:pPr>
    </w:p>
    <w:p w:rsidR="000554CE" w:rsidRDefault="000554CE" w:rsidP="000554CE">
      <w:pPr>
        <w:pStyle w:val="ConsPlusNormal"/>
        <w:jc w:val="right"/>
        <w:rPr>
          <w:rFonts w:ascii="Times New Roman" w:hAnsi="Times New Roman" w:cs="Times New Roman"/>
        </w:rPr>
        <w:sectPr w:rsidR="000554CE" w:rsidSect="00256BC8">
          <w:pgSz w:w="16840" w:h="11907" w:orient="landscape"/>
          <w:pgMar w:top="1077" w:right="1134" w:bottom="851" w:left="1134" w:header="0" w:footer="0" w:gutter="0"/>
          <w:cols w:space="720"/>
        </w:sectPr>
      </w:pPr>
    </w:p>
    <w:p w:rsidR="00D32EBE" w:rsidRPr="00D32EBE" w:rsidRDefault="00D32EBE" w:rsidP="00D32EBE">
      <w:pPr>
        <w:pStyle w:val="ConsPlusNormal"/>
        <w:jc w:val="right"/>
        <w:rPr>
          <w:rFonts w:ascii="Times New Roman" w:hAnsi="Times New Roman" w:cs="Times New Roman"/>
        </w:rPr>
      </w:pPr>
      <w:r w:rsidRPr="00D32EBE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D32EBE" w:rsidRPr="00D32EBE" w:rsidRDefault="00D32EBE" w:rsidP="00D32EBE">
      <w:pPr>
        <w:pStyle w:val="ConsPlusNormal"/>
        <w:jc w:val="right"/>
        <w:rPr>
          <w:rFonts w:ascii="Times New Roman" w:hAnsi="Times New Roman" w:cs="Times New Roman"/>
        </w:rPr>
      </w:pPr>
      <w:r w:rsidRPr="00D32EBE">
        <w:rPr>
          <w:rFonts w:ascii="Times New Roman" w:hAnsi="Times New Roman" w:cs="Times New Roman"/>
        </w:rPr>
        <w:t>к Положению</w:t>
      </w:r>
    </w:p>
    <w:p w:rsidR="000554CE" w:rsidRPr="00070718" w:rsidRDefault="00D32EBE" w:rsidP="00D32EB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32EBE">
        <w:rPr>
          <w:rFonts w:ascii="Times New Roman" w:hAnsi="Times New Roman" w:cs="Times New Roman"/>
        </w:rPr>
        <w:t>Форма</w:t>
      </w:r>
    </w:p>
    <w:p w:rsidR="000554CE" w:rsidRPr="00070718" w:rsidRDefault="000554CE" w:rsidP="000554CE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  <w:bookmarkStart w:id="4" w:name="P792"/>
      <w:bookmarkEnd w:id="4"/>
      <w:r w:rsidRPr="00070718">
        <w:rPr>
          <w:rFonts w:ascii="Times New Roman" w:hAnsi="Times New Roman" w:cs="Times New Roman"/>
          <w:sz w:val="22"/>
          <w:szCs w:val="22"/>
        </w:rPr>
        <w:t>ОТЧЕТ ОБ ИСПОЛНЕНИИ</w:t>
      </w:r>
    </w:p>
    <w:p w:rsidR="00BD3935" w:rsidRDefault="00367300" w:rsidP="00BD3935">
      <w:pPr>
        <w:pStyle w:val="ConsPlusNonformat"/>
        <w:jc w:val="both"/>
      </w:pPr>
      <w:r w:rsidRPr="00367300">
        <w:rPr>
          <w:rFonts w:ascii="Times New Roman" w:hAnsi="Times New Roman" w:cs="Times New Roman"/>
          <w:noProof/>
          <w:sz w:val="26"/>
          <w:szCs w:val="26"/>
        </w:rPr>
        <w:pict>
          <v:rect id="_x0000_s1042" style="position:absolute;left:0;text-align:left;margin-left:355.2pt;margin-top:-.4pt;width:122.25pt;height:27pt;z-index:251671552"/>
        </w:pict>
      </w:r>
      <w:r w:rsidR="000554CE">
        <w:t xml:space="preserve">                                                </w:t>
      </w:r>
    </w:p>
    <w:p w:rsidR="00BD3935" w:rsidRPr="007F5737" w:rsidRDefault="000554CE" w:rsidP="00BD393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             </w:t>
      </w:r>
      <w:r w:rsidR="00BD3935" w:rsidRPr="007F5737">
        <w:rPr>
          <w:rFonts w:ascii="Times New Roman" w:hAnsi="Times New Roman" w:cs="Times New Roman"/>
          <w:sz w:val="26"/>
          <w:szCs w:val="26"/>
        </w:rPr>
        <w:t>Муниципальное задание  №</w:t>
      </w:r>
    </w:p>
    <w:p w:rsidR="00BD3935" w:rsidRPr="007F5737" w:rsidRDefault="00BD3935" w:rsidP="00BD3935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5737">
        <w:rPr>
          <w:rFonts w:ascii="Times New Roman" w:hAnsi="Times New Roman" w:cs="Times New Roman"/>
          <w:sz w:val="26"/>
          <w:szCs w:val="26"/>
        </w:rPr>
        <w:t>на 20 __ год и плановый период 20 __ и 20 __ годов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500"/>
        <w:gridCol w:w="1335"/>
      </w:tblGrid>
      <w:tr w:rsidR="00BD3935" w:rsidTr="00BD3935"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:rsidR="00BD3935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D3935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1335" w:type="dxa"/>
          </w:tcPr>
          <w:p w:rsidR="00BD3935" w:rsidRPr="00F30249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BD3935" w:rsidTr="00BD3935">
        <w:tc>
          <w:tcPr>
            <w:tcW w:w="1500" w:type="dxa"/>
            <w:vMerge/>
            <w:tcBorders>
              <w:left w:val="nil"/>
            </w:tcBorders>
          </w:tcPr>
          <w:p w:rsidR="00BD3935" w:rsidRPr="00F30249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3935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  <w:r w:rsidRPr="00F30249">
              <w:rPr>
                <w:rFonts w:ascii="Times New Roman" w:hAnsi="Times New Roman"/>
                <w:sz w:val="24"/>
                <w:szCs w:val="24"/>
              </w:rPr>
              <w:t>0506001</w:t>
            </w:r>
          </w:p>
          <w:p w:rsidR="00BD3935" w:rsidRPr="00F30249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935" w:rsidTr="00BD3935">
        <w:tc>
          <w:tcPr>
            <w:tcW w:w="1500" w:type="dxa"/>
            <w:vMerge/>
            <w:tcBorders>
              <w:left w:val="nil"/>
            </w:tcBorders>
          </w:tcPr>
          <w:p w:rsidR="00BD3935" w:rsidRPr="00F30249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935" w:rsidTr="00BD3935">
        <w:trPr>
          <w:trHeight w:val="562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F30249" w:rsidRDefault="00BD3935" w:rsidP="00BD39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935" w:rsidTr="00BD3935">
        <w:trPr>
          <w:trHeight w:val="540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F30249" w:rsidRDefault="00BD3935" w:rsidP="00BD3935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BD3935" w:rsidRDefault="00BD3935" w:rsidP="00BD3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935" w:rsidTr="00BD3935">
        <w:trPr>
          <w:trHeight w:val="422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F30249" w:rsidRDefault="00BD3935" w:rsidP="00BD3935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BD3935" w:rsidRDefault="00BD3935" w:rsidP="00BD3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Default="00BD3935" w:rsidP="00BD3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935" w:rsidRPr="00F30249" w:rsidRDefault="00BD3935" w:rsidP="00BD3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935" w:rsidTr="00BD3935">
        <w:trPr>
          <w:trHeight w:val="525"/>
        </w:trPr>
        <w:tc>
          <w:tcPr>
            <w:tcW w:w="1500" w:type="dxa"/>
            <w:vMerge/>
            <w:tcBorders>
              <w:left w:val="nil"/>
            </w:tcBorders>
          </w:tcPr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35" w:rsidTr="00BD3935">
        <w:trPr>
          <w:trHeight w:val="645"/>
        </w:trPr>
        <w:tc>
          <w:tcPr>
            <w:tcW w:w="1500" w:type="dxa"/>
            <w:vMerge/>
            <w:tcBorders>
              <w:left w:val="nil"/>
            </w:tcBorders>
          </w:tcPr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935" w:rsidTr="00BD3935">
        <w:trPr>
          <w:trHeight w:val="645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935" w:rsidRDefault="00BD3935" w:rsidP="00BD39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935" w:rsidRDefault="00BD3935" w:rsidP="00BD39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3935" w:rsidRDefault="00BD3935" w:rsidP="00BD39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«____»_______________ 20 ___ г.</w:t>
      </w:r>
    </w:p>
    <w:p w:rsidR="00BD3935" w:rsidRPr="00F30249" w:rsidRDefault="00BD3935" w:rsidP="00BD3935">
      <w:pPr>
        <w:rPr>
          <w:rFonts w:ascii="Times New Roman" w:hAnsi="Times New Roman" w:cs="Times New Roman"/>
          <w:sz w:val="28"/>
          <w:szCs w:val="28"/>
        </w:rPr>
      </w:pPr>
    </w:p>
    <w:p w:rsidR="00BD3935" w:rsidRDefault="00BD3935" w:rsidP="00BD393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3024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BD3935" w:rsidRDefault="00BD3935" w:rsidP="00BD393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30249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49">
        <w:rPr>
          <w:rFonts w:ascii="Times New Roman" w:hAnsi="Times New Roman" w:cs="Times New Roman"/>
          <w:sz w:val="24"/>
          <w:szCs w:val="24"/>
        </w:rPr>
        <w:t>учреждения</w:t>
      </w:r>
    </w:p>
    <w:p w:rsidR="00BD3935" w:rsidRPr="00F30249" w:rsidRDefault="00BD3935" w:rsidP="00BD393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30249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585DD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D3935" w:rsidRDefault="00BD3935" w:rsidP="00BD393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D3935" w:rsidRDefault="00BD3935" w:rsidP="00BD393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F5737">
        <w:rPr>
          <w:rFonts w:ascii="Times New Roman" w:hAnsi="Times New Roman" w:cs="Times New Roman"/>
          <w:sz w:val="24"/>
          <w:szCs w:val="24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30249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49">
        <w:rPr>
          <w:rFonts w:ascii="Times New Roman" w:hAnsi="Times New Roman" w:cs="Times New Roman"/>
          <w:sz w:val="24"/>
          <w:szCs w:val="24"/>
        </w:rPr>
        <w:t>учреждения</w:t>
      </w:r>
    </w:p>
    <w:p w:rsidR="00BD3935" w:rsidRDefault="00BD3935" w:rsidP="00BD393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30249">
        <w:rPr>
          <w:rFonts w:ascii="Times New Roman" w:hAnsi="Times New Roman" w:cs="Times New Roman"/>
          <w:sz w:val="24"/>
          <w:szCs w:val="24"/>
        </w:rPr>
        <w:t>(обособленного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585DD0">
        <w:rPr>
          <w:rFonts w:ascii="Times New Roman" w:hAnsi="Times New Roman" w:cs="Times New Roman"/>
          <w:sz w:val="24"/>
          <w:szCs w:val="24"/>
        </w:rPr>
        <w:t xml:space="preserve">            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D3935" w:rsidRDefault="00BD3935" w:rsidP="00BD39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3935" w:rsidRDefault="00BD3935" w:rsidP="00BD39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85DD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BD3935" w:rsidRDefault="00BD3935" w:rsidP="00BD39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85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D3935" w:rsidRPr="00ED1F83" w:rsidRDefault="00BD3935" w:rsidP="00BD3935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ED1F83">
        <w:rPr>
          <w:rFonts w:ascii="Times New Roman" w:hAnsi="Times New Roman" w:cs="Times New Roman"/>
          <w:sz w:val="26"/>
          <w:szCs w:val="26"/>
        </w:rPr>
        <w:t xml:space="preserve">Вид </w:t>
      </w:r>
    </w:p>
    <w:p w:rsidR="00BD3935" w:rsidRPr="00ED1F83" w:rsidRDefault="00BD3935" w:rsidP="00BD3935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ED1F83"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BD3935" w:rsidRPr="007F5737" w:rsidRDefault="00BD3935" w:rsidP="00BD393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D1F83">
        <w:rPr>
          <w:rFonts w:ascii="Times New Roman" w:hAnsi="Times New Roman" w:cs="Times New Roman"/>
          <w:sz w:val="26"/>
          <w:szCs w:val="26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863FB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D3935" w:rsidRDefault="00BD3935" w:rsidP="00BD3935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proofErr w:type="gramStart"/>
      <w:r w:rsidRPr="007F5737">
        <w:rPr>
          <w:rFonts w:ascii="Times New Roman" w:hAnsi="Times New Roman" w:cs="Times New Roman"/>
        </w:rPr>
        <w:t xml:space="preserve">(указывается вид </w:t>
      </w:r>
      <w:r>
        <w:rPr>
          <w:rFonts w:ascii="Times New Roman" w:hAnsi="Times New Roman" w:cs="Times New Roman"/>
        </w:rPr>
        <w:t>муниципального учреждения</w:t>
      </w:r>
      <w:proofErr w:type="gramEnd"/>
    </w:p>
    <w:p w:rsidR="00BD3935" w:rsidRDefault="00BD3935" w:rsidP="00BD3935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из базового (отраслевого) перечня)</w:t>
      </w:r>
    </w:p>
    <w:p w:rsidR="00BD3935" w:rsidRPr="00BD3935" w:rsidRDefault="00BD3935" w:rsidP="00BD3935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Периодичность</w:t>
      </w:r>
      <w:r w:rsidRPr="00BD3935">
        <w:rPr>
          <w:rFonts w:ascii="Times New Roman" w:hAnsi="Times New Roman" w:cs="Times New Roman"/>
        </w:rPr>
        <w:t>____________________________</w:t>
      </w:r>
      <w:r w:rsidR="00863FB8">
        <w:rPr>
          <w:rFonts w:ascii="Times New Roman" w:hAnsi="Times New Roman" w:cs="Times New Roman"/>
        </w:rPr>
        <w:t>______</w:t>
      </w:r>
      <w:r w:rsidRPr="00BD3935">
        <w:rPr>
          <w:rFonts w:ascii="Times New Roman" w:hAnsi="Times New Roman" w:cs="Times New Roman"/>
        </w:rPr>
        <w:t xml:space="preserve">____________________ </w:t>
      </w:r>
    </w:p>
    <w:p w:rsidR="00BD3935" w:rsidRPr="00BD3935" w:rsidRDefault="00BD3935" w:rsidP="00BD3935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BD3935">
        <w:rPr>
          <w:rFonts w:ascii="Times New Roman" w:hAnsi="Times New Roman" w:cs="Times New Roman"/>
          <w:sz w:val="20"/>
          <w:szCs w:val="20"/>
        </w:rPr>
        <w:t xml:space="preserve">(указывается в соответствии с периодичностью предоставления отчета об исполнении муниципального задания,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3935">
        <w:rPr>
          <w:rFonts w:ascii="Times New Roman" w:hAnsi="Times New Roman" w:cs="Times New Roman"/>
          <w:sz w:val="20"/>
          <w:szCs w:val="20"/>
        </w:rPr>
        <w:t>установленной в муниципальном задании)</w:t>
      </w:r>
      <w:r w:rsidRPr="007F5737">
        <w:rPr>
          <w:rFonts w:ascii="Times New Roman" w:hAnsi="Times New Roman" w:cs="Times New Roman"/>
        </w:rPr>
        <w:br w:type="textWrapping" w:clear="all"/>
      </w:r>
    </w:p>
    <w:p w:rsidR="00BD3935" w:rsidRPr="007F2D42" w:rsidRDefault="00BD3935" w:rsidP="00BD3935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5737">
        <w:rPr>
          <w:rFonts w:ascii="Times New Roman" w:hAnsi="Times New Roman" w:cs="Times New Roman"/>
          <w:sz w:val="26"/>
          <w:szCs w:val="26"/>
        </w:rPr>
        <w:t>Часть 1. Сведения об оказываемых муниципальных услугах</w:t>
      </w:r>
      <w:r w:rsidR="007F2D42">
        <w:rPr>
          <w:rFonts w:ascii="Times New Roman" w:hAnsi="Times New Roman" w:cs="Times New Roman"/>
          <w:sz w:val="26"/>
          <w:szCs w:val="26"/>
        </w:rPr>
        <w:t xml:space="preserve"> </w:t>
      </w:r>
      <w:r w:rsidR="007F2D42" w:rsidRPr="007F2D42">
        <w:rPr>
          <w:rFonts w:ascii="Times New Roman" w:hAnsi="Times New Roman" w:cs="Times New Roman"/>
          <w:sz w:val="26"/>
          <w:szCs w:val="26"/>
          <w:vertAlign w:val="superscript"/>
        </w:rPr>
        <w:t>1</w:t>
      </w:r>
    </w:p>
    <w:p w:rsidR="00BD3935" w:rsidRDefault="00367300" w:rsidP="00BD3935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44" style="position:absolute;left:0;text-align:left;margin-left:427.7pt;margin-top:16.45pt;width:1in;height:29.25pt;z-index:251672576"/>
        </w:pict>
      </w:r>
      <w:r w:rsidR="00BD3935" w:rsidRPr="007F5737">
        <w:rPr>
          <w:rFonts w:ascii="Times New Roman" w:hAnsi="Times New Roman" w:cs="Times New Roman"/>
          <w:sz w:val="26"/>
          <w:szCs w:val="26"/>
        </w:rPr>
        <w:t>Раздел _</w:t>
      </w:r>
      <w:r w:rsidR="00BD3935">
        <w:rPr>
          <w:rFonts w:ascii="Times New Roman" w:hAnsi="Times New Roman" w:cs="Times New Roman"/>
          <w:sz w:val="26"/>
          <w:szCs w:val="26"/>
        </w:rPr>
        <w:t>__</w:t>
      </w:r>
      <w:r w:rsidR="00BD3935" w:rsidRPr="007F5737">
        <w:rPr>
          <w:rFonts w:ascii="Times New Roman" w:hAnsi="Times New Roman" w:cs="Times New Roman"/>
          <w:sz w:val="26"/>
          <w:szCs w:val="26"/>
        </w:rPr>
        <w:t>_</w:t>
      </w:r>
    </w:p>
    <w:p w:rsidR="00BD3935" w:rsidRDefault="00BD3935" w:rsidP="00BD3935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Наименование                                                         </w:t>
      </w:r>
      <w:r w:rsidR="00585DD0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Уникальный номер</w:t>
      </w:r>
    </w:p>
    <w:p w:rsidR="00BD3935" w:rsidRDefault="00BD3935" w:rsidP="00BD3935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</w:t>
      </w:r>
      <w:r w:rsidR="00585DD0">
        <w:rPr>
          <w:rFonts w:ascii="Times New Roman" w:hAnsi="Times New Roman" w:cs="Times New Roman"/>
          <w:sz w:val="26"/>
          <w:szCs w:val="26"/>
        </w:rPr>
        <w:t xml:space="preserve">й услуги _________________________ </w:t>
      </w:r>
      <w:r>
        <w:rPr>
          <w:rFonts w:ascii="Times New Roman" w:hAnsi="Times New Roman" w:cs="Times New Roman"/>
          <w:sz w:val="26"/>
          <w:szCs w:val="26"/>
        </w:rPr>
        <w:t>по базовому перечню</w:t>
      </w:r>
    </w:p>
    <w:p w:rsidR="00BD3935" w:rsidRDefault="00863FB8" w:rsidP="00BD3935">
      <w:pPr>
        <w:tabs>
          <w:tab w:val="left" w:pos="17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BD3935" w:rsidRDefault="00BD3935" w:rsidP="00BD3935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Категории потребителей муниципальной услуги____________________________</w:t>
      </w:r>
    </w:p>
    <w:p w:rsidR="00863FB8" w:rsidRDefault="00BD3935" w:rsidP="00BD3935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63FB8" w:rsidRDefault="00863FB8" w:rsidP="00BD3935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3935" w:rsidRDefault="00BD3935" w:rsidP="00BD3935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Показатели, характеризующие объем и (или) муниципальной услуги</w:t>
      </w:r>
    </w:p>
    <w:p w:rsidR="00BD3935" w:rsidRDefault="00BD3935" w:rsidP="00BD3935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54CE" w:rsidRDefault="00BD3935" w:rsidP="00605C9B">
      <w:pPr>
        <w:tabs>
          <w:tab w:val="left" w:pos="1770"/>
        </w:tabs>
        <w:spacing w:after="0"/>
        <w:contextualSpacing/>
        <w:jc w:val="both"/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</w:t>
      </w:r>
    </w:p>
    <w:p w:rsidR="000554CE" w:rsidRDefault="000554CE" w:rsidP="000554CE">
      <w:pPr>
        <w:pStyle w:val="ConsPlusNonformat"/>
        <w:jc w:val="both"/>
        <w:sectPr w:rsidR="000554CE" w:rsidSect="00605C9B">
          <w:pgSz w:w="11907" w:h="16840"/>
          <w:pgMar w:top="1021" w:right="737" w:bottom="1021" w:left="851" w:header="0" w:footer="0" w:gutter="0"/>
          <w:cols w:space="720"/>
          <w:docGrid w:linePitch="299"/>
        </w:sectPr>
      </w:pPr>
    </w:p>
    <w:tbl>
      <w:tblPr>
        <w:tblpPr w:leftFromText="180" w:rightFromText="180" w:vertAnchor="page" w:horzAnchor="margin" w:tblpY="2026"/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271"/>
        <w:gridCol w:w="1411"/>
        <w:gridCol w:w="1284"/>
        <w:gridCol w:w="1275"/>
        <w:gridCol w:w="1135"/>
        <w:gridCol w:w="849"/>
        <w:gridCol w:w="964"/>
        <w:gridCol w:w="648"/>
        <w:gridCol w:w="998"/>
        <w:gridCol w:w="7"/>
        <w:gridCol w:w="992"/>
        <w:gridCol w:w="998"/>
        <w:gridCol w:w="7"/>
        <w:gridCol w:w="992"/>
        <w:gridCol w:w="1008"/>
      </w:tblGrid>
      <w:tr w:rsidR="000554CE" w:rsidTr="00256BC8">
        <w:tc>
          <w:tcPr>
            <w:tcW w:w="948" w:type="dxa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966" w:type="dxa"/>
            <w:gridSpan w:val="3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63" w:type="dxa"/>
            <w:gridSpan w:val="10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</w:tr>
      <w:tr w:rsidR="000554CE" w:rsidTr="00256BC8">
        <w:trPr>
          <w:trHeight w:val="495"/>
        </w:trPr>
        <w:tc>
          <w:tcPr>
            <w:tcW w:w="948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411" w:type="dxa"/>
            <w:vMerge w:val="restart"/>
          </w:tcPr>
          <w:p w:rsidR="000554CE" w:rsidRPr="00CC2A17" w:rsidRDefault="000554CE" w:rsidP="00256BC8">
            <w:pPr>
              <w:rPr>
                <w:rFonts w:ascii="Times New Roman" w:hAnsi="Times New Roman"/>
                <w:sz w:val="20"/>
                <w:szCs w:val="20"/>
              </w:rPr>
            </w:pPr>
            <w:r w:rsidRPr="00CC2A1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4" w:type="dxa"/>
            <w:vMerge w:val="restart"/>
          </w:tcPr>
          <w:p w:rsidR="000554CE" w:rsidRPr="00CC2A17" w:rsidRDefault="000554CE" w:rsidP="00256BC8">
            <w:pPr>
              <w:rPr>
                <w:rFonts w:ascii="Times New Roman" w:hAnsi="Times New Roman"/>
                <w:sz w:val="20"/>
                <w:szCs w:val="20"/>
              </w:rPr>
            </w:pPr>
            <w:r w:rsidRPr="00CC2A1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135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612" w:type="dxa"/>
            <w:gridSpan w:val="2"/>
          </w:tcPr>
          <w:p w:rsidR="000554CE" w:rsidRPr="00701626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626">
              <w:rPr>
                <w:rFonts w:ascii="Times New Roman" w:hAnsi="Times New Roman" w:cs="Times New Roman"/>
                <w:sz w:val="20"/>
              </w:rPr>
              <w:t>единица из</w:t>
            </w:r>
            <w:r w:rsidRPr="007F2D42">
              <w:rPr>
                <w:rFonts w:ascii="Times New Roman" w:hAnsi="Times New Roman" w:cs="Times New Roman"/>
                <w:sz w:val="20"/>
              </w:rPr>
              <w:t xml:space="preserve">мерения по </w:t>
            </w:r>
            <w:hyperlink r:id="rId20" w:history="1">
              <w:r w:rsidRPr="007F2D42">
                <w:rPr>
                  <w:rFonts w:ascii="Times New Roman" w:hAnsi="Times New Roman" w:cs="Times New Roman"/>
                  <w:sz w:val="20"/>
                </w:rPr>
                <w:t xml:space="preserve">ОКЕИ </w:t>
              </w:r>
            </w:hyperlink>
          </w:p>
        </w:tc>
        <w:tc>
          <w:tcPr>
            <w:tcW w:w="998" w:type="dxa"/>
            <w:vMerge w:val="restart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999" w:type="dxa"/>
            <w:gridSpan w:val="2"/>
            <w:vMerge w:val="restart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999" w:type="dxa"/>
            <w:gridSpan w:val="2"/>
            <w:vMerge w:val="restart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008" w:type="dxa"/>
            <w:vMerge w:val="restart"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/>
                <w:sz w:val="20"/>
              </w:rPr>
              <w:t>причина отклонения</w:t>
            </w:r>
          </w:p>
        </w:tc>
      </w:tr>
      <w:tr w:rsidR="000554CE" w:rsidTr="00256BC8">
        <w:trPr>
          <w:trHeight w:val="1115"/>
        </w:trPr>
        <w:tc>
          <w:tcPr>
            <w:tcW w:w="948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1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  <w:vMerge/>
          </w:tcPr>
          <w:p w:rsidR="000554CE" w:rsidRPr="00CC2A17" w:rsidRDefault="000554CE" w:rsidP="00256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0554CE" w:rsidRPr="00CC2A17" w:rsidRDefault="000554CE" w:rsidP="00256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0554CE" w:rsidRPr="00701626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1626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648" w:type="dxa"/>
          </w:tcPr>
          <w:p w:rsidR="000554CE" w:rsidRPr="00701626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01626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8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2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2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dxa"/>
            <w:vMerge/>
          </w:tcPr>
          <w:p w:rsidR="000554CE" w:rsidRPr="00CC2A17" w:rsidRDefault="000554CE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54CE" w:rsidTr="00256BC8">
        <w:tc>
          <w:tcPr>
            <w:tcW w:w="948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1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1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4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5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49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48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05" w:type="dxa"/>
            <w:gridSpan w:val="2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05" w:type="dxa"/>
            <w:gridSpan w:val="2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08" w:type="dxa"/>
          </w:tcPr>
          <w:p w:rsidR="000554CE" w:rsidRPr="00CC2A17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2A17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554CE" w:rsidTr="00256BC8">
        <w:tc>
          <w:tcPr>
            <w:tcW w:w="94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271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411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284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135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84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64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00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94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271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411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284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135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84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64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00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  <w:tr w:rsidR="000554CE" w:rsidTr="00256BC8">
        <w:tc>
          <w:tcPr>
            <w:tcW w:w="948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3966" w:type="dxa"/>
            <w:gridSpan w:val="3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2410" w:type="dxa"/>
            <w:gridSpan w:val="2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849" w:type="dxa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1612" w:type="dxa"/>
            <w:gridSpan w:val="2"/>
          </w:tcPr>
          <w:p w:rsidR="000554CE" w:rsidRDefault="000554CE" w:rsidP="00256BC8">
            <w:pPr>
              <w:pStyle w:val="ConsPlusNormal"/>
              <w:jc w:val="both"/>
            </w:pPr>
          </w:p>
        </w:tc>
        <w:tc>
          <w:tcPr>
            <w:tcW w:w="5002" w:type="dxa"/>
            <w:gridSpan w:val="7"/>
          </w:tcPr>
          <w:p w:rsidR="000554CE" w:rsidRDefault="000554CE" w:rsidP="00256BC8">
            <w:pPr>
              <w:pStyle w:val="ConsPlusNormal"/>
              <w:jc w:val="both"/>
            </w:pPr>
          </w:p>
        </w:tc>
      </w:tr>
    </w:tbl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70718">
        <w:rPr>
          <w:rFonts w:ascii="Times New Roman" w:hAnsi="Times New Roman" w:cs="Times New Roman"/>
          <w:sz w:val="22"/>
          <w:szCs w:val="22"/>
        </w:rPr>
        <w:t>3.1.   Сведения   о  фактическом  достижении  показателей,  характеризующих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70718">
        <w:rPr>
          <w:rFonts w:ascii="Times New Roman" w:hAnsi="Times New Roman" w:cs="Times New Roman"/>
          <w:sz w:val="22"/>
          <w:szCs w:val="22"/>
        </w:rPr>
        <w:t>качество муниципальной услуги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070718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1) Формируется  при  установлении  муниципального  задания  на  оказание муниципальной  услуги  (услуг)  и  работы  (работ)  и  содержит</w:t>
      </w:r>
    </w:p>
    <w:p w:rsidR="007F2D42" w:rsidRPr="007F2D42" w:rsidRDefault="007F2D42" w:rsidP="007F2D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требования  к оказанию  муниципальной  услуги  (услуг)  раздельно  по  каждой  из муниципальных  услуг  с  указанием  порядкового  номера</w:t>
      </w:r>
    </w:p>
    <w:p w:rsidR="000554CE" w:rsidRPr="00070718" w:rsidRDefault="007F2D42" w:rsidP="007F2D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2D42">
        <w:rPr>
          <w:rFonts w:ascii="Times New Roman" w:hAnsi="Times New Roman" w:cs="Times New Roman"/>
          <w:sz w:val="22"/>
          <w:szCs w:val="22"/>
        </w:rPr>
        <w:t>раздела.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2D42" w:rsidRDefault="007F2D42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31980" w:rsidRDefault="00A3198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55BF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характеризующих объем муниципальной услуги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11" w:type="dxa"/>
        <w:tblInd w:w="-34" w:type="dxa"/>
        <w:tblLayout w:type="fixed"/>
        <w:tblLook w:val="04A0"/>
      </w:tblPr>
      <w:tblGrid>
        <w:gridCol w:w="993"/>
        <w:gridCol w:w="992"/>
        <w:gridCol w:w="1134"/>
        <w:gridCol w:w="1134"/>
        <w:gridCol w:w="1276"/>
        <w:gridCol w:w="1134"/>
        <w:gridCol w:w="883"/>
        <w:gridCol w:w="785"/>
        <w:gridCol w:w="829"/>
        <w:gridCol w:w="1293"/>
        <w:gridCol w:w="925"/>
        <w:gridCol w:w="1052"/>
        <w:gridCol w:w="1193"/>
        <w:gridCol w:w="988"/>
        <w:gridCol w:w="800"/>
      </w:tblGrid>
      <w:tr w:rsidR="000554CE" w:rsidRPr="00D04179" w:rsidTr="00256BC8">
        <w:trPr>
          <w:trHeight w:val="118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Средний размер платы</w:t>
            </w:r>
          </w:p>
        </w:tc>
      </w:tr>
      <w:tr w:rsidR="000554CE" w:rsidRPr="00D04179" w:rsidTr="00256BC8">
        <w:trPr>
          <w:trHeight w:val="7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7F2D42" w:rsidRDefault="00367300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1" w:history="1">
              <w:r w:rsidR="000554CE" w:rsidRPr="007F2D4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единица измерения по ОКЕИ</w:t>
              </w:r>
            </w:hyperlink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0554CE" w:rsidRPr="00D04179" w:rsidTr="00256BC8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D04179" w:rsidTr="00256BC8">
        <w:trPr>
          <w:trHeight w:val="43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D04179" w:rsidTr="00256BC8">
        <w:trPr>
          <w:trHeight w:val="6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D04179" w:rsidTr="00256BC8">
        <w:trPr>
          <w:trHeight w:val="33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D04179" w:rsidTr="00256BC8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554CE" w:rsidRPr="00D04179" w:rsidTr="00256BC8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D04179" w:rsidTr="00256BC8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D04179" w:rsidTr="00256BC8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D04179" w:rsidTr="00256BC8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04179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1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554CE" w:rsidRPr="00070718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D3935" w:rsidRDefault="00BD3935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31980" w:rsidRDefault="00A31980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554CE" w:rsidRPr="007F2D42" w:rsidRDefault="000554CE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4B3A5B">
        <w:rPr>
          <w:rFonts w:ascii="Times New Roman" w:hAnsi="Times New Roman" w:cs="Times New Roman"/>
          <w:sz w:val="22"/>
          <w:szCs w:val="22"/>
        </w:rPr>
        <w:t>ЧАСТЬ 2. Сведения о выполняемых работах</w:t>
      </w:r>
      <w:r w:rsidR="007F2D42">
        <w:rPr>
          <w:rFonts w:ascii="Times New Roman" w:hAnsi="Times New Roman" w:cs="Times New Roman"/>
          <w:sz w:val="22"/>
          <w:szCs w:val="22"/>
        </w:rPr>
        <w:t xml:space="preserve"> </w:t>
      </w:r>
      <w:r w:rsidR="007F2D42" w:rsidRPr="007F2D42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0554CE" w:rsidRPr="004B3A5B" w:rsidRDefault="000554CE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РАЗДЕЛ ____</w:t>
      </w:r>
    </w:p>
    <w:p w:rsidR="000554CE" w:rsidRPr="004B3A5B" w:rsidRDefault="000554CE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554CE" w:rsidRPr="004B3A5B" w:rsidRDefault="0036730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7300">
        <w:rPr>
          <w:noProof/>
        </w:rPr>
        <w:pict>
          <v:rect id="_x0000_s1039" style="position:absolute;left:0;text-align:left;margin-left:392.55pt;margin-top:.1pt;width:1in;height:29.25pt;z-index:251666432"/>
        </w:pict>
      </w:r>
      <w:r w:rsidR="000554CE">
        <w:t xml:space="preserve">                                               </w:t>
      </w:r>
      <w:r w:rsidR="000554CE" w:rsidRPr="004B3A5B">
        <w:rPr>
          <w:rFonts w:ascii="Times New Roman" w:hAnsi="Times New Roman" w:cs="Times New Roman"/>
          <w:sz w:val="22"/>
          <w:szCs w:val="22"/>
        </w:rPr>
        <w:t xml:space="preserve">Уникальный номер 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 xml:space="preserve">1. Наименование работы 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4B3A5B">
        <w:rPr>
          <w:rFonts w:ascii="Times New Roman" w:hAnsi="Times New Roman" w:cs="Times New Roman"/>
          <w:sz w:val="22"/>
          <w:szCs w:val="22"/>
        </w:rPr>
        <w:t xml:space="preserve">по базовому перечню </w:t>
      </w:r>
    </w:p>
    <w:p w:rsidR="000554CE" w:rsidRDefault="000554CE" w:rsidP="000554CE">
      <w:pPr>
        <w:pStyle w:val="ConsPlusNonformat"/>
        <w:jc w:val="both"/>
      </w:pPr>
      <w:r>
        <w:t xml:space="preserve">_______________________________________________________________ </w:t>
      </w:r>
    </w:p>
    <w:p w:rsidR="000554CE" w:rsidRDefault="000554CE" w:rsidP="000554CE">
      <w:pPr>
        <w:pStyle w:val="ConsPlusNonformat"/>
        <w:jc w:val="both"/>
      </w:pPr>
    </w:p>
    <w:p w:rsidR="000554CE" w:rsidRDefault="000554CE" w:rsidP="000554CE">
      <w:pPr>
        <w:pStyle w:val="ConsPlusNonformat"/>
        <w:jc w:val="both"/>
      </w:pPr>
      <w:r w:rsidRPr="004B3A5B">
        <w:rPr>
          <w:rFonts w:ascii="Times New Roman" w:hAnsi="Times New Roman" w:cs="Times New Roman"/>
          <w:sz w:val="22"/>
          <w:szCs w:val="22"/>
        </w:rPr>
        <w:t xml:space="preserve">2. Категории потребителей работы </w:t>
      </w:r>
      <w:r>
        <w:t>____</w:t>
      </w:r>
      <w:r w:rsidR="002925CB">
        <w:t>_</w:t>
      </w:r>
      <w:r>
        <w:t>______________________________</w:t>
      </w:r>
    </w:p>
    <w:p w:rsidR="000554CE" w:rsidRDefault="000554CE" w:rsidP="000554CE">
      <w:pPr>
        <w:pStyle w:val="ConsPlusNonformat"/>
        <w:jc w:val="both"/>
      </w:pPr>
      <w:r>
        <w:t>__________________________________</w:t>
      </w:r>
      <w:r w:rsidR="002925CB">
        <w:t>_</w:t>
      </w:r>
      <w:r>
        <w:t xml:space="preserve">_____________________________ 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3.  Сведения  о фактическом достижении показателей, характеризующих объем и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(или) качество работы</w:t>
      </w:r>
    </w:p>
    <w:p w:rsidR="000554CE" w:rsidRDefault="000554CE" w:rsidP="000554CE">
      <w:pPr>
        <w:pStyle w:val="ConsPlusNonformat"/>
        <w:jc w:val="both"/>
      </w:pP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3.1.   Сведения   о  фактическом  достижении  показателей,  характеризующие качество работы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850" w:type="dxa"/>
        <w:tblLayout w:type="fixed"/>
        <w:tblLook w:val="04A0"/>
      </w:tblPr>
      <w:tblGrid>
        <w:gridCol w:w="670"/>
        <w:gridCol w:w="1173"/>
        <w:gridCol w:w="1134"/>
        <w:gridCol w:w="1134"/>
        <w:gridCol w:w="1134"/>
        <w:gridCol w:w="1134"/>
        <w:gridCol w:w="992"/>
        <w:gridCol w:w="992"/>
        <w:gridCol w:w="993"/>
        <w:gridCol w:w="850"/>
        <w:gridCol w:w="1134"/>
        <w:gridCol w:w="1134"/>
        <w:gridCol w:w="1134"/>
        <w:gridCol w:w="1242"/>
      </w:tblGrid>
      <w:tr w:rsidR="000554CE" w:rsidRPr="004B3A5B" w:rsidTr="00256BC8">
        <w:trPr>
          <w:trHeight w:val="698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7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качества работы</w:t>
            </w:r>
          </w:p>
        </w:tc>
      </w:tr>
      <w:tr w:rsidR="000554CE" w:rsidRPr="004B3A5B" w:rsidTr="00256BC8">
        <w:trPr>
          <w:trHeight w:val="335"/>
        </w:trPr>
        <w:tc>
          <w:tcPr>
            <w:tcW w:w="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7F2D42" w:rsidRDefault="00367300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22" w:history="1">
              <w:r w:rsidR="000554CE" w:rsidRPr="007F2D42">
                <w:rPr>
                  <w:rFonts w:ascii="Times New Roman" w:eastAsia="Times New Roman" w:hAnsi="Times New Roman"/>
                  <w:lang w:eastAsia="ru-RU"/>
                </w:rPr>
                <w:t>единица измерения по ОКЕИ</w:t>
              </w:r>
            </w:hyperlink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причина отклонения</w:t>
            </w:r>
          </w:p>
        </w:tc>
      </w:tr>
      <w:tr w:rsidR="000554CE" w:rsidRPr="004B3A5B" w:rsidTr="00256BC8">
        <w:trPr>
          <w:trHeight w:val="753"/>
        </w:trPr>
        <w:tc>
          <w:tcPr>
            <w:tcW w:w="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54CE" w:rsidRPr="004B3A5B" w:rsidTr="00256BC8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0554CE" w:rsidRPr="004B3A5B" w:rsidTr="00256BC8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554CE" w:rsidRPr="004B3A5B" w:rsidTr="00256BC8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554CE" w:rsidRPr="004B3A5B" w:rsidTr="00256BC8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554CE" w:rsidRPr="004B3A5B" w:rsidTr="00256BC8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16EF" w:rsidRPr="004B3A5B" w:rsidRDefault="00F116EF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31980" w:rsidRDefault="00A3198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характеризующие объем работы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884" w:type="dxa"/>
        <w:tblInd w:w="-34" w:type="dxa"/>
        <w:tblLayout w:type="fixed"/>
        <w:tblLook w:val="04A0"/>
      </w:tblPr>
      <w:tblGrid>
        <w:gridCol w:w="709"/>
        <w:gridCol w:w="1418"/>
        <w:gridCol w:w="992"/>
        <w:gridCol w:w="992"/>
        <w:gridCol w:w="1134"/>
        <w:gridCol w:w="1276"/>
        <w:gridCol w:w="1134"/>
        <w:gridCol w:w="1134"/>
        <w:gridCol w:w="567"/>
        <w:gridCol w:w="851"/>
        <w:gridCol w:w="1275"/>
        <w:gridCol w:w="993"/>
        <w:gridCol w:w="1134"/>
        <w:gridCol w:w="1275"/>
      </w:tblGrid>
      <w:tr w:rsidR="000554CE" w:rsidRPr="004B3A5B" w:rsidTr="00256BC8">
        <w:trPr>
          <w:trHeight w:val="8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объема работы</w:t>
            </w:r>
          </w:p>
        </w:tc>
      </w:tr>
      <w:tr w:rsidR="000554CE" w:rsidRPr="004B3A5B" w:rsidTr="00256BC8">
        <w:trPr>
          <w:trHeight w:val="10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7F2D42" w:rsidRDefault="00367300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23" w:history="1">
              <w:r w:rsidR="000554CE" w:rsidRPr="007F2D42">
                <w:rPr>
                  <w:rFonts w:ascii="Times New Roman" w:eastAsia="Times New Roman" w:hAnsi="Times New Roman"/>
                  <w:lang w:eastAsia="ru-RU"/>
                </w:rPr>
                <w:t>единица измерения по ОКЕИ</w:t>
              </w:r>
            </w:hyperlink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причина отклонения</w:t>
            </w:r>
          </w:p>
        </w:tc>
      </w:tr>
      <w:tr w:rsidR="000554CE" w:rsidRPr="004B3A5B" w:rsidTr="00256BC8">
        <w:trPr>
          <w:trHeight w:val="103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(наименование</w:t>
            </w:r>
            <w:proofErr w:type="gramEnd"/>
          </w:p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54CE" w:rsidRPr="004B3A5B" w:rsidTr="00256BC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0554CE" w:rsidRPr="004B3A5B" w:rsidTr="00256BC8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554CE" w:rsidRPr="004B3A5B" w:rsidTr="00256BC8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554CE" w:rsidRPr="004B3A5B" w:rsidTr="00256BC8">
        <w:trPr>
          <w:trHeight w:val="22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554CE" w:rsidRPr="004B3A5B" w:rsidTr="00256BC8">
        <w:trPr>
          <w:trHeight w:val="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4B3A5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A5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(уполномоченное лицо) ____________ ___________ ____________________________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 xml:space="preserve">                                            (должность)     (подпись)             (расшифровка подписи)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"______" ___________________ 20 ___ г.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3A5B">
        <w:rPr>
          <w:rFonts w:ascii="Times New Roman" w:hAnsi="Times New Roman" w:cs="Times New Roman"/>
          <w:sz w:val="22"/>
          <w:szCs w:val="22"/>
        </w:rPr>
        <w:t>1)</w:t>
      </w:r>
      <w:bookmarkStart w:id="5" w:name="P1291"/>
      <w:bookmarkEnd w:id="5"/>
      <w:r w:rsidRPr="004B3A5B">
        <w:rPr>
          <w:rFonts w:ascii="Times New Roman" w:hAnsi="Times New Roman" w:cs="Times New Roman"/>
          <w:sz w:val="22"/>
          <w:szCs w:val="22"/>
        </w:rPr>
        <w:t xml:space="preserve"> Формируется  при   установлении   муниципального   задания   на   оказание муниципальной  услуги  (услуг)  и  работы  (работ)  и  содержит  сведения о выполнении  работы  (работ)  раздельно  по  каждой  из  работ  с  указанием порядкового номера раздела. </w:t>
      </w:r>
    </w:p>
    <w:p w:rsidR="000554CE" w:rsidRPr="004B3A5B" w:rsidRDefault="000554CE" w:rsidP="000554C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554CE" w:rsidRPr="002F7F54" w:rsidRDefault="000554CE" w:rsidP="000554CE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0554CE" w:rsidRPr="002F7F54" w:rsidSect="00256BC8">
      <w:pgSz w:w="16840" w:h="11907" w:orient="landscape"/>
      <w:pgMar w:top="1361" w:right="1134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A7" w:rsidRDefault="00E538A7" w:rsidP="00D836AB">
      <w:pPr>
        <w:spacing w:after="0" w:line="240" w:lineRule="auto"/>
      </w:pPr>
      <w:r>
        <w:separator/>
      </w:r>
    </w:p>
  </w:endnote>
  <w:endnote w:type="continuationSeparator" w:id="0">
    <w:p w:rsidR="00E538A7" w:rsidRDefault="00E538A7" w:rsidP="00D8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0006"/>
      <w:docPartObj>
        <w:docPartGallery w:val="Page Numbers (Bottom of Page)"/>
        <w:docPartUnique/>
      </w:docPartObj>
    </w:sdtPr>
    <w:sdtContent>
      <w:p w:rsidR="00351240" w:rsidRDefault="00367300">
        <w:pPr>
          <w:pStyle w:val="a9"/>
          <w:jc w:val="right"/>
        </w:pPr>
        <w:fldSimple w:instr=" PAGE   \* MERGEFORMAT ">
          <w:r w:rsidR="00AB4BE9">
            <w:rPr>
              <w:noProof/>
            </w:rPr>
            <w:t>1</w:t>
          </w:r>
        </w:fldSimple>
      </w:p>
    </w:sdtContent>
  </w:sdt>
  <w:p w:rsidR="00351240" w:rsidRDefault="003512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A7" w:rsidRDefault="00E538A7" w:rsidP="00D836AB">
      <w:pPr>
        <w:spacing w:after="0" w:line="240" w:lineRule="auto"/>
      </w:pPr>
      <w:r>
        <w:separator/>
      </w:r>
    </w:p>
  </w:footnote>
  <w:footnote w:type="continuationSeparator" w:id="0">
    <w:p w:rsidR="00E538A7" w:rsidRDefault="00E538A7" w:rsidP="00D83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C3C"/>
    <w:rsid w:val="00005235"/>
    <w:rsid w:val="0003642C"/>
    <w:rsid w:val="000554CE"/>
    <w:rsid w:val="000848FB"/>
    <w:rsid w:val="000D7A34"/>
    <w:rsid w:val="001016F7"/>
    <w:rsid w:val="001314C9"/>
    <w:rsid w:val="0014511B"/>
    <w:rsid w:val="00153617"/>
    <w:rsid w:val="0018146E"/>
    <w:rsid w:val="001A5D6A"/>
    <w:rsid w:val="001B1DB1"/>
    <w:rsid w:val="001B209F"/>
    <w:rsid w:val="001C23A0"/>
    <w:rsid w:val="001C5D15"/>
    <w:rsid w:val="001D524C"/>
    <w:rsid w:val="001E64AA"/>
    <w:rsid w:val="00205926"/>
    <w:rsid w:val="002174FC"/>
    <w:rsid w:val="00234374"/>
    <w:rsid w:val="00256BC8"/>
    <w:rsid w:val="002577C0"/>
    <w:rsid w:val="00261EB0"/>
    <w:rsid w:val="00287DA0"/>
    <w:rsid w:val="002925CB"/>
    <w:rsid w:val="002958F4"/>
    <w:rsid w:val="002C0D48"/>
    <w:rsid w:val="002F7F54"/>
    <w:rsid w:val="00351240"/>
    <w:rsid w:val="00367300"/>
    <w:rsid w:val="0037254A"/>
    <w:rsid w:val="003769E6"/>
    <w:rsid w:val="003853E1"/>
    <w:rsid w:val="00392E04"/>
    <w:rsid w:val="003A7603"/>
    <w:rsid w:val="003B4A19"/>
    <w:rsid w:val="003E4004"/>
    <w:rsid w:val="004010ED"/>
    <w:rsid w:val="00430C55"/>
    <w:rsid w:val="004374CC"/>
    <w:rsid w:val="00454833"/>
    <w:rsid w:val="004672D6"/>
    <w:rsid w:val="00486763"/>
    <w:rsid w:val="00491805"/>
    <w:rsid w:val="00491F12"/>
    <w:rsid w:val="004A0B1B"/>
    <w:rsid w:val="004C5955"/>
    <w:rsid w:val="004D5213"/>
    <w:rsid w:val="004E7073"/>
    <w:rsid w:val="00501C3E"/>
    <w:rsid w:val="0052355F"/>
    <w:rsid w:val="00532225"/>
    <w:rsid w:val="0054322B"/>
    <w:rsid w:val="00567300"/>
    <w:rsid w:val="0058241D"/>
    <w:rsid w:val="00585DD0"/>
    <w:rsid w:val="00586EAD"/>
    <w:rsid w:val="005B462D"/>
    <w:rsid w:val="005F2028"/>
    <w:rsid w:val="00605C9B"/>
    <w:rsid w:val="0063718C"/>
    <w:rsid w:val="006541E6"/>
    <w:rsid w:val="00655407"/>
    <w:rsid w:val="00672589"/>
    <w:rsid w:val="006936E4"/>
    <w:rsid w:val="006B12C7"/>
    <w:rsid w:val="006D25BD"/>
    <w:rsid w:val="006E0DD8"/>
    <w:rsid w:val="006F5771"/>
    <w:rsid w:val="00701BDD"/>
    <w:rsid w:val="00704622"/>
    <w:rsid w:val="00726733"/>
    <w:rsid w:val="00732CFE"/>
    <w:rsid w:val="007377C1"/>
    <w:rsid w:val="00740883"/>
    <w:rsid w:val="00754CA6"/>
    <w:rsid w:val="00760A25"/>
    <w:rsid w:val="007748CF"/>
    <w:rsid w:val="00777E57"/>
    <w:rsid w:val="007A291A"/>
    <w:rsid w:val="007F2D42"/>
    <w:rsid w:val="00811573"/>
    <w:rsid w:val="0081382F"/>
    <w:rsid w:val="00863FB8"/>
    <w:rsid w:val="00890D64"/>
    <w:rsid w:val="008C5670"/>
    <w:rsid w:val="008D334B"/>
    <w:rsid w:val="009222DD"/>
    <w:rsid w:val="00926AC1"/>
    <w:rsid w:val="00951A14"/>
    <w:rsid w:val="00980236"/>
    <w:rsid w:val="00991041"/>
    <w:rsid w:val="009968BB"/>
    <w:rsid w:val="009B4266"/>
    <w:rsid w:val="009B70C5"/>
    <w:rsid w:val="009B72EC"/>
    <w:rsid w:val="009D232D"/>
    <w:rsid w:val="009F515F"/>
    <w:rsid w:val="00A31980"/>
    <w:rsid w:val="00A33DCE"/>
    <w:rsid w:val="00A907BE"/>
    <w:rsid w:val="00A948A1"/>
    <w:rsid w:val="00AB4BE9"/>
    <w:rsid w:val="00AD1382"/>
    <w:rsid w:val="00AF4380"/>
    <w:rsid w:val="00AF67A8"/>
    <w:rsid w:val="00B15495"/>
    <w:rsid w:val="00B227C7"/>
    <w:rsid w:val="00B37B22"/>
    <w:rsid w:val="00B85268"/>
    <w:rsid w:val="00BD3935"/>
    <w:rsid w:val="00BD78FB"/>
    <w:rsid w:val="00BE05A3"/>
    <w:rsid w:val="00BE4C6E"/>
    <w:rsid w:val="00BE69E2"/>
    <w:rsid w:val="00BF431E"/>
    <w:rsid w:val="00BF4F81"/>
    <w:rsid w:val="00C50368"/>
    <w:rsid w:val="00C52B52"/>
    <w:rsid w:val="00C7191F"/>
    <w:rsid w:val="00C822A3"/>
    <w:rsid w:val="00C96D06"/>
    <w:rsid w:val="00C96D5A"/>
    <w:rsid w:val="00CA5542"/>
    <w:rsid w:val="00CE3E55"/>
    <w:rsid w:val="00D02191"/>
    <w:rsid w:val="00D26F02"/>
    <w:rsid w:val="00D32EBE"/>
    <w:rsid w:val="00D32F80"/>
    <w:rsid w:val="00D75B50"/>
    <w:rsid w:val="00D836AB"/>
    <w:rsid w:val="00D969C6"/>
    <w:rsid w:val="00DC73B8"/>
    <w:rsid w:val="00DD0336"/>
    <w:rsid w:val="00DD25DA"/>
    <w:rsid w:val="00E17D83"/>
    <w:rsid w:val="00E538A7"/>
    <w:rsid w:val="00E55900"/>
    <w:rsid w:val="00E64F88"/>
    <w:rsid w:val="00E81AF6"/>
    <w:rsid w:val="00EE3142"/>
    <w:rsid w:val="00F00BEE"/>
    <w:rsid w:val="00F116EF"/>
    <w:rsid w:val="00F43295"/>
    <w:rsid w:val="00F70167"/>
    <w:rsid w:val="00FC6C39"/>
    <w:rsid w:val="00FC7C3C"/>
    <w:rsid w:val="00F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5A"/>
  </w:style>
  <w:style w:type="paragraph" w:styleId="1">
    <w:name w:val="heading 1"/>
    <w:basedOn w:val="a"/>
    <w:link w:val="10"/>
    <w:uiPriority w:val="9"/>
    <w:qFormat/>
    <w:rsid w:val="00A90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8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5">
    <w:name w:val="Hyperlink"/>
    <w:basedOn w:val="a0"/>
    <w:unhideWhenUsed/>
    <w:rsid w:val="000554CE"/>
    <w:rPr>
      <w:color w:val="0000FF"/>
      <w:u w:val="single"/>
    </w:rPr>
  </w:style>
  <w:style w:type="table" w:styleId="a6">
    <w:name w:val="Table Grid"/>
    <w:basedOn w:val="a1"/>
    <w:uiPriority w:val="59"/>
    <w:rsid w:val="000554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554C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55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554C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0554C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90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0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uzhnyi-city.ru" TargetMode="External"/><Relationship Id="rId13" Type="http://schemas.openxmlformats.org/officeDocument/2006/relationships/image" Target="media/image5.wmf"/><Relationship Id="rId18" Type="http://schemas.openxmlformats.org/officeDocument/2006/relationships/hyperlink" Target="consultantplus://offline/ref=73F059D0D3F7B7964D62E909569F8DCEEDE238E2FF40D483302AF7D8F1gCyB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43723602055BEFA5AC24E21CDFA4E242D3A0FAA6782F00F7B6082B8DuCh8F" TargetMode="External"/><Relationship Id="rId7" Type="http://schemas.openxmlformats.org/officeDocument/2006/relationships/hyperlink" Target="http://www.bus.gov.ru" TargetMode="External"/><Relationship Id="rId12" Type="http://schemas.openxmlformats.org/officeDocument/2006/relationships/image" Target="media/image4.wmf"/><Relationship Id="rId17" Type="http://schemas.openxmlformats.org/officeDocument/2006/relationships/hyperlink" Target="consultantplus://offline/ref=CD43723602055BEFA5AC24E21CDFA4E242D3A0FAA6782F00F7B6082B8DuCh8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72D75486400F4F30010ABF086698BCC7CB8CE799EC2CE87A35C5B9760FFC19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hyperlink" Target="consultantplus://offline/ref=CD43723602055BEFA5AC24E21CDFA4E242D3A0FAA6782F00F7B6082B8DuCh8F" TargetMode="External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CD43723602055BEFA5AC24E21CDFA4E242D3A0FAA6782F00F7B6082B8DuCh8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hyperlink" Target="consultantplus://offline/ref=CD43723602055BEFA5AC24E21CDFA4E242D3A0FAA6782F00F7B6082B8DuCh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577E7-D19A-486F-9D9C-715D0927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21</Pages>
  <Words>5548</Words>
  <Characters>31629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adm7</dc:creator>
  <cp:keywords/>
  <dc:description/>
  <cp:lastModifiedBy>adm7</cp:lastModifiedBy>
  <cp:revision>68</cp:revision>
  <cp:lastPrinted>2015-10-23T13:54:00Z</cp:lastPrinted>
  <dcterms:created xsi:type="dcterms:W3CDTF">2015-10-13T10:47:00Z</dcterms:created>
  <dcterms:modified xsi:type="dcterms:W3CDTF">2015-10-27T06:19:00Z</dcterms:modified>
</cp:coreProperties>
</file>