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2A" w:rsidRDefault="0058592A" w:rsidP="0058592A">
      <w:pPr>
        <w:pStyle w:val="ConsPlusNormal"/>
        <w:suppressAutoHyphens/>
        <w:outlineLvl w:val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</w:t>
      </w:r>
    </w:p>
    <w:p w:rsidR="004A2812" w:rsidRDefault="00951A7C" w:rsidP="005859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</w:rPr>
      </w:pPr>
      <w:r>
        <w:rPr>
          <w:rFonts w:cs="Times New Roman"/>
        </w:rPr>
        <w:t xml:space="preserve">                 </w:t>
      </w:r>
      <w:r w:rsidR="004A2812">
        <w:rPr>
          <w:rFonts w:cs="Times New Roman"/>
        </w:rPr>
        <w:t>Приложение</w:t>
      </w:r>
      <w:r>
        <w:rPr>
          <w:rFonts w:cs="Times New Roman"/>
        </w:rPr>
        <w:t xml:space="preserve"> </w:t>
      </w:r>
    </w:p>
    <w:p w:rsidR="00951A7C" w:rsidRDefault="00951A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</w:rPr>
      </w:pPr>
      <w:r>
        <w:rPr>
          <w:rFonts w:cs="Times New Roman"/>
        </w:rPr>
        <w:t>к постановлению администрации</w:t>
      </w:r>
    </w:p>
    <w:p w:rsidR="00E13077" w:rsidRDefault="00951A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</w:rPr>
      </w:pPr>
      <w:r>
        <w:rPr>
          <w:rFonts w:cs="Times New Roman"/>
        </w:rPr>
        <w:t xml:space="preserve"> ЗАТО г. Радужный</w:t>
      </w:r>
    </w:p>
    <w:p w:rsidR="00951A7C" w:rsidRDefault="00E130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</w:rPr>
      </w:pPr>
      <w:r>
        <w:rPr>
          <w:rFonts w:cs="Times New Roman"/>
        </w:rPr>
        <w:t xml:space="preserve"> Владимирской области</w:t>
      </w:r>
      <w:r w:rsidR="00951A7C">
        <w:rPr>
          <w:rFonts w:cs="Times New Roman"/>
        </w:rPr>
        <w:t xml:space="preserve"> </w:t>
      </w:r>
    </w:p>
    <w:p w:rsidR="00951A7C" w:rsidRDefault="00951A7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cs="Times New Roman"/>
        </w:rPr>
      </w:pPr>
      <w:r>
        <w:rPr>
          <w:rFonts w:cs="Times New Roman"/>
        </w:rPr>
        <w:t xml:space="preserve">от </w:t>
      </w:r>
      <w:r w:rsidR="00DB432D">
        <w:rPr>
          <w:rFonts w:cs="Times New Roman"/>
        </w:rPr>
        <w:t>18.09.2018</w:t>
      </w:r>
      <w:r>
        <w:rPr>
          <w:rFonts w:cs="Times New Roman"/>
        </w:rPr>
        <w:t xml:space="preserve"> №</w:t>
      </w:r>
      <w:r w:rsidR="00DB432D">
        <w:rPr>
          <w:rFonts w:cs="Times New Roman"/>
        </w:rPr>
        <w:t>1296</w:t>
      </w:r>
      <w:r>
        <w:rPr>
          <w:rFonts w:cs="Times New Roman"/>
        </w:rPr>
        <w:t xml:space="preserve"> 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58592A" w:rsidRDefault="00585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58592A" w:rsidRDefault="00585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58592A" w:rsidRDefault="00585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ОСНОВНЫЕ ПОКАЗАТЕЛИ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НОРМАТИВОВ РЕАЛИЗАЦИИ ПЛАНА МЕРОПРИЯТИЙ "ДОРОЖНАЯ КАРТА"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"ИЗМЕНЕНИЯ, НАПРАВЛЕННЫЕ НА ПОВЫШЕНИЕ ЭФФЕКТИВНОСТИ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СФЕРЫ КУЛЬТУРЫ"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3118"/>
        <w:gridCol w:w="1077"/>
        <w:gridCol w:w="1020"/>
        <w:gridCol w:w="1077"/>
        <w:gridCol w:w="1134"/>
        <w:gridCol w:w="1077"/>
        <w:gridCol w:w="1134"/>
        <w:gridCol w:w="1077"/>
        <w:gridCol w:w="1020"/>
        <w:gridCol w:w="1077"/>
      </w:tblGrid>
      <w:tr w:rsidR="004A2812">
        <w:tc>
          <w:tcPr>
            <w:tcW w:w="6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951A7C" w:rsidP="0095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Орган местного самоуправления                                                     </w:t>
            </w:r>
          </w:p>
        </w:tc>
        <w:tc>
          <w:tcPr>
            <w:tcW w:w="9693" w:type="dxa"/>
            <w:gridSpan w:val="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  <w:p w:rsidR="00951A7C" w:rsidRDefault="0095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ЗАТО г. Радужный Владимирской области</w:t>
            </w:r>
          </w:p>
        </w:tc>
      </w:tr>
      <w:tr w:rsidR="004A2812">
        <w:tc>
          <w:tcPr>
            <w:tcW w:w="66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Категория работников:</w:t>
            </w:r>
          </w:p>
        </w:tc>
        <w:tc>
          <w:tcPr>
            <w:tcW w:w="9693" w:type="dxa"/>
            <w:gridSpan w:val="9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работники </w:t>
            </w:r>
            <w:r w:rsidR="00951A7C">
              <w:rPr>
                <w:rFonts w:cs="Times New Roman"/>
              </w:rPr>
              <w:t xml:space="preserve">муниципальных </w:t>
            </w:r>
            <w:r>
              <w:rPr>
                <w:rFonts w:cs="Times New Roman"/>
              </w:rPr>
              <w:t>учреждений культуры</w:t>
            </w: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585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2012г., факт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585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2013г., факт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585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2014г.</w:t>
            </w:r>
            <w:r w:rsidR="0058592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585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2015г.</w:t>
            </w:r>
            <w:r w:rsidR="0058592A">
              <w:rPr>
                <w:rFonts w:cs="Times New Roman"/>
              </w:rPr>
              <w:t>, факт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585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2016г.</w:t>
            </w:r>
            <w:r w:rsidR="0058592A">
              <w:rPr>
                <w:rFonts w:cs="Times New Roman"/>
              </w:rPr>
              <w:t>, 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585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2017г.</w:t>
            </w:r>
            <w:r w:rsidR="0058592A">
              <w:rPr>
                <w:rFonts w:cs="Times New Roman"/>
              </w:rPr>
              <w:t>, факт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2018 г.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Норматив числа получателей услуг на 1 работника учреждений культуры (по среднесписочной численности работников)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</w:t>
            </w:r>
            <w:r w:rsidR="00E1746A" w:rsidRPr="007D1AD5">
              <w:rPr>
                <w:rFonts w:cs="Times New Roman"/>
              </w:rPr>
              <w:t>83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29</w:t>
            </w:r>
            <w:r w:rsidR="00E1746A" w:rsidRPr="007D1AD5">
              <w:rPr>
                <w:rFonts w:cs="Times New Roma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30</w:t>
            </w:r>
            <w:r w:rsidR="00E1746A" w:rsidRPr="007D1AD5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50D59" w:rsidP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31</w:t>
            </w:r>
            <w:r w:rsidR="00650D59" w:rsidRPr="007D1AD5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</w:t>
            </w:r>
            <w:r w:rsidR="00650D59" w:rsidRPr="007D1AD5">
              <w:rPr>
                <w:rFonts w:cs="Times New Roman"/>
              </w:rPr>
              <w:t>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</w:t>
            </w:r>
            <w:r w:rsidR="00650D59" w:rsidRPr="007D1AD5">
              <w:rPr>
                <w:rFonts w:cs="Times New Roman"/>
              </w:rPr>
              <w:t>94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Число получателей услуг, чел.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</w:t>
            </w:r>
            <w:r w:rsidR="00E1746A" w:rsidRPr="007D1AD5">
              <w:rPr>
                <w:rFonts w:cs="Times New Roman"/>
              </w:rPr>
              <w:t>399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184</w:t>
            </w:r>
            <w:r w:rsidR="00E1746A" w:rsidRPr="007D1AD5">
              <w:rPr>
                <w:rFonts w:cs="Times New Roman"/>
              </w:rPr>
              <w:t>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</w:t>
            </w:r>
            <w:r w:rsidR="00E1746A" w:rsidRPr="007D1AD5">
              <w:rPr>
                <w:rFonts w:cs="Times New Roman"/>
              </w:rPr>
              <w:t>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</w:t>
            </w:r>
            <w:r w:rsidR="00E1746A" w:rsidRPr="007D1AD5">
              <w:rPr>
                <w:rFonts w:cs="Times New Roman"/>
              </w:rPr>
              <w:t>369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1843</w:t>
            </w:r>
            <w:r w:rsidR="00E1746A" w:rsidRPr="007D1AD5">
              <w:rPr>
                <w:rFonts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185</w:t>
            </w:r>
            <w:r w:rsidR="00E1746A" w:rsidRPr="007D1AD5">
              <w:rPr>
                <w:rFonts w:cs="Times New Roman"/>
              </w:rP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C9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</w:t>
            </w:r>
            <w:r w:rsidR="00C9701A">
              <w:rPr>
                <w:rFonts w:cs="Times New Roman"/>
              </w:rPr>
              <w:t>471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Среднесписочная численность работников учреждений культуры: человек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</w:t>
            </w:r>
            <w:r w:rsidR="00E1746A" w:rsidRPr="007D1AD5">
              <w:rPr>
                <w:rFonts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</w:t>
            </w:r>
            <w:r w:rsidR="00E1746A" w:rsidRPr="007D1AD5">
              <w:rPr>
                <w:rFonts w:cs="Times New Roman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E1746A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</w:t>
            </w:r>
            <w:r w:rsidR="00E1746A" w:rsidRPr="007D1AD5">
              <w:rPr>
                <w:rFonts w:cs="Times New Roman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</w:t>
            </w:r>
            <w:r w:rsidR="00E1746A" w:rsidRPr="007D1AD5">
              <w:rPr>
                <w:rFonts w:cs="Times New Roman"/>
              </w:rPr>
              <w:t>2,4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E1746A" w:rsidP="00E17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47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650D5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Default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Default="00650D59" w:rsidP="0095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Численность населения муниципального образования, чел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18399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18466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18369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18535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 w:rsidP="00C9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</w:t>
            </w:r>
            <w:r w:rsidR="00C9701A">
              <w:rPr>
                <w:rFonts w:cs="Times New Roman"/>
              </w:rPr>
              <w:t>471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0D59" w:rsidRPr="007D1AD5" w:rsidRDefault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Соотношение средней заработной платы работников учреждений культуры и </w:t>
            </w:r>
            <w:r>
              <w:rPr>
                <w:rFonts w:cs="Times New Roman"/>
              </w:rPr>
              <w:lastRenderedPageBreak/>
              <w:t>средней заработной платы в субъекте Российской Федерации:</w:t>
            </w:r>
          </w:p>
        </w:tc>
        <w:tc>
          <w:tcPr>
            <w:tcW w:w="9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</w:t>
            </w:r>
            <w:hyperlink r:id="rId4" w:history="1">
              <w:r>
                <w:rPr>
                  <w:rFonts w:cs="Times New Roman"/>
                  <w:color w:val="0000FF"/>
                </w:rPr>
                <w:t>Программе</w:t>
              </w:r>
            </w:hyperlink>
            <w:r>
              <w:rPr>
                <w:rFonts w:cs="Times New Roman"/>
              </w:rPr>
              <w:t xml:space="preserve"> поэтапного совершенствования систем оплаты труда в государственных (муниципальных) учреждениях на 2012 - 2018 годы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 w:rsidTr="007D1AD5">
        <w:trPr>
          <w:trHeight w:val="1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</w:t>
            </w:r>
            <w:hyperlink r:id="rId5" w:history="1">
              <w:r>
                <w:rPr>
                  <w:rFonts w:cs="Times New Roman"/>
                  <w:color w:val="0000FF"/>
                </w:rPr>
                <w:t>Плану</w:t>
              </w:r>
            </w:hyperlink>
            <w:r>
              <w:rPr>
                <w:rFonts w:cs="Times New Roman"/>
              </w:rPr>
              <w:t xml:space="preserve"> мероприятий ("дорожной карте") "Изменения в отраслях социальной сферы, направленные на повышение эффективности сферы культуры",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951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62,</w:t>
            </w:r>
            <w:r w:rsidR="007D1AD5" w:rsidRPr="007D1AD5">
              <w:rPr>
                <w:rFonts w:cs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60E96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67,</w:t>
            </w:r>
            <w:r w:rsidR="007D1AD5" w:rsidRPr="007D1AD5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73,7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92,5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по Владимирской области,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22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22A7E" w:rsidP="00022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22A7E" w:rsidP="00022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9</w:t>
            </w:r>
            <w:r w:rsidR="004A2812" w:rsidRPr="007D1AD5">
              <w:rPr>
                <w:rFonts w:cs="Times New Roman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Средняя заработная плата работников по субъекту Российской Федерации,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18343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20</w:t>
            </w:r>
            <w:r w:rsidR="00650D59" w:rsidRPr="007D1AD5">
              <w:rPr>
                <w:rFonts w:cs="Times New Roman"/>
              </w:rPr>
              <w:t>180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7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223</w:t>
            </w:r>
            <w:r w:rsidR="00650D59" w:rsidRPr="007D1AD5">
              <w:rPr>
                <w:rFonts w:cs="Times New Roman"/>
              </w:rPr>
              <w:t>60</w:t>
            </w:r>
          </w:p>
          <w:p w:rsidR="00760E96" w:rsidRPr="007D1AD5" w:rsidRDefault="00760E96" w:rsidP="007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</w:t>
            </w:r>
            <w:r w:rsidR="00650D59" w:rsidRPr="007D1AD5">
              <w:rPr>
                <w:rFonts w:cs="Times New Roman"/>
              </w:rPr>
              <w:t>1286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65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</w:t>
            </w:r>
            <w:r w:rsidR="00650D59" w:rsidRPr="007D1AD5">
              <w:rPr>
                <w:rFonts w:cs="Times New Roman"/>
              </w:rPr>
              <w:t>3205,1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24597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5F41C6" w:rsidP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26241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Темп роста к предыдущему году,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11</w:t>
            </w:r>
            <w:r w:rsidR="00F21FFF" w:rsidRPr="007D1AD5">
              <w:rPr>
                <w:rFonts w:cs="Times New Roman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Среднемесячная заработная плата работников учреждений культуры,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1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10690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1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12673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D56E4" w:rsidP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15007</w:t>
            </w:r>
            <w:r w:rsidR="004A2812" w:rsidRPr="007D1AD5">
              <w:rPr>
                <w:rFonts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15965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5F41C6" w:rsidP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5F41C6" w:rsidP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22742,2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26241</w:t>
            </w:r>
          </w:p>
          <w:p w:rsidR="005F41C6" w:rsidRPr="007D1AD5" w:rsidRDefault="005F4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Темп роста к предыдущему году,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3D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3D56E4" w:rsidRPr="007D1AD5">
              <w:rPr>
                <w:rFonts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3D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10</w:t>
            </w:r>
            <w:r w:rsidR="003D56E4" w:rsidRPr="007D1AD5">
              <w:rPr>
                <w:rFonts w:cs="Times New Roman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F21FFF" w:rsidRPr="007D1AD5">
              <w:rPr>
                <w:rFonts w:cs="Times New Roman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Доля от сре</w:t>
            </w:r>
            <w:proofErr w:type="gramStart"/>
            <w:r>
              <w:rPr>
                <w:rFonts w:cs="Times New Roman"/>
              </w:rPr>
              <w:t>дств пр</w:t>
            </w:r>
            <w:proofErr w:type="gramEnd"/>
            <w:r>
              <w:rPr>
                <w:rFonts w:cs="Times New Roman"/>
              </w:rPr>
              <w:t>иносящей доход деятельности в фонде заработной платы по работникам учреждений культуры,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1243F" w:rsidP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3,5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Размер начислений на фонд оплаты труда,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1,302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Фонд оплаты труда с начислениями, млн.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D56E4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12,</w:t>
            </w:r>
            <w:r w:rsidR="001779D9" w:rsidRPr="007D1AD5">
              <w:rPr>
                <w:rFonts w:cs="Times New Roman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D56E4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1779D9" w:rsidRPr="007D1AD5">
              <w:rPr>
                <w:rFonts w:cs="Times New Roman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D56E4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1779D9" w:rsidRPr="007D1AD5">
              <w:rPr>
                <w:rFonts w:cs="Times New Roman"/>
              </w:rPr>
              <w:t>4</w:t>
            </w:r>
            <w:r w:rsidR="006F24C0" w:rsidRPr="007D1AD5">
              <w:rPr>
                <w:rFonts w:cs="Times New Roman"/>
              </w:rPr>
              <w:t>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D56E4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</w:t>
            </w:r>
            <w:r w:rsidR="001779D9" w:rsidRPr="007D1AD5">
              <w:rPr>
                <w:rFonts w:cs="Times New Roman"/>
              </w:rPr>
              <w:t>1,0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7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7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Прирост фонда оплаты труда с начислениями к 2013 г., млн. руб.</w:t>
            </w:r>
            <w:r w:rsidR="0058592A">
              <w:rPr>
                <w:rFonts w:cs="Times New Roman"/>
              </w:rPr>
              <w:t xml:space="preserve">  *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D5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</w:t>
            </w:r>
            <w:r w:rsidR="001779D9" w:rsidRPr="007D1AD5">
              <w:rPr>
                <w:rFonts w:cs="Times New Roman"/>
              </w:rPr>
              <w:t>1</w:t>
            </w:r>
            <w:hyperlink w:anchor="Par895" w:history="1">
              <w:r w:rsidR="004A2812" w:rsidRPr="007D1AD5">
                <w:rPr>
                  <w:rFonts w:cs="Times New Roman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1779D9" w:rsidP="00177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9,7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 w:rsidP="007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 w:rsidP="00760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в том числе: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bookmarkStart w:id="0" w:name="Par794"/>
            <w:bookmarkEnd w:id="0"/>
            <w:r>
              <w:rPr>
                <w:rFonts w:cs="Times New Roman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за счет средств консолидированного бюджета субъекта Российской Федерации, включая дотацию из федерального бюджета, млн.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  <w:p w:rsidR="0001243F" w:rsidRPr="007D1AD5" w:rsidRDefault="00012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2,9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F21F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bookmarkStart w:id="1" w:name="Par805"/>
            <w:bookmarkEnd w:id="1"/>
            <w:r>
              <w:rPr>
                <w:rFonts w:cs="Times New Roman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включая средства, полученные за счет проведения мероприятий по оптимизации, млн. рублей, из них: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 w:rsidP="006912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</w:t>
            </w:r>
            <w:r w:rsidR="006F24C0" w:rsidRPr="007D1AD5">
              <w:rPr>
                <w:rFonts w:cs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Pr="007D1AD5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FFF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 реструктуризации сети, млн.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 оптимизации численности персонала, в том числе административно-управленческого персонала, млн.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21FFF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21FFF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F21FFF" w:rsidP="00F21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1,</w:t>
            </w:r>
            <w:r w:rsidR="006F24C0" w:rsidRPr="007D1AD5">
              <w:rPr>
                <w:rFonts w:cs="Times New Roman"/>
              </w:rPr>
              <w:t>2</w:t>
            </w:r>
          </w:p>
          <w:p w:rsidR="006F24C0" w:rsidRPr="007D1AD5" w:rsidRDefault="006F24C0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от сокращения и оптимизации расходов на содержание учреждений, млн.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bookmarkStart w:id="2" w:name="Par849"/>
            <w:bookmarkEnd w:id="2"/>
            <w:r>
              <w:rPr>
                <w:rFonts w:cs="Times New Roman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за счет средств от приносящей доход деятельности, млн. 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 w:rsidP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</w:t>
            </w:r>
            <w:r w:rsidR="008C34AC" w:rsidRPr="007D1AD5">
              <w:rPr>
                <w:rFonts w:cs="Times New Roman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 w:rsidP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</w:t>
            </w:r>
            <w:r w:rsidR="008C34AC" w:rsidRPr="007D1AD5">
              <w:rPr>
                <w:rFonts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3F5E7B" w:rsidP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</w:t>
            </w:r>
            <w:r w:rsidR="008C34AC" w:rsidRPr="007D1AD5">
              <w:rPr>
                <w:rFonts w:cs="Times New Roman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8C34AC" w:rsidP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0,2</w:t>
            </w:r>
          </w:p>
          <w:p w:rsidR="008C34AC" w:rsidRPr="007D1AD5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bookmarkStart w:id="3" w:name="Par860"/>
            <w:bookmarkEnd w:id="3"/>
            <w:r>
              <w:rPr>
                <w:rFonts w:cs="Times New Roman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за счет иных источников (решений), включая корректировку консолидированного бюджета субъекта Российской Федерации на </w:t>
            </w:r>
            <w:r>
              <w:rPr>
                <w:rFonts w:cs="Times New Roman"/>
              </w:rPr>
              <w:lastRenderedPageBreak/>
              <w:t>соответствующий год, млн. рублей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7D1AD5">
              <w:rPr>
                <w:rFonts w:cs="Times New Roman"/>
              </w:rPr>
              <w:lastRenderedPageBreak/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C34A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bookmarkStart w:id="4" w:name="Par871"/>
            <w:bookmarkEnd w:id="4"/>
            <w:r>
              <w:rPr>
                <w:rFonts w:cs="Times New Roman"/>
              </w:rPr>
              <w:lastRenderedPageBreak/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Итого, объем средств, предусмотренный на повышение оплаты труда, млн. руб. (</w:t>
            </w:r>
            <w:hyperlink w:anchor="Par794" w:history="1">
              <w:r>
                <w:rPr>
                  <w:rFonts w:cs="Times New Roman"/>
                  <w:color w:val="0000FF"/>
                </w:rPr>
                <w:t>стр. 18</w:t>
              </w:r>
            </w:hyperlink>
            <w:r>
              <w:rPr>
                <w:rFonts w:cs="Times New Roman"/>
              </w:rPr>
              <w:t xml:space="preserve"> + </w:t>
            </w:r>
            <w:hyperlink w:anchor="Par849" w:history="1">
              <w:r>
                <w:rPr>
                  <w:rFonts w:cs="Times New Roman"/>
                  <w:color w:val="0000FF"/>
                </w:rPr>
                <w:t>23</w:t>
              </w:r>
            </w:hyperlink>
            <w:r>
              <w:rPr>
                <w:rFonts w:cs="Times New Roman"/>
              </w:rPr>
              <w:t xml:space="preserve"> + </w:t>
            </w:r>
            <w:hyperlink w:anchor="Par860" w:history="1">
              <w:r>
                <w:rPr>
                  <w:rFonts w:cs="Times New Roman"/>
                  <w:color w:val="0000FF"/>
                </w:rPr>
                <w:t>24</w:t>
              </w:r>
            </w:hyperlink>
            <w:r>
              <w:rPr>
                <w:rFonts w:cs="Times New Roman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0,4</w:t>
            </w:r>
            <w:hyperlink w:anchor="Par895" w:history="1">
              <w:r w:rsidR="008C34AC" w:rsidRPr="007D1AD5">
                <w:rPr>
                  <w:rFonts w:cs="Times New Roman"/>
                </w:rPr>
                <w:t>&lt;*&gt;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8C34AC" w:rsidP="00EB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7D1AD5" w:rsidP="00EB1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7D1AD5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Pr="007D1AD5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4AC" w:rsidRDefault="008C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4A281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Соотношение объема средств от оптимизации к сумме объема средств, предусмотренного на повышение оплаты труда, % (</w:t>
            </w:r>
            <w:hyperlink w:anchor="Par805" w:history="1">
              <w:r>
                <w:rPr>
                  <w:rFonts w:cs="Times New Roman"/>
                  <w:color w:val="0000FF"/>
                </w:rPr>
                <w:t>стр. 19</w:t>
              </w:r>
            </w:hyperlink>
            <w:r>
              <w:rPr>
                <w:rFonts w:cs="Times New Roman"/>
              </w:rPr>
              <w:t xml:space="preserve"> / </w:t>
            </w:r>
            <w:hyperlink w:anchor="Par871" w:history="1">
              <w:r>
                <w:rPr>
                  <w:rFonts w:cs="Times New Roman"/>
                  <w:color w:val="0000FF"/>
                </w:rPr>
                <w:t>стр. 25</w:t>
              </w:r>
            </w:hyperlink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</w:t>
            </w:r>
            <w:proofErr w:type="spellEnd"/>
            <w:r>
              <w:rPr>
                <w:rFonts w:cs="Times New Roman"/>
              </w:rPr>
              <w:t xml:space="preserve"> 100%)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x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C2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F24C0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F24C0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F24C0" w:rsidP="006F2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0,0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6F24C0" w:rsidP="007D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  <w:r w:rsidRPr="007D1AD5">
              <w:rPr>
                <w:rFonts w:cs="Times New Roman"/>
              </w:rPr>
              <w:t>1</w:t>
            </w:r>
            <w:r w:rsidR="007D1AD5">
              <w:rPr>
                <w:rFonts w:cs="Times New Roman"/>
              </w:rPr>
              <w:t>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Pr="007D1AD5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812" w:rsidRDefault="004A2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r>
        <w:rPr>
          <w:rFonts w:cs="Times New Roman"/>
        </w:rPr>
        <w:t>--------------------------------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</w:rPr>
      </w:pPr>
      <w:bookmarkStart w:id="5" w:name="Par895"/>
      <w:bookmarkEnd w:id="5"/>
      <w:r>
        <w:rPr>
          <w:rFonts w:cs="Times New Roman"/>
        </w:rPr>
        <w:t>&lt;*&gt; Прирост фонда оплаты труда с начислениями к 2012 году.</w:t>
      </w:r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bookmarkStart w:id="6" w:name="Par896"/>
      <w:bookmarkEnd w:id="6"/>
    </w:p>
    <w:p w:rsidR="004A2812" w:rsidRDefault="004A28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sectPr w:rsidR="004A2812" w:rsidSect="0001243F">
      <w:pgSz w:w="16838" w:h="11905" w:orient="landscape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2812"/>
    <w:rsid w:val="0001243F"/>
    <w:rsid w:val="00022A7E"/>
    <w:rsid w:val="001779D9"/>
    <w:rsid w:val="002A4D41"/>
    <w:rsid w:val="00361BE4"/>
    <w:rsid w:val="003D56E4"/>
    <w:rsid w:val="003F5E7B"/>
    <w:rsid w:val="004A2812"/>
    <w:rsid w:val="004E5D05"/>
    <w:rsid w:val="0051334C"/>
    <w:rsid w:val="00535353"/>
    <w:rsid w:val="00547787"/>
    <w:rsid w:val="0058592A"/>
    <w:rsid w:val="005F41C6"/>
    <w:rsid w:val="00650D59"/>
    <w:rsid w:val="006F24C0"/>
    <w:rsid w:val="00760E96"/>
    <w:rsid w:val="00793B3F"/>
    <w:rsid w:val="007A3066"/>
    <w:rsid w:val="007B078C"/>
    <w:rsid w:val="007D1AD5"/>
    <w:rsid w:val="00845BA7"/>
    <w:rsid w:val="008C34AC"/>
    <w:rsid w:val="00951A7C"/>
    <w:rsid w:val="00A77D13"/>
    <w:rsid w:val="00B833F1"/>
    <w:rsid w:val="00BD4CA6"/>
    <w:rsid w:val="00C24CF4"/>
    <w:rsid w:val="00C34B3E"/>
    <w:rsid w:val="00C9701A"/>
    <w:rsid w:val="00D03133"/>
    <w:rsid w:val="00DB432D"/>
    <w:rsid w:val="00E13077"/>
    <w:rsid w:val="00E1746A"/>
    <w:rsid w:val="00F14B23"/>
    <w:rsid w:val="00F21FFF"/>
    <w:rsid w:val="00F6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4C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9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C51A6C7548F05CF7730DD415B8FA231C074930C66A22DB1D393F19FC89A86B738A580D25AC7F90q8e1G" TargetMode="External"/><Relationship Id="rId4" Type="http://schemas.openxmlformats.org/officeDocument/2006/relationships/hyperlink" Target="consultantplus://offline/ref=87C51A6C7548F05CF7730DD415B8FA231C034833C56822DB1D393F19FC89A86B738A580D25AC7F90q8e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Шишкина</cp:lastModifiedBy>
  <cp:revision>17</cp:revision>
  <cp:lastPrinted>2018-09-13T11:09:00Z</cp:lastPrinted>
  <dcterms:created xsi:type="dcterms:W3CDTF">2015-07-16T06:30:00Z</dcterms:created>
  <dcterms:modified xsi:type="dcterms:W3CDTF">2018-09-19T07:06:00Z</dcterms:modified>
</cp:coreProperties>
</file>