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E3" w:rsidRDefault="00EB51E3" w:rsidP="00EB51E3">
      <w:pPr>
        <w:rPr>
          <w:sz w:val="28"/>
          <w:szCs w:val="28"/>
        </w:rPr>
      </w:pPr>
    </w:p>
    <w:p w:rsidR="00795DD3" w:rsidRPr="0022328A" w:rsidRDefault="00795DD3" w:rsidP="00795DD3">
      <w:pPr>
        <w:ind w:right="-7"/>
        <w:jc w:val="right"/>
      </w:pPr>
      <w:r w:rsidRPr="0022328A">
        <w:rPr>
          <w:sz w:val="24"/>
          <w:szCs w:val="24"/>
        </w:rPr>
        <w:t>Приложение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 xml:space="preserve">к постановлению администрации </w:t>
      </w:r>
    </w:p>
    <w:p w:rsidR="00795DD3" w:rsidRPr="0022328A" w:rsidRDefault="00795DD3" w:rsidP="00795DD3">
      <w:pPr>
        <w:ind w:right="-7"/>
        <w:jc w:val="right"/>
      </w:pPr>
      <w:r w:rsidRPr="0022328A">
        <w:rPr>
          <w:sz w:val="24"/>
          <w:szCs w:val="24"/>
        </w:rPr>
        <w:t xml:space="preserve">ЗАТО </w:t>
      </w:r>
      <w:proofErr w:type="spellStart"/>
      <w:r w:rsidRPr="0022328A">
        <w:rPr>
          <w:sz w:val="24"/>
          <w:szCs w:val="24"/>
        </w:rPr>
        <w:t>г</w:t>
      </w:r>
      <w:proofErr w:type="gramStart"/>
      <w:r w:rsidRPr="0022328A">
        <w:rPr>
          <w:sz w:val="24"/>
          <w:szCs w:val="24"/>
        </w:rPr>
        <w:t>.Р</w:t>
      </w:r>
      <w:proofErr w:type="gramEnd"/>
      <w:r w:rsidRPr="0022328A">
        <w:rPr>
          <w:sz w:val="24"/>
          <w:szCs w:val="24"/>
        </w:rPr>
        <w:t>адужный</w:t>
      </w:r>
      <w:proofErr w:type="spellEnd"/>
      <w:r w:rsidR="008C452F">
        <w:rPr>
          <w:sz w:val="24"/>
          <w:szCs w:val="24"/>
        </w:rPr>
        <w:t xml:space="preserve"> </w:t>
      </w:r>
      <w:r w:rsidRPr="0022328A">
        <w:rPr>
          <w:sz w:val="24"/>
          <w:szCs w:val="24"/>
        </w:rPr>
        <w:t>Владимирской области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B11809">
        <w:rPr>
          <w:sz w:val="24"/>
          <w:szCs w:val="24"/>
        </w:rPr>
        <w:t>28.08</w:t>
      </w:r>
      <w:r>
        <w:rPr>
          <w:sz w:val="24"/>
          <w:szCs w:val="24"/>
        </w:rPr>
        <w:t>_____.201</w:t>
      </w:r>
      <w:r w:rsidR="000D02EF">
        <w:rPr>
          <w:sz w:val="24"/>
          <w:szCs w:val="24"/>
        </w:rPr>
        <w:t>8</w:t>
      </w:r>
      <w:r>
        <w:rPr>
          <w:sz w:val="24"/>
          <w:szCs w:val="24"/>
        </w:rPr>
        <w:t xml:space="preserve"> г. № _</w:t>
      </w:r>
      <w:r w:rsidR="00B11809">
        <w:rPr>
          <w:sz w:val="24"/>
          <w:szCs w:val="24"/>
        </w:rPr>
        <w:t>1203</w:t>
      </w:r>
      <w:r>
        <w:rPr>
          <w:sz w:val="24"/>
          <w:szCs w:val="24"/>
        </w:rPr>
        <w:t>_</w:t>
      </w:r>
      <w:bookmarkStart w:id="0" w:name="_GoBack"/>
      <w:bookmarkEnd w:id="0"/>
      <w:r>
        <w:rPr>
          <w:sz w:val="24"/>
          <w:szCs w:val="24"/>
        </w:rPr>
        <w:t>____</w:t>
      </w:r>
    </w:p>
    <w:p w:rsidR="00795DD3" w:rsidRPr="0022328A" w:rsidRDefault="00795DD3" w:rsidP="00795DD3">
      <w:pPr>
        <w:ind w:right="-7"/>
        <w:jc w:val="center"/>
      </w:pP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Перечень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 xml:space="preserve">муниципальных </w:t>
      </w:r>
      <w:proofErr w:type="gramStart"/>
      <w:r w:rsidRPr="0022328A">
        <w:rPr>
          <w:b/>
          <w:bCs/>
          <w:sz w:val="28"/>
          <w:szCs w:val="28"/>
        </w:rPr>
        <w:t>программ</w:t>
      </w:r>
      <w:proofErr w:type="gramEnd"/>
      <w:r w:rsidRPr="0022328A">
        <w:rPr>
          <w:b/>
          <w:bCs/>
          <w:sz w:val="28"/>
          <w:szCs w:val="28"/>
        </w:rPr>
        <w:t xml:space="preserve"> ЗАТО г. Радужный Владимирской области 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на 201</w:t>
      </w:r>
      <w:r w:rsidR="000D02E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0D02EF">
        <w:rPr>
          <w:b/>
          <w:bCs/>
          <w:sz w:val="28"/>
          <w:szCs w:val="28"/>
        </w:rPr>
        <w:t>1</w:t>
      </w:r>
      <w:r w:rsidRPr="0022328A">
        <w:rPr>
          <w:b/>
          <w:bCs/>
          <w:sz w:val="28"/>
          <w:szCs w:val="28"/>
        </w:rPr>
        <w:t xml:space="preserve"> годы</w:t>
      </w:r>
    </w:p>
    <w:p w:rsidR="00795DD3" w:rsidRPr="0022328A" w:rsidRDefault="00795DD3" w:rsidP="00795DD3">
      <w:pPr>
        <w:ind w:right="-7"/>
        <w:jc w:val="center"/>
        <w:rPr>
          <w:b/>
          <w:bCs/>
          <w:sz w:val="24"/>
          <w:szCs w:val="24"/>
        </w:rPr>
      </w:pPr>
    </w:p>
    <w:tbl>
      <w:tblPr>
        <w:tblW w:w="50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6233"/>
        <w:gridCol w:w="2838"/>
        <w:gridCol w:w="4821"/>
      </w:tblGrid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2328A">
              <w:rPr>
                <w:bCs/>
                <w:sz w:val="24"/>
                <w:szCs w:val="24"/>
              </w:rPr>
              <w:t>п</w:t>
            </w:r>
            <w:proofErr w:type="gramEnd"/>
            <w:r w:rsidRPr="0022328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муниципальных программ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Соисполнитель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управления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</w:t>
            </w:r>
          </w:p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E43E7" w:rsidRDefault="00795DD3" w:rsidP="006E43E7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Совет народных депутатов,  </w:t>
            </w: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Радужный, КУМИ, управление образования, МКУ «ГКМХ», СМИ, финанс</w:t>
            </w:r>
            <w:r w:rsidR="006E43E7">
              <w:rPr>
                <w:bCs/>
                <w:sz w:val="24"/>
                <w:szCs w:val="24"/>
              </w:rPr>
              <w:t xml:space="preserve">овое управление администрации, </w:t>
            </w:r>
          </w:p>
          <w:p w:rsidR="00795DD3" w:rsidRPr="0022328A" w:rsidRDefault="006E43E7" w:rsidP="006E43E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795DD3" w:rsidRPr="0022328A">
              <w:rPr>
                <w:bCs/>
                <w:sz w:val="24"/>
                <w:szCs w:val="24"/>
              </w:rPr>
              <w:t>КУ «УАЗ»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</w:t>
            </w:r>
          </w:p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Финансовое управление администрации;</w:t>
            </w:r>
          </w:p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Муниципальный Фонд поддержки предпринимательства</w:t>
            </w:r>
          </w:p>
        </w:tc>
      </w:tr>
      <w:tr w:rsidR="00795DD3" w:rsidRPr="0022328A" w:rsidTr="00C2215C">
        <w:trPr>
          <w:trHeight w:val="109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</w:t>
            </w:r>
            <w:r w:rsidRPr="0022328A"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«Комитет по культуре и спорту»</w:t>
            </w:r>
            <w:r w:rsidRPr="0022328A">
              <w:rPr>
                <w:color w:val="000000"/>
                <w:sz w:val="24"/>
                <w:szCs w:val="24"/>
              </w:rPr>
              <w:t xml:space="preserve"> (далее </w:t>
            </w: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Pr="0022328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821" w:type="dxa"/>
          </w:tcPr>
          <w:p w:rsidR="00795DD3" w:rsidRPr="0022328A" w:rsidRDefault="00E633DC" w:rsidP="00904518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Администрация</w:t>
            </w:r>
            <w:proofErr w:type="gramEnd"/>
            <w:r>
              <w:rPr>
                <w:sz w:val="24"/>
                <w:szCs w:val="24"/>
              </w:rPr>
              <w:t xml:space="preserve"> З</w:t>
            </w:r>
            <w:r w:rsidR="00795DD3" w:rsidRPr="0022328A">
              <w:rPr>
                <w:sz w:val="24"/>
                <w:szCs w:val="24"/>
              </w:rPr>
              <w:t>АТО г. Радужный Владимирской области,</w:t>
            </w:r>
          </w:p>
          <w:p w:rsidR="00795DD3" w:rsidRPr="0022328A" w:rsidRDefault="00795DD3" w:rsidP="00904518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</w:t>
            </w:r>
          </w:p>
          <w:p w:rsidR="00795DD3" w:rsidRPr="00E633DC" w:rsidRDefault="00795DD3" w:rsidP="00E633DC">
            <w:pPr>
              <w:keepNext/>
              <w:tabs>
                <w:tab w:val="left" w:pos="9214"/>
              </w:tabs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ОГИБДД МО МВД России по ЗАТО г. </w:t>
            </w:r>
            <w:proofErr w:type="spellStart"/>
            <w:r w:rsidRPr="0022328A">
              <w:rPr>
                <w:sz w:val="24"/>
                <w:szCs w:val="24"/>
              </w:rPr>
              <w:t>Радужный</w:t>
            </w:r>
            <w:proofErr w:type="gramStart"/>
            <w:r w:rsidRPr="0022328A">
              <w:rPr>
                <w:sz w:val="24"/>
                <w:szCs w:val="24"/>
              </w:rPr>
              <w:t>,</w:t>
            </w:r>
            <w:r w:rsidRPr="0022328A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>правление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 xml:space="preserve"> по делам гражданской обороны и чрезвычайным ситуациям (далее 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>),</w:t>
            </w:r>
            <w:r w:rsidR="00E633DC">
              <w:rPr>
                <w:color w:val="000000"/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 xml:space="preserve">Управление Федеральной службы исполнения наказаний </w:t>
            </w:r>
            <w:r w:rsidR="00E633DC">
              <w:rPr>
                <w:sz w:val="24"/>
                <w:szCs w:val="24"/>
              </w:rPr>
              <w:t xml:space="preserve">России по Владимирской области </w:t>
            </w:r>
            <w:r w:rsidRPr="0022328A">
              <w:rPr>
                <w:sz w:val="24"/>
                <w:szCs w:val="24"/>
              </w:rPr>
              <w:t>(далее-УФСИН),</w:t>
            </w:r>
          </w:p>
          <w:p w:rsidR="00795DD3" w:rsidRPr="0059085E" w:rsidRDefault="00795DD3" w:rsidP="00E633DC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Административная комиссия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Комиссия по делам несовершеннолетн</w:t>
            </w:r>
            <w:r>
              <w:rPr>
                <w:sz w:val="24"/>
                <w:szCs w:val="24"/>
              </w:rPr>
              <w:t xml:space="preserve">их и защите их прав </w:t>
            </w:r>
            <w:r w:rsidRPr="0022328A">
              <w:rPr>
                <w:sz w:val="24"/>
                <w:szCs w:val="24"/>
              </w:rPr>
              <w:t>ЗАТО г. Радужный,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 xml:space="preserve">Межведомственная комиссия по </w:t>
            </w:r>
            <w:r w:rsidR="00E633DC">
              <w:rPr>
                <w:sz w:val="24"/>
                <w:szCs w:val="24"/>
              </w:rPr>
              <w:t>профилактике правонарушений</w:t>
            </w:r>
            <w:r w:rsidRPr="0022328A">
              <w:rPr>
                <w:sz w:val="24"/>
                <w:szCs w:val="24"/>
              </w:rPr>
              <w:t>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bCs/>
                <w:sz w:val="24"/>
                <w:szCs w:val="24"/>
              </w:rPr>
              <w:t>МКУ «ГКМХ»</w:t>
            </w:r>
            <w:r w:rsidRPr="0022328A">
              <w:rPr>
                <w:sz w:val="24"/>
                <w:szCs w:val="24"/>
              </w:rPr>
              <w:t>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bCs/>
                <w:sz w:val="24"/>
                <w:szCs w:val="24"/>
              </w:rPr>
              <w:t>МКУ «УАЗ</w:t>
            </w:r>
            <w:r w:rsidRPr="0022328A">
              <w:rPr>
                <w:sz w:val="24"/>
                <w:szCs w:val="24"/>
              </w:rPr>
              <w:t>»,</w:t>
            </w:r>
            <w:r w:rsidR="00E633DC">
              <w:rPr>
                <w:sz w:val="24"/>
                <w:szCs w:val="24"/>
              </w:rPr>
              <w:t xml:space="preserve"> </w:t>
            </w:r>
            <w:r w:rsidR="00E633DC">
              <w:rPr>
                <w:color w:val="000000"/>
                <w:sz w:val="24"/>
                <w:szCs w:val="24"/>
              </w:rPr>
              <w:t>О</w:t>
            </w:r>
            <w:r w:rsidRPr="0022328A">
              <w:rPr>
                <w:color w:val="000000"/>
                <w:sz w:val="24"/>
                <w:szCs w:val="24"/>
              </w:rPr>
              <w:t>бразовательные учреждения ЗАТО г. Радужный,</w:t>
            </w:r>
            <w:r w:rsidR="00E633DC">
              <w:rPr>
                <w:color w:val="000000"/>
                <w:sz w:val="24"/>
                <w:szCs w:val="24"/>
              </w:rPr>
              <w:t xml:space="preserve"> </w:t>
            </w:r>
            <w:r w:rsidRPr="0022328A">
              <w:rPr>
                <w:color w:val="000000"/>
                <w:sz w:val="24"/>
                <w:szCs w:val="24"/>
              </w:rPr>
              <w:t xml:space="preserve">НП </w:t>
            </w:r>
            <w:r w:rsidRPr="0022328A">
              <w:rPr>
                <w:color w:val="000000"/>
                <w:sz w:val="24"/>
                <w:szCs w:val="24"/>
              </w:rPr>
              <w:lastRenderedPageBreak/>
              <w:t>«МГКТВ»</w:t>
            </w:r>
          </w:p>
        </w:tc>
      </w:tr>
      <w:tr w:rsidR="00795DD3" w:rsidRPr="0022328A" w:rsidTr="00C2215C">
        <w:trPr>
          <w:trHeight w:val="37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«Комплексные меры профилактики правонарушений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комиссия,</w:t>
            </w:r>
          </w:p>
          <w:p w:rsidR="00795DD3" w:rsidRPr="0022328A" w:rsidRDefault="00795DD3" w:rsidP="00E633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3DC" w:rsidRPr="00E633DC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профилактике правонарушений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администрации ЗАТО г.Радужный,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ЗАТО г.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</w:tr>
      <w:tr w:rsidR="00795DD3" w:rsidRPr="0022328A" w:rsidTr="00C2215C">
        <w:trPr>
          <w:trHeight w:val="572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22328A">
              <w:rPr>
                <w:sz w:val="24"/>
                <w:szCs w:val="24"/>
              </w:rPr>
              <w:t>«Обеспечение безопасности дорожного движения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ЗАТО </w:t>
            </w:r>
            <w:proofErr w:type="spell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г.Радужный,МКУ</w:t>
            </w:r>
            <w:proofErr w:type="spell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«Дорожник»</w:t>
            </w:r>
          </w:p>
        </w:tc>
      </w:tr>
      <w:tr w:rsidR="00795DD3" w:rsidRPr="0022328A" w:rsidTr="00C2215C">
        <w:trPr>
          <w:trHeight w:val="41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обороту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53B45" w:rsidRDefault="00795DD3" w:rsidP="00904518">
            <w:pPr>
              <w:pStyle w:val="2"/>
              <w:snapToGrid w:val="0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795DD3" w:rsidRPr="00E53B45" w:rsidRDefault="00795DD3" w:rsidP="00904518">
            <w:pPr>
              <w:pStyle w:val="2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МО МВД России по ЗАТО г. Радужный, Администрация ЗАТО г</w:t>
            </w:r>
            <w:proofErr w:type="gramStart"/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Комиссия по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защите их </w:t>
            </w: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Администрация ЗАТО г. Рад</w:t>
            </w:r>
            <w:r w:rsidR="004E7F77">
              <w:rPr>
                <w:sz w:val="24"/>
                <w:szCs w:val="24"/>
              </w:rPr>
              <w:t xml:space="preserve">ужный, управление образования, </w:t>
            </w:r>
            <w:r w:rsidRPr="0022328A">
              <w:rPr>
                <w:sz w:val="24"/>
                <w:szCs w:val="24"/>
              </w:rPr>
              <w:t>НП «МГКТВ»,  МО ВПП «Единая Россия» г. Радужный (по согласованию), общественная организация «Общее дело» (по согласованию)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color w:val="000000"/>
                <w:sz w:val="24"/>
                <w:szCs w:val="24"/>
              </w:rPr>
            </w:pPr>
            <w:r w:rsidRPr="00DA0790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DA0790">
              <w:rPr>
                <w:color w:val="000000"/>
                <w:sz w:val="24"/>
                <w:szCs w:val="24"/>
              </w:rPr>
              <w:t>«П</w:t>
            </w:r>
            <w:proofErr w:type="gramEnd"/>
            <w:r w:rsidRPr="00DA0790">
              <w:rPr>
                <w:color w:val="000000"/>
                <w:sz w:val="24"/>
                <w:szCs w:val="24"/>
              </w:rPr>
              <w:t>ротиводействие терроризму и экстремизму на территории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Default="00795DD3" w:rsidP="0090451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</w:t>
            </w:r>
          </w:p>
          <w:p w:rsidR="004E7F77" w:rsidRDefault="00795DD3" w:rsidP="004E7F7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Антите</w:t>
            </w:r>
            <w:r w:rsidR="004E7F77">
              <w:rPr>
                <w:rFonts w:ascii="Times New Roman" w:hAnsi="Times New Roman" w:cs="Times New Roman"/>
                <w:sz w:val="26"/>
                <w:szCs w:val="26"/>
              </w:rPr>
              <w:t xml:space="preserve">ррористическая комиссия ЗАТО г. Радужный;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Правовая лекторская группа, Комиссия по делам несове</w:t>
            </w:r>
            <w:r w:rsidR="004E7F77">
              <w:rPr>
                <w:rFonts w:ascii="Times New Roman" w:hAnsi="Times New Roman" w:cs="Times New Roman"/>
                <w:sz w:val="26"/>
                <w:szCs w:val="26"/>
              </w:rPr>
              <w:t xml:space="preserve">ршеннолетних и защите их прав,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 М</w:t>
            </w:r>
            <w:r w:rsidR="004E7F77">
              <w:rPr>
                <w:rFonts w:ascii="Times New Roman" w:hAnsi="Times New Roman" w:cs="Times New Roman"/>
                <w:sz w:val="26"/>
                <w:szCs w:val="26"/>
              </w:rPr>
              <w:t xml:space="preserve">ВД России по ЗАТО г. Радужный,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ЗАТО г. Радужный, </w:t>
            </w:r>
            <w:r w:rsidR="004E7F77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«УГОЧС», МКУ «ГКМХ», МКУ «УАЗ», МУП «АТП»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УП «ЖКХ», СМИ</w:t>
            </w:r>
            <w:r w:rsidR="004E7F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5DD3" w:rsidRPr="00DA0790" w:rsidRDefault="004E7F77" w:rsidP="004E7F7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 культуры</w:t>
            </w:r>
            <w:r w:rsidR="00795D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«Землеустройство, землепользование, 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Pr="0022328A">
              <w:rPr>
                <w:sz w:val="24"/>
                <w:szCs w:val="24"/>
              </w:rPr>
              <w:t xml:space="preserve">ЗАТО 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г. Радужный (КУМИ)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«Землеустройство и землепользование на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795DD3" w:rsidRPr="0022328A" w:rsidTr="00C2215C">
        <w:trPr>
          <w:trHeight w:val="809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программа «Информатизация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 Радужный (информационно-компьютерный отдел)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управления администрации, </w:t>
            </w: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Совет народных депутатов,  КУМИ</w:t>
            </w:r>
            <w:r w:rsidR="004E7F77">
              <w:rPr>
                <w:sz w:val="24"/>
                <w:szCs w:val="24"/>
              </w:rPr>
              <w:t>.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22328A">
              <w:rPr>
                <w:sz w:val="24"/>
                <w:szCs w:val="24"/>
              </w:rPr>
              <w:t>администрации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</w:t>
            </w:r>
          </w:p>
        </w:tc>
      </w:tr>
      <w:tr w:rsidR="00795DD3" w:rsidRPr="0022328A" w:rsidTr="00C2215C">
        <w:trPr>
          <w:trHeight w:val="84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22328A">
              <w:rPr>
                <w:bCs/>
                <w:sz w:val="24"/>
                <w:szCs w:val="24"/>
              </w:rPr>
              <w:t>Обеспечение доступным и комфортным жильем населения ЗАТО г</w:t>
            </w:r>
            <w:proofErr w:type="gramStart"/>
            <w:r w:rsidRPr="0022328A">
              <w:rPr>
                <w:bCs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sz w:val="24"/>
                <w:szCs w:val="24"/>
              </w:rPr>
              <w:t>адужный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КУМИ,</w:t>
            </w:r>
          </w:p>
          <w:p w:rsidR="00795DD3" w:rsidRPr="0022328A" w:rsidRDefault="00795DD3" w:rsidP="0090451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«Стимулирование развития жилищного строительства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pStyle w:val="ConsPlusCell"/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«Обеспечение жильем многодетных </w:t>
            </w:r>
            <w:proofErr w:type="gramStart"/>
            <w:r w:rsidRPr="0022328A">
              <w:rPr>
                <w:sz w:val="24"/>
                <w:szCs w:val="24"/>
              </w:rPr>
              <w:t>семей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«Создание условий для обеспечения </w:t>
            </w:r>
            <w:r w:rsidRPr="0022328A">
              <w:rPr>
                <w:sz w:val="24"/>
                <w:szCs w:val="24"/>
              </w:rPr>
              <w:lastRenderedPageBreak/>
              <w:t>доступным и комфортным жильем отдельных категорий граждан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области, установленных законодательством»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lastRenderedPageBreak/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</w:t>
            </w:r>
            <w:r w:rsidRPr="0022328A">
              <w:rPr>
                <w:bCs/>
                <w:sz w:val="24"/>
                <w:szCs w:val="24"/>
              </w:rPr>
              <w:lastRenderedPageBreak/>
              <w:t>Владимирской области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7.5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«Социальное жилье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жильем молодых семей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795DD3" w:rsidRPr="0022328A" w:rsidTr="00C2215C">
        <w:trPr>
          <w:trHeight w:val="113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 xml:space="preserve">Жилищно-коммунальный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комплекс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22328A">
              <w:rPr>
                <w:bCs/>
                <w:color w:val="000000"/>
                <w:sz w:val="24"/>
                <w:szCs w:val="24"/>
              </w:rPr>
              <w:t>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</w:t>
            </w:r>
            <w:r w:rsidRPr="00EC0B75">
              <w:rPr>
                <w:sz w:val="24"/>
                <w:szCs w:val="24"/>
              </w:rPr>
              <w:t xml:space="preserve"> жилищно-коммунального </w:t>
            </w:r>
            <w:proofErr w:type="gramStart"/>
            <w:r w:rsidRPr="00EC0B75">
              <w:rPr>
                <w:sz w:val="24"/>
                <w:szCs w:val="24"/>
              </w:rPr>
              <w:t>комплекса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EC0B75">
              <w:rPr>
                <w:sz w:val="24"/>
                <w:szCs w:val="24"/>
              </w:rPr>
              <w:t>территории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EC0B75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«Жилищно-коммунальное 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Радужный» (далее – МУП «ЖКХ)</w:t>
            </w:r>
          </w:p>
          <w:p w:rsidR="00795DD3" w:rsidRPr="0022328A" w:rsidRDefault="00795DD3" w:rsidP="00904518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 (далее – МКУ «Дорожник»)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«Городские леса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328A">
              <w:rPr>
                <w:sz w:val="24"/>
                <w:szCs w:val="24"/>
              </w:rPr>
              <w:t>одпрограмма «</w:t>
            </w:r>
            <w:proofErr w:type="gramStart"/>
            <w:r w:rsidRPr="0022328A">
              <w:rPr>
                <w:sz w:val="24"/>
                <w:szCs w:val="24"/>
              </w:rPr>
              <w:t>Отходы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 питьевой водой»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="004E7F77">
              <w:rPr>
                <w:sz w:val="24"/>
                <w:szCs w:val="24"/>
              </w:rPr>
              <w:t>, МУП АТП.</w:t>
            </w:r>
          </w:p>
        </w:tc>
      </w:tr>
      <w:tr w:rsidR="00795DD3" w:rsidRPr="0022328A" w:rsidTr="00C2215C">
        <w:trPr>
          <w:trHeight w:val="851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sz w:val="24"/>
                <w:szCs w:val="24"/>
              </w:rPr>
              <w:t>«Дорожное хозяйство и благоустройство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автомобильных дорог общего пользования местного значения»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«Содержание дорог и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«Техническое обслуживание, ремонт и модернизация уличного освещения»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 w:rsidRPr="00385FE9">
              <w:rPr>
                <w:sz w:val="24"/>
                <w:szCs w:val="24"/>
              </w:rPr>
              <w:t xml:space="preserve"> «Формирование комфортной городской среды»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 xml:space="preserve">МКУ «Дорожник», </w:t>
            </w:r>
          </w:p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>Управляющие организации, ТСЖ,</w:t>
            </w:r>
          </w:p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Pr="00385FE9">
              <w:rPr>
                <w:sz w:val="24"/>
                <w:szCs w:val="24"/>
              </w:rPr>
              <w:t>,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385FE9">
              <w:rPr>
                <w:sz w:val="24"/>
                <w:szCs w:val="24"/>
              </w:rPr>
              <w:t>образования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ЗАТО г. Радужный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«Ведомственная программа «Ямочный ремонт, сезонные работы по благоустройству города»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Pr="0022328A">
              <w:rPr>
                <w:sz w:val="24"/>
                <w:szCs w:val="24"/>
              </w:rPr>
              <w:t xml:space="preserve">, 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образования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«Развитие общего, дошкольного и дополнительного образования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питания обучающихся муниципальных общеобразовательных организаций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отдыха и оздоровления детей и подростков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«Обеспечение защиты прав и интересов </w:t>
            </w:r>
            <w:r>
              <w:rPr>
                <w:sz w:val="24"/>
                <w:szCs w:val="24"/>
              </w:rPr>
              <w:lastRenderedPageBreak/>
              <w:t>детей – сирот и детей, оставшихся без попечения родителей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 (отдел </w:t>
            </w:r>
            <w:r>
              <w:rPr>
                <w:sz w:val="24"/>
                <w:szCs w:val="24"/>
              </w:rPr>
              <w:lastRenderedPageBreak/>
              <w:t>опеки)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«Культура и спорт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4E7F77" w:rsidRPr="0022328A" w:rsidRDefault="006E43E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6E43E7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6E43E7">
              <w:rPr>
                <w:sz w:val="24"/>
                <w:szCs w:val="24"/>
              </w:rPr>
              <w:t>образования</w:t>
            </w:r>
            <w:proofErr w:type="gramEnd"/>
            <w:r w:rsidRPr="006E43E7">
              <w:rPr>
                <w:sz w:val="24"/>
                <w:szCs w:val="24"/>
              </w:rPr>
              <w:t xml:space="preserve"> ЗАТО г. Радужный Владимирской области, МКУ «ГКМХ» ЗАТО г. Радужный Владимирской области, МБУК «ОБ», МБУК «ЦДМ», МБУК КЦ «Досуг», МБУК «</w:t>
            </w:r>
            <w:proofErr w:type="spellStart"/>
            <w:r w:rsidRPr="006E43E7">
              <w:rPr>
                <w:sz w:val="24"/>
                <w:szCs w:val="24"/>
              </w:rPr>
              <w:t>ПКиО</w:t>
            </w:r>
            <w:proofErr w:type="spellEnd"/>
            <w:r w:rsidRPr="006E43E7">
              <w:rPr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C2215C" w:rsidRPr="006E43E7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 «Культура ЗАТО </w:t>
            </w:r>
            <w:r w:rsidRPr="0022328A">
              <w:rPr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6E43E7" w:rsidRDefault="006E43E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6E43E7">
              <w:rPr>
                <w:sz w:val="24"/>
                <w:szCs w:val="24"/>
              </w:rPr>
              <w:t>МКУ «ГКМХ» ЗАТО г. Радужный Владимирской области, МБУК «ОБ», МБУК «ЦДМ», МБУК КЦ «Досуг», МБУК «</w:t>
            </w:r>
            <w:proofErr w:type="spellStart"/>
            <w:r w:rsidRPr="006E43E7">
              <w:rPr>
                <w:sz w:val="24"/>
                <w:szCs w:val="24"/>
              </w:rPr>
              <w:t>ПКиО</w:t>
            </w:r>
            <w:proofErr w:type="spellEnd"/>
            <w:r w:rsidRPr="006E43E7">
              <w:rPr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«Р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азвитие физической культуры и спорта ЗАТО г. Радужный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МБОУДОД «Детско-юношеская спортивная школа»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178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Юридический отдел администрации</w:t>
            </w:r>
          </w:p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="006E43E7" w:rsidRPr="006E43E7">
              <w:rPr>
                <w:sz w:val="24"/>
                <w:szCs w:val="24"/>
              </w:rPr>
              <w:t>МБУК «</w:t>
            </w:r>
            <w:proofErr w:type="spellStart"/>
            <w:r w:rsidR="006E43E7" w:rsidRPr="006E43E7">
              <w:rPr>
                <w:sz w:val="24"/>
                <w:szCs w:val="24"/>
              </w:rPr>
              <w:t>ОБ»</w:t>
            </w:r>
            <w:r w:rsidRPr="0022328A">
              <w:rPr>
                <w:sz w:val="24"/>
                <w:szCs w:val="24"/>
              </w:rPr>
              <w:t>,Управление</w:t>
            </w:r>
            <w:proofErr w:type="spellEnd"/>
            <w:r w:rsidRPr="0022328A">
              <w:rPr>
                <w:sz w:val="24"/>
                <w:szCs w:val="24"/>
              </w:rPr>
              <w:t xml:space="preserve">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6E43E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</w:t>
            </w:r>
            <w:r w:rsidR="006E43E7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«Социальная поддержка детей, оказавшихся в трудной жизненной ситуации»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pStyle w:val="a5"/>
              <w:tabs>
                <w:tab w:val="left" w:pos="-108"/>
                <w:tab w:val="left" w:pos="1020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Подпрограмма «Организация досуга и воспитание детей»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E53B45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КЦ «Досуг», 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Pr="00E53B45">
              <w:rPr>
                <w:sz w:val="24"/>
                <w:szCs w:val="24"/>
              </w:rPr>
              <w:t>, МБУК «Общедоступная библиотека»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«Молодёжь города»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«Временная занятость детей и молодежи»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МБУК «Парк культуры и отдыха», МБОУ СОШ № 1, МБОУ СОШ № 2, МБДОУ ЦРР д/с № 3,5,6, МБОУ ДОД ЦВР «Лад», </w:t>
            </w:r>
            <w:r w:rsidRPr="0022328A">
              <w:rPr>
                <w:sz w:val="24"/>
                <w:szCs w:val="24"/>
              </w:rPr>
              <w:lastRenderedPageBreak/>
              <w:t>Начальная школа, МБУК ДОД ДШИ, МБУК ЦДМ, МБОУ ДОД ДЮСШ</w:t>
            </w:r>
          </w:p>
        </w:tc>
      </w:tr>
    </w:tbl>
    <w:p w:rsidR="00E72DC1" w:rsidRDefault="00E72DC1" w:rsidP="00636F8A">
      <w:pPr>
        <w:ind w:right="-7"/>
        <w:rPr>
          <w:color w:val="000000"/>
          <w:sz w:val="22"/>
          <w:szCs w:val="22"/>
        </w:rPr>
      </w:pPr>
    </w:p>
    <w:sectPr w:rsidR="00E72DC1" w:rsidSect="0056125C">
      <w:pgSz w:w="15840" w:h="12240" w:orient="landscape"/>
      <w:pgMar w:top="1021" w:right="794" w:bottom="851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5E8"/>
    <w:multiLevelType w:val="hybridMultilevel"/>
    <w:tmpl w:val="730AC4FC"/>
    <w:lvl w:ilvl="0" w:tplc="09A0A2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97F37"/>
    <w:multiLevelType w:val="hybridMultilevel"/>
    <w:tmpl w:val="8328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990C0B"/>
    <w:multiLevelType w:val="hybridMultilevel"/>
    <w:tmpl w:val="CA444F54"/>
    <w:lvl w:ilvl="0" w:tplc="8088666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CFF"/>
    <w:rsid w:val="00000988"/>
    <w:rsid w:val="000319F4"/>
    <w:rsid w:val="00070284"/>
    <w:rsid w:val="000821AF"/>
    <w:rsid w:val="0008265C"/>
    <w:rsid w:val="000A74FF"/>
    <w:rsid w:val="000D02EF"/>
    <w:rsid w:val="000E5EB1"/>
    <w:rsid w:val="0010693E"/>
    <w:rsid w:val="00124C95"/>
    <w:rsid w:val="00145C6C"/>
    <w:rsid w:val="00152247"/>
    <w:rsid w:val="0022328A"/>
    <w:rsid w:val="002372CA"/>
    <w:rsid w:val="00270B14"/>
    <w:rsid w:val="002744FF"/>
    <w:rsid w:val="00274C88"/>
    <w:rsid w:val="00291517"/>
    <w:rsid w:val="00293EF7"/>
    <w:rsid w:val="002B781B"/>
    <w:rsid w:val="002D330C"/>
    <w:rsid w:val="002F3915"/>
    <w:rsid w:val="002F648D"/>
    <w:rsid w:val="003105B9"/>
    <w:rsid w:val="0032528C"/>
    <w:rsid w:val="003517D6"/>
    <w:rsid w:val="00354B60"/>
    <w:rsid w:val="0037468C"/>
    <w:rsid w:val="003902BE"/>
    <w:rsid w:val="003B1FEF"/>
    <w:rsid w:val="003C19E1"/>
    <w:rsid w:val="003D02AB"/>
    <w:rsid w:val="003D2575"/>
    <w:rsid w:val="003D4D93"/>
    <w:rsid w:val="003E10C1"/>
    <w:rsid w:val="003F1D19"/>
    <w:rsid w:val="00400E9F"/>
    <w:rsid w:val="0040523F"/>
    <w:rsid w:val="00415CB9"/>
    <w:rsid w:val="004449F5"/>
    <w:rsid w:val="00464822"/>
    <w:rsid w:val="00473912"/>
    <w:rsid w:val="004763AE"/>
    <w:rsid w:val="00480375"/>
    <w:rsid w:val="00484D64"/>
    <w:rsid w:val="004874D1"/>
    <w:rsid w:val="00490EC6"/>
    <w:rsid w:val="004923B0"/>
    <w:rsid w:val="004949A9"/>
    <w:rsid w:val="004A2BEF"/>
    <w:rsid w:val="004E7F77"/>
    <w:rsid w:val="004F77A1"/>
    <w:rsid w:val="005010E8"/>
    <w:rsid w:val="005060AB"/>
    <w:rsid w:val="00525DB8"/>
    <w:rsid w:val="00537269"/>
    <w:rsid w:val="005558E7"/>
    <w:rsid w:val="00575158"/>
    <w:rsid w:val="0059085E"/>
    <w:rsid w:val="005A5867"/>
    <w:rsid w:val="005B78C6"/>
    <w:rsid w:val="005E115F"/>
    <w:rsid w:val="005F5CA6"/>
    <w:rsid w:val="0060210C"/>
    <w:rsid w:val="00636F8A"/>
    <w:rsid w:val="00640230"/>
    <w:rsid w:val="006610DB"/>
    <w:rsid w:val="006E2C6D"/>
    <w:rsid w:val="006E37E8"/>
    <w:rsid w:val="006E43E7"/>
    <w:rsid w:val="00707D36"/>
    <w:rsid w:val="00730DC4"/>
    <w:rsid w:val="00735AFE"/>
    <w:rsid w:val="00744241"/>
    <w:rsid w:val="007469B6"/>
    <w:rsid w:val="0074708C"/>
    <w:rsid w:val="00762232"/>
    <w:rsid w:val="00777C6D"/>
    <w:rsid w:val="007932C1"/>
    <w:rsid w:val="00793AEA"/>
    <w:rsid w:val="00795DD3"/>
    <w:rsid w:val="007A5CF7"/>
    <w:rsid w:val="007B00AB"/>
    <w:rsid w:val="007B378C"/>
    <w:rsid w:val="007D0B96"/>
    <w:rsid w:val="007E5DB8"/>
    <w:rsid w:val="007E721C"/>
    <w:rsid w:val="007F03BF"/>
    <w:rsid w:val="007F1AAB"/>
    <w:rsid w:val="008002A4"/>
    <w:rsid w:val="00807F70"/>
    <w:rsid w:val="008275B2"/>
    <w:rsid w:val="00841D25"/>
    <w:rsid w:val="00851E41"/>
    <w:rsid w:val="0088337B"/>
    <w:rsid w:val="00890588"/>
    <w:rsid w:val="00896BA6"/>
    <w:rsid w:val="008C19E7"/>
    <w:rsid w:val="008C30C2"/>
    <w:rsid w:val="008C452F"/>
    <w:rsid w:val="008C5DEA"/>
    <w:rsid w:val="008E030C"/>
    <w:rsid w:val="008E0E7C"/>
    <w:rsid w:val="008F05F3"/>
    <w:rsid w:val="008F1044"/>
    <w:rsid w:val="008F7249"/>
    <w:rsid w:val="009053B5"/>
    <w:rsid w:val="00941002"/>
    <w:rsid w:val="00941D6B"/>
    <w:rsid w:val="00962595"/>
    <w:rsid w:val="009760A3"/>
    <w:rsid w:val="00980491"/>
    <w:rsid w:val="009808D2"/>
    <w:rsid w:val="0098234F"/>
    <w:rsid w:val="00993264"/>
    <w:rsid w:val="009A53FF"/>
    <w:rsid w:val="009B3036"/>
    <w:rsid w:val="009D14EF"/>
    <w:rsid w:val="00A14CED"/>
    <w:rsid w:val="00A51A33"/>
    <w:rsid w:val="00A55A7A"/>
    <w:rsid w:val="00AA0B6D"/>
    <w:rsid w:val="00AA5902"/>
    <w:rsid w:val="00AC584F"/>
    <w:rsid w:val="00AE233A"/>
    <w:rsid w:val="00AE7278"/>
    <w:rsid w:val="00AF3662"/>
    <w:rsid w:val="00AF3D83"/>
    <w:rsid w:val="00B11809"/>
    <w:rsid w:val="00B12365"/>
    <w:rsid w:val="00B2203A"/>
    <w:rsid w:val="00B23116"/>
    <w:rsid w:val="00B30276"/>
    <w:rsid w:val="00B34381"/>
    <w:rsid w:val="00B45F8B"/>
    <w:rsid w:val="00B54331"/>
    <w:rsid w:val="00B91330"/>
    <w:rsid w:val="00B95A1D"/>
    <w:rsid w:val="00BA3DAE"/>
    <w:rsid w:val="00BC509A"/>
    <w:rsid w:val="00BD10CD"/>
    <w:rsid w:val="00BD130B"/>
    <w:rsid w:val="00BD365D"/>
    <w:rsid w:val="00C029E3"/>
    <w:rsid w:val="00C034EC"/>
    <w:rsid w:val="00C03834"/>
    <w:rsid w:val="00C04E0C"/>
    <w:rsid w:val="00C2215C"/>
    <w:rsid w:val="00C31B1D"/>
    <w:rsid w:val="00C538C5"/>
    <w:rsid w:val="00C86C7B"/>
    <w:rsid w:val="00C86FA1"/>
    <w:rsid w:val="00C94C07"/>
    <w:rsid w:val="00CA3CFF"/>
    <w:rsid w:val="00CB25D0"/>
    <w:rsid w:val="00CC00F8"/>
    <w:rsid w:val="00CC46CB"/>
    <w:rsid w:val="00CD4E50"/>
    <w:rsid w:val="00CE6152"/>
    <w:rsid w:val="00CF0D1B"/>
    <w:rsid w:val="00D03D39"/>
    <w:rsid w:val="00D45110"/>
    <w:rsid w:val="00D73298"/>
    <w:rsid w:val="00D9008B"/>
    <w:rsid w:val="00D9470C"/>
    <w:rsid w:val="00DA0790"/>
    <w:rsid w:val="00DA2FEB"/>
    <w:rsid w:val="00DA3536"/>
    <w:rsid w:val="00DA60DC"/>
    <w:rsid w:val="00DA6DBB"/>
    <w:rsid w:val="00DF03E0"/>
    <w:rsid w:val="00E05D89"/>
    <w:rsid w:val="00E065D5"/>
    <w:rsid w:val="00E07089"/>
    <w:rsid w:val="00E123A3"/>
    <w:rsid w:val="00E14D56"/>
    <w:rsid w:val="00E1707F"/>
    <w:rsid w:val="00E25433"/>
    <w:rsid w:val="00E34205"/>
    <w:rsid w:val="00E53B45"/>
    <w:rsid w:val="00E5504A"/>
    <w:rsid w:val="00E633DC"/>
    <w:rsid w:val="00E72DC1"/>
    <w:rsid w:val="00E752AE"/>
    <w:rsid w:val="00E94C0A"/>
    <w:rsid w:val="00EA7A7A"/>
    <w:rsid w:val="00EB51E3"/>
    <w:rsid w:val="00EC0B75"/>
    <w:rsid w:val="00EC1541"/>
    <w:rsid w:val="00EC3A84"/>
    <w:rsid w:val="00ED6C44"/>
    <w:rsid w:val="00ED7284"/>
    <w:rsid w:val="00F1253A"/>
    <w:rsid w:val="00F1306B"/>
    <w:rsid w:val="00F15B2A"/>
    <w:rsid w:val="00F31E41"/>
    <w:rsid w:val="00F573F0"/>
    <w:rsid w:val="00F6675A"/>
    <w:rsid w:val="00F91104"/>
    <w:rsid w:val="00FB18D7"/>
    <w:rsid w:val="00FD56B3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636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">
    <w:name w:val="Основной текст 21"/>
    <w:basedOn w:val="a"/>
    <w:rsid w:val="00E752AE"/>
    <w:pPr>
      <w:overflowPunct/>
      <w:autoSpaceDE/>
      <w:autoSpaceDN/>
      <w:adjustRightInd/>
      <w:ind w:left="570"/>
      <w:jc w:val="both"/>
      <w:textAlignment w:val="auto"/>
    </w:pPr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6;&#1075;&#1088;&#1072;&#1084;&#1084;&#1099;_&#1084;&#1091;&#1085;&#1080;&#1094;&#1080;&#1087;&#1072;&#1083;&#1100;&#1085;&#1099;&#1077;\&#1087;&#1088;&#1086;&#1075;&#1088;&#1072;&#1084;&#1084;&#1099;_2013\Post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PostГА.dot</Template>
  <TotalTime>0</TotalTime>
  <Pages>7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11067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adm30</dc:creator>
  <cp:lastModifiedBy>EditorSite</cp:lastModifiedBy>
  <cp:revision>2</cp:revision>
  <cp:lastPrinted>2018-08-27T13:03:00Z</cp:lastPrinted>
  <dcterms:created xsi:type="dcterms:W3CDTF">2018-08-30T05:43:00Z</dcterms:created>
  <dcterms:modified xsi:type="dcterms:W3CDTF">2018-08-30T05:43:00Z</dcterms:modified>
</cp:coreProperties>
</file>