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BE" w:rsidRPr="00CC1CAA" w:rsidRDefault="00305DBE" w:rsidP="00305DBE">
      <w:pPr>
        <w:rPr>
          <w:sz w:val="26"/>
          <w:szCs w:val="26"/>
        </w:rPr>
      </w:pPr>
      <w:r w:rsidRPr="00CC1CAA">
        <w:rPr>
          <w:sz w:val="26"/>
          <w:szCs w:val="26"/>
        </w:rPr>
        <w:t xml:space="preserve">                                                                                                    Приложение №1  </w:t>
      </w:r>
    </w:p>
    <w:p w:rsidR="00305DBE" w:rsidRPr="00CC1CAA" w:rsidRDefault="00305DBE" w:rsidP="00305DBE">
      <w:pPr>
        <w:jc w:val="right"/>
        <w:rPr>
          <w:sz w:val="26"/>
          <w:szCs w:val="26"/>
        </w:rPr>
      </w:pPr>
      <w:r w:rsidRPr="00CC1CAA">
        <w:rPr>
          <w:sz w:val="26"/>
          <w:szCs w:val="26"/>
        </w:rPr>
        <w:t xml:space="preserve">к решению Совета народных депутатов </w:t>
      </w:r>
    </w:p>
    <w:p w:rsidR="00305DBE" w:rsidRPr="00CC1CAA" w:rsidRDefault="00305DBE" w:rsidP="00305DBE">
      <w:pPr>
        <w:jc w:val="right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 xml:space="preserve">ЗАТО г. Радужный Владимирской области </w:t>
      </w:r>
    </w:p>
    <w:p w:rsidR="00305DBE" w:rsidRPr="00305DBE" w:rsidRDefault="00305DBE" w:rsidP="00305DBE">
      <w:pPr>
        <w:jc w:val="right"/>
        <w:rPr>
          <w:color w:val="000000"/>
          <w:sz w:val="26"/>
          <w:szCs w:val="26"/>
          <w:u w:val="single"/>
        </w:rPr>
      </w:pPr>
      <w:r w:rsidRPr="00CC1CAA">
        <w:rPr>
          <w:color w:val="000000"/>
          <w:sz w:val="26"/>
          <w:szCs w:val="26"/>
        </w:rPr>
        <w:t xml:space="preserve">от </w:t>
      </w:r>
      <w:r w:rsidR="00772896">
        <w:rPr>
          <w:color w:val="000000"/>
          <w:sz w:val="26"/>
          <w:szCs w:val="26"/>
        </w:rPr>
        <w:t xml:space="preserve">27.01.2020 г. </w:t>
      </w:r>
      <w:r w:rsidRPr="00CC1CAA">
        <w:rPr>
          <w:color w:val="000000"/>
          <w:sz w:val="26"/>
          <w:szCs w:val="26"/>
        </w:rPr>
        <w:t xml:space="preserve"> № </w:t>
      </w:r>
      <w:r w:rsidR="00772896">
        <w:rPr>
          <w:color w:val="000000"/>
          <w:sz w:val="26"/>
          <w:szCs w:val="26"/>
        </w:rPr>
        <w:t>1/1</w:t>
      </w:r>
    </w:p>
    <w:p w:rsidR="00305DBE" w:rsidRPr="00CC1CAA" w:rsidRDefault="00305DBE" w:rsidP="00305DBE">
      <w:pPr>
        <w:jc w:val="center"/>
        <w:rPr>
          <w:color w:val="000000"/>
          <w:sz w:val="26"/>
          <w:szCs w:val="26"/>
        </w:rPr>
      </w:pPr>
    </w:p>
    <w:p w:rsidR="00305DBE" w:rsidRPr="00CC1CAA" w:rsidRDefault="00305DBE" w:rsidP="00305DBE">
      <w:pPr>
        <w:pStyle w:val="a3"/>
        <w:jc w:val="center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>Изменения</w:t>
      </w:r>
    </w:p>
    <w:p w:rsidR="00305DBE" w:rsidRPr="00CC1CAA" w:rsidRDefault="00305DBE" w:rsidP="00305DBE">
      <w:pPr>
        <w:pStyle w:val="a3"/>
        <w:jc w:val="center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>в правила землепользования и застройки</w:t>
      </w:r>
    </w:p>
    <w:p w:rsidR="00305DBE" w:rsidRPr="00CC1CAA" w:rsidRDefault="00305DBE" w:rsidP="00305DBE">
      <w:pPr>
        <w:pStyle w:val="a3"/>
        <w:jc w:val="center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>ЗАТО г. Радужный Владимирской области,</w:t>
      </w:r>
    </w:p>
    <w:p w:rsidR="00305DBE" w:rsidRPr="00CC1CAA" w:rsidRDefault="00305DBE" w:rsidP="00305DBE">
      <w:pPr>
        <w:pStyle w:val="a3"/>
        <w:jc w:val="center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>утвержденные решением городского Совета народных депутатов</w:t>
      </w:r>
    </w:p>
    <w:p w:rsidR="00305DBE" w:rsidRPr="00CC1CAA" w:rsidRDefault="00305DBE" w:rsidP="00305DBE">
      <w:pPr>
        <w:pStyle w:val="a3"/>
        <w:jc w:val="center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>ЗАТО г. Радужный Владимирской области от 02.03.2009 г. № 3/29,</w:t>
      </w:r>
    </w:p>
    <w:p w:rsidR="00305DBE" w:rsidRPr="00CC1CAA" w:rsidRDefault="00305DBE" w:rsidP="00305DBE">
      <w:pPr>
        <w:pStyle w:val="a3"/>
        <w:jc w:val="center"/>
        <w:rPr>
          <w:color w:val="000000"/>
          <w:sz w:val="26"/>
          <w:szCs w:val="26"/>
        </w:rPr>
      </w:pPr>
      <w:r w:rsidRPr="00CC1CAA">
        <w:rPr>
          <w:sz w:val="26"/>
          <w:szCs w:val="26"/>
        </w:rPr>
        <w:t xml:space="preserve"> в редакции от 01.04.2019 г.  № 5/24</w:t>
      </w:r>
      <w:r w:rsidRPr="00CC1CAA">
        <w:rPr>
          <w:color w:val="000000"/>
          <w:sz w:val="26"/>
          <w:szCs w:val="26"/>
        </w:rPr>
        <w:t>:</w:t>
      </w:r>
    </w:p>
    <w:p w:rsidR="00305DBE" w:rsidRPr="00CC1CAA" w:rsidRDefault="00305DBE" w:rsidP="00305DBE">
      <w:pPr>
        <w:pStyle w:val="a3"/>
        <w:jc w:val="center"/>
        <w:rPr>
          <w:color w:val="000000"/>
          <w:sz w:val="26"/>
          <w:szCs w:val="26"/>
        </w:rPr>
      </w:pP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 xml:space="preserve">         1. Дополнить правила землепользования и застройки ЗАТО г. Радужный сведениями о  границах территориальных зон:</w:t>
      </w:r>
    </w:p>
    <w:p w:rsidR="00305DBE" w:rsidRPr="00CC1CAA" w:rsidRDefault="00305DBE" w:rsidP="00305DBE">
      <w:pPr>
        <w:pStyle w:val="a3"/>
        <w:jc w:val="both"/>
        <w:rPr>
          <w:sz w:val="26"/>
          <w:szCs w:val="26"/>
        </w:rPr>
      </w:pPr>
      <w:r w:rsidRPr="00CC1CAA">
        <w:rPr>
          <w:sz w:val="26"/>
          <w:szCs w:val="26"/>
        </w:rPr>
        <w:tab/>
        <w:t xml:space="preserve">- графическое описание границ территориальных зон (карты (планы) территориальных зон); </w:t>
      </w:r>
    </w:p>
    <w:p w:rsidR="00305DBE" w:rsidRPr="00CC1CAA" w:rsidRDefault="00305DBE" w:rsidP="00305DBE">
      <w:pPr>
        <w:pStyle w:val="a3"/>
        <w:jc w:val="both"/>
        <w:rPr>
          <w:sz w:val="26"/>
          <w:szCs w:val="26"/>
        </w:rPr>
      </w:pPr>
      <w:r w:rsidRPr="00CC1CAA">
        <w:rPr>
          <w:sz w:val="26"/>
          <w:szCs w:val="26"/>
        </w:rPr>
        <w:tab/>
        <w:t>- п</w:t>
      </w:r>
      <w:r w:rsidRPr="00CC1CAA">
        <w:rPr>
          <w:bCs/>
          <w:sz w:val="26"/>
          <w:szCs w:val="26"/>
        </w:rPr>
        <w:t>еречни координат характерных точек границ территориальных зон  (</w:t>
      </w:r>
      <w:r w:rsidRPr="00CC1CAA">
        <w:rPr>
          <w:sz w:val="26"/>
          <w:szCs w:val="26"/>
        </w:rPr>
        <w:t>сведения о территориальных зонах);</w:t>
      </w:r>
    </w:p>
    <w:p w:rsidR="00305DBE" w:rsidRPr="00CC1CAA" w:rsidRDefault="00305DBE" w:rsidP="00305DBE">
      <w:pPr>
        <w:pStyle w:val="a3"/>
        <w:jc w:val="both"/>
        <w:rPr>
          <w:bCs/>
          <w:sz w:val="26"/>
          <w:szCs w:val="26"/>
        </w:rPr>
      </w:pPr>
      <w:r w:rsidRPr="00CC1CAA">
        <w:rPr>
          <w:sz w:val="26"/>
          <w:szCs w:val="26"/>
        </w:rPr>
        <w:t xml:space="preserve">   </w:t>
      </w:r>
      <w:r w:rsidRPr="00CC1CAA">
        <w:rPr>
          <w:bCs/>
          <w:sz w:val="26"/>
          <w:szCs w:val="26"/>
        </w:rPr>
        <w:t xml:space="preserve"> (приложение № 2).</w:t>
      </w:r>
    </w:p>
    <w:p w:rsidR="00305DBE" w:rsidRPr="00CC1CAA" w:rsidRDefault="00305DBE" w:rsidP="00305DBE">
      <w:pPr>
        <w:pStyle w:val="a3"/>
        <w:jc w:val="both"/>
        <w:rPr>
          <w:bCs/>
          <w:sz w:val="26"/>
          <w:szCs w:val="26"/>
        </w:rPr>
      </w:pPr>
      <w:r w:rsidRPr="00CC1CAA">
        <w:rPr>
          <w:bCs/>
          <w:sz w:val="26"/>
          <w:szCs w:val="26"/>
        </w:rPr>
        <w:tab/>
        <w:t>2.</w:t>
      </w:r>
      <w:r w:rsidRPr="00CC1CAA">
        <w:rPr>
          <w:color w:val="000000"/>
          <w:sz w:val="26"/>
          <w:szCs w:val="26"/>
        </w:rPr>
        <w:t xml:space="preserve"> Карту градостроительного зонирования статьи 33 изложить в новой редакции, приложение № 3.</w:t>
      </w:r>
    </w:p>
    <w:p w:rsidR="00305DBE" w:rsidRPr="00CC1CAA" w:rsidRDefault="00305DBE" w:rsidP="00305DBE">
      <w:pPr>
        <w:pStyle w:val="a3"/>
        <w:jc w:val="both"/>
        <w:rPr>
          <w:sz w:val="26"/>
          <w:szCs w:val="26"/>
        </w:rPr>
      </w:pPr>
      <w:r w:rsidRPr="00CC1CAA">
        <w:rPr>
          <w:bCs/>
          <w:sz w:val="26"/>
          <w:szCs w:val="26"/>
        </w:rPr>
        <w:tab/>
      </w:r>
      <w:r w:rsidRPr="00CC1CAA">
        <w:rPr>
          <w:sz w:val="26"/>
          <w:szCs w:val="26"/>
        </w:rPr>
        <w:t xml:space="preserve">3. Строку 2 Таблицы пункта 4 статьи 43 изложить в следующей  редакции:  </w:t>
      </w:r>
    </w:p>
    <w:p w:rsidR="00305DBE" w:rsidRPr="003E0366" w:rsidRDefault="00305DBE" w:rsidP="00305DBE">
      <w:pPr>
        <w:ind w:left="720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9"/>
        <w:gridCol w:w="5678"/>
        <w:gridCol w:w="3119"/>
      </w:tblGrid>
      <w:tr w:rsidR="00305DBE" w:rsidRPr="003E0366" w:rsidTr="00D12BC8">
        <w:trPr>
          <w:trHeight w:val="238"/>
        </w:trPr>
        <w:tc>
          <w:tcPr>
            <w:tcW w:w="809" w:type="dxa"/>
            <w:shd w:val="clear" w:color="auto" w:fill="FFFFFF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E0366">
              <w:rPr>
                <w:b/>
                <w:bCs/>
                <w:w w:val="99"/>
                <w:sz w:val="22"/>
                <w:szCs w:val="22"/>
                <w:lang w:eastAsia="en-US"/>
              </w:rPr>
              <w:t xml:space="preserve">№ </w:t>
            </w:r>
            <w:r w:rsidRPr="003E0366">
              <w:rPr>
                <w:b/>
                <w:bCs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5678" w:type="dxa"/>
            <w:shd w:val="clear" w:color="auto" w:fill="FFFFFF"/>
          </w:tcPr>
          <w:p w:rsidR="00305DBE" w:rsidRPr="003E0366" w:rsidRDefault="00305DBE" w:rsidP="00D12BC8">
            <w:pPr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b/>
                <w:bCs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119" w:type="dxa"/>
            <w:shd w:val="clear" w:color="auto" w:fill="FFFFFF"/>
          </w:tcPr>
          <w:p w:rsidR="00305DBE" w:rsidRPr="003E0366" w:rsidRDefault="00305DBE" w:rsidP="00D12BC8">
            <w:pPr>
              <w:ind w:firstLine="708"/>
              <w:rPr>
                <w:sz w:val="22"/>
                <w:szCs w:val="22"/>
                <w:lang w:eastAsia="en-US"/>
              </w:rPr>
            </w:pPr>
            <w:r w:rsidRPr="003E0366">
              <w:rPr>
                <w:b/>
                <w:bCs/>
                <w:sz w:val="22"/>
                <w:szCs w:val="22"/>
                <w:lang w:eastAsia="en-US"/>
              </w:rPr>
              <w:t>Показатель</w:t>
            </w:r>
          </w:p>
        </w:tc>
      </w:tr>
      <w:tr w:rsidR="00305DBE" w:rsidRPr="003E0366" w:rsidTr="00D12BC8">
        <w:tc>
          <w:tcPr>
            <w:tcW w:w="809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8" w:type="dxa"/>
            <w:vAlign w:val="bottom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Площадь земельного участка для индивидуального жилищного строительства:</w:t>
            </w:r>
          </w:p>
        </w:tc>
        <w:tc>
          <w:tcPr>
            <w:tcW w:w="3119" w:type="dxa"/>
          </w:tcPr>
          <w:p w:rsidR="00305DBE" w:rsidRPr="003E0366" w:rsidRDefault="00305DBE" w:rsidP="00D12BC8">
            <w:pPr>
              <w:rPr>
                <w:sz w:val="22"/>
                <w:szCs w:val="22"/>
                <w:lang w:eastAsia="en-US"/>
              </w:rPr>
            </w:pPr>
          </w:p>
        </w:tc>
      </w:tr>
      <w:tr w:rsidR="00305DBE" w:rsidRPr="003E0366" w:rsidTr="00D12BC8">
        <w:tc>
          <w:tcPr>
            <w:tcW w:w="809" w:type="dxa"/>
          </w:tcPr>
          <w:p w:rsidR="00305DBE" w:rsidRPr="003E0366" w:rsidRDefault="00305DBE" w:rsidP="00D12B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8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минимальная</w:t>
            </w:r>
          </w:p>
        </w:tc>
        <w:tc>
          <w:tcPr>
            <w:tcW w:w="3119" w:type="dxa"/>
            <w:vAlign w:val="bottom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600 кв.м.</w:t>
            </w:r>
          </w:p>
        </w:tc>
      </w:tr>
      <w:tr w:rsidR="00305DBE" w:rsidRPr="003E0366" w:rsidTr="00D12BC8">
        <w:tc>
          <w:tcPr>
            <w:tcW w:w="809" w:type="dxa"/>
          </w:tcPr>
          <w:p w:rsidR="00305DBE" w:rsidRPr="003E0366" w:rsidRDefault="00305DBE" w:rsidP="00D12B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8" w:type="dxa"/>
            <w:vAlign w:val="bottom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максимальная</w:t>
            </w:r>
          </w:p>
        </w:tc>
        <w:tc>
          <w:tcPr>
            <w:tcW w:w="3119" w:type="dxa"/>
            <w:vAlign w:val="bottom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2500 кв.м.</w:t>
            </w:r>
          </w:p>
        </w:tc>
      </w:tr>
      <w:tr w:rsidR="00305DBE" w:rsidRPr="003E0366" w:rsidTr="00D12BC8">
        <w:tc>
          <w:tcPr>
            <w:tcW w:w="809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8" w:type="dxa"/>
            <w:vAlign w:val="bottom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Площадь земельного участка для блокированных домов:</w:t>
            </w:r>
          </w:p>
        </w:tc>
        <w:tc>
          <w:tcPr>
            <w:tcW w:w="3119" w:type="dxa"/>
          </w:tcPr>
          <w:p w:rsidR="00305DBE" w:rsidRPr="003E0366" w:rsidRDefault="00305DBE" w:rsidP="00D12BC8">
            <w:pPr>
              <w:rPr>
                <w:sz w:val="22"/>
                <w:szCs w:val="22"/>
                <w:lang w:eastAsia="en-US"/>
              </w:rPr>
            </w:pPr>
          </w:p>
        </w:tc>
      </w:tr>
      <w:tr w:rsidR="00305DBE" w:rsidRPr="003E0366" w:rsidTr="00D12BC8">
        <w:tc>
          <w:tcPr>
            <w:tcW w:w="809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5678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минимальная</w:t>
            </w:r>
          </w:p>
        </w:tc>
        <w:tc>
          <w:tcPr>
            <w:tcW w:w="3119" w:type="dxa"/>
            <w:vMerge w:val="restart"/>
            <w:vAlign w:val="center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не подлежит установлению</w:t>
            </w:r>
          </w:p>
        </w:tc>
      </w:tr>
      <w:tr w:rsidR="00305DBE" w:rsidRPr="003E0366" w:rsidTr="00D12BC8">
        <w:tc>
          <w:tcPr>
            <w:tcW w:w="809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5678" w:type="dxa"/>
            <w:vAlign w:val="bottom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максимальная</w:t>
            </w:r>
          </w:p>
        </w:tc>
        <w:tc>
          <w:tcPr>
            <w:tcW w:w="3119" w:type="dxa"/>
            <w:vMerge/>
            <w:vAlign w:val="bottom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305DBE" w:rsidRPr="003E0366" w:rsidTr="00D12BC8">
        <w:tc>
          <w:tcPr>
            <w:tcW w:w="809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8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42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 xml:space="preserve">Удельный вес озеленённых территорий </w:t>
            </w:r>
          </w:p>
        </w:tc>
        <w:tc>
          <w:tcPr>
            <w:tcW w:w="3119" w:type="dxa"/>
            <w:vAlign w:val="bottom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не менее 20%.</w:t>
            </w:r>
          </w:p>
        </w:tc>
      </w:tr>
      <w:tr w:rsidR="00305DBE" w:rsidRPr="003E0366" w:rsidTr="00D12BC8">
        <w:tc>
          <w:tcPr>
            <w:tcW w:w="809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8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42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 xml:space="preserve">Максимальная плотность застройки </w:t>
            </w:r>
          </w:p>
        </w:tc>
        <w:tc>
          <w:tcPr>
            <w:tcW w:w="3119" w:type="dxa"/>
            <w:vAlign w:val="bottom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не более 4500 м</w:t>
            </w:r>
            <w:r w:rsidRPr="003E0366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3E0366">
              <w:rPr>
                <w:sz w:val="22"/>
                <w:szCs w:val="22"/>
                <w:lang w:eastAsia="en-US"/>
              </w:rPr>
              <w:t>/га</w:t>
            </w:r>
          </w:p>
        </w:tc>
      </w:tr>
    </w:tbl>
    <w:p w:rsidR="00305DBE" w:rsidRPr="003E0366" w:rsidRDefault="00305DBE" w:rsidP="00305DBE">
      <w:pPr>
        <w:pStyle w:val="a3"/>
        <w:jc w:val="both"/>
        <w:rPr>
          <w:bCs/>
          <w:sz w:val="16"/>
          <w:szCs w:val="16"/>
        </w:rPr>
      </w:pPr>
    </w:p>
    <w:p w:rsidR="00305DBE" w:rsidRPr="00CC1CAA" w:rsidRDefault="00305DBE" w:rsidP="00305DBE">
      <w:pPr>
        <w:pStyle w:val="a3"/>
        <w:ind w:firstLine="142"/>
        <w:jc w:val="both"/>
        <w:rPr>
          <w:color w:val="000000"/>
          <w:sz w:val="26"/>
          <w:szCs w:val="26"/>
        </w:rPr>
      </w:pPr>
      <w:r w:rsidRPr="003E0366">
        <w:rPr>
          <w:bCs/>
          <w:sz w:val="28"/>
          <w:szCs w:val="28"/>
        </w:rPr>
        <w:tab/>
      </w:r>
      <w:r w:rsidRPr="00CC1CAA">
        <w:rPr>
          <w:color w:val="000000"/>
          <w:sz w:val="26"/>
          <w:szCs w:val="26"/>
        </w:rPr>
        <w:t xml:space="preserve">4. В оглавлении правил землепользования и застройки, в таблице статьи 35, в пункте 1 статьи 41, в названии и по тексту статьи 42 слова «4 этажей» заменить словами «5 этажей». </w:t>
      </w:r>
    </w:p>
    <w:p w:rsidR="00305DBE" w:rsidRPr="00CC1CAA" w:rsidRDefault="00305DBE" w:rsidP="00305DBE">
      <w:pPr>
        <w:pStyle w:val="a3"/>
        <w:ind w:firstLine="142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ab/>
        <w:t>5. В пункте 1 статьи 42 слова «4 надземных этажей» заменить словами «5 надземных этажей».</w:t>
      </w: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ab/>
        <w:t>5. В карте градостроительного зонирования в условных обозначениях территориальных зон слова «2-4 этажа» заменить словами «2-5 этажей».</w:t>
      </w: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ab/>
        <w:t>6. Территорию, расположенную в северной части 1-го квартала г. Радужного, застроенную объектами общественно-делового, торгового, коммерческого назначения перевести из территориальной зоны Ж-1 в территориальную зону Ц-1.</w:t>
      </w:r>
    </w:p>
    <w:p w:rsidR="00305DBE" w:rsidRPr="00CC1CAA" w:rsidRDefault="00305DBE" w:rsidP="00305DBE">
      <w:pPr>
        <w:widowControl w:val="0"/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CC1CAA">
        <w:rPr>
          <w:sz w:val="26"/>
          <w:szCs w:val="26"/>
          <w:lang w:eastAsia="en-US"/>
        </w:rPr>
        <w:tab/>
        <w:t>7. Основные виды</w:t>
      </w:r>
      <w:r w:rsidRPr="00CC1CAA">
        <w:rPr>
          <w:sz w:val="26"/>
          <w:szCs w:val="26"/>
        </w:rPr>
        <w:t xml:space="preserve"> земельных участков и объектов капитального строительства</w:t>
      </w:r>
      <w:r w:rsidRPr="00CC1CAA">
        <w:rPr>
          <w:sz w:val="26"/>
          <w:szCs w:val="26"/>
          <w:lang w:eastAsia="en-US"/>
        </w:rPr>
        <w:t xml:space="preserve"> таблицы «</w:t>
      </w:r>
      <w:r w:rsidRPr="00CC1CAA">
        <w:rPr>
          <w:sz w:val="26"/>
          <w:szCs w:val="26"/>
        </w:rPr>
        <w:t>Виды разрешенного использования земельных участков и объектов капитального строительства в границах территориальной зоны Ц-4</w:t>
      </w:r>
      <w:r w:rsidRPr="00CC1CAA">
        <w:rPr>
          <w:sz w:val="26"/>
          <w:szCs w:val="26"/>
          <w:lang w:eastAsia="en-US"/>
        </w:rPr>
        <w:t>» статьи 48 дополнить следующей строкой:</w:t>
      </w:r>
    </w:p>
    <w:p w:rsidR="00305DBE" w:rsidRPr="00CC1CAA" w:rsidRDefault="00305DBE" w:rsidP="00305DBE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64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76"/>
        <w:gridCol w:w="7088"/>
      </w:tblGrid>
      <w:tr w:rsidR="00305DBE" w:rsidRPr="003E0366" w:rsidTr="00D12BC8">
        <w:trPr>
          <w:trHeight w:val="550"/>
        </w:trPr>
        <w:tc>
          <w:tcPr>
            <w:tcW w:w="2276" w:type="dxa"/>
          </w:tcPr>
          <w:p w:rsidR="00305DBE" w:rsidRPr="003E0366" w:rsidRDefault="00305DBE" w:rsidP="00D12BC8">
            <w:pPr>
              <w:pStyle w:val="a3"/>
              <w:rPr>
                <w:rFonts w:eastAsia="Calibri"/>
                <w:sz w:val="22"/>
                <w:szCs w:val="22"/>
              </w:rPr>
            </w:pPr>
            <w:r w:rsidRPr="003E0366">
              <w:rPr>
                <w:rFonts w:eastAsia="Calibri"/>
                <w:sz w:val="22"/>
                <w:szCs w:val="22"/>
              </w:rPr>
              <w:lastRenderedPageBreak/>
              <w:t>Обеспечение внутреннего правопорядка</w:t>
            </w:r>
          </w:p>
          <w:p w:rsidR="00305DBE" w:rsidRPr="003E0366" w:rsidRDefault="00305DBE" w:rsidP="00D12BC8">
            <w:pPr>
              <w:pStyle w:val="a3"/>
              <w:rPr>
                <w:bCs/>
                <w:sz w:val="22"/>
                <w:szCs w:val="22"/>
                <w:lang w:eastAsia="en-US"/>
              </w:rPr>
            </w:pPr>
            <w:r w:rsidRPr="003E0366">
              <w:rPr>
                <w:bCs/>
                <w:sz w:val="22"/>
                <w:szCs w:val="22"/>
                <w:lang w:eastAsia="en-US"/>
              </w:rPr>
              <w:t>(Код – 8.3)</w:t>
            </w:r>
          </w:p>
        </w:tc>
        <w:tc>
          <w:tcPr>
            <w:tcW w:w="7088" w:type="dxa"/>
          </w:tcPr>
          <w:p w:rsidR="00305DBE" w:rsidRPr="003E0366" w:rsidRDefault="00305DBE" w:rsidP="00D12BC8">
            <w:pPr>
              <w:pStyle w:val="a3"/>
              <w:rPr>
                <w:rFonts w:eastAsia="Calibri"/>
                <w:sz w:val="22"/>
                <w:szCs w:val="22"/>
                <w:lang w:eastAsia="en-US"/>
              </w:rPr>
            </w:pPr>
            <w:r w:rsidRPr="003E0366">
              <w:rPr>
                <w:rFonts w:eastAsia="Calibri"/>
                <w:sz w:val="22"/>
                <w:szCs w:val="22"/>
                <w:lang w:eastAsia="en-US"/>
              </w:rPr>
              <w:t>- 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:rsidR="00305DBE" w:rsidRPr="003E0366" w:rsidRDefault="00305DBE" w:rsidP="00D12BC8">
            <w:pPr>
              <w:pStyle w:val="a3"/>
              <w:rPr>
                <w:sz w:val="22"/>
                <w:szCs w:val="22"/>
                <w:lang w:eastAsia="en-US"/>
              </w:rPr>
            </w:pPr>
            <w:r w:rsidRPr="003E0366">
              <w:rPr>
                <w:rFonts w:eastAsia="Calibri"/>
                <w:sz w:val="22"/>
                <w:szCs w:val="22"/>
              </w:rPr>
              <w:t>-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</w:tbl>
    <w:p w:rsidR="00305DBE" w:rsidRPr="003E0366" w:rsidRDefault="00305DBE" w:rsidP="00305DBE">
      <w:pPr>
        <w:pStyle w:val="a3"/>
        <w:jc w:val="both"/>
        <w:rPr>
          <w:color w:val="000000"/>
          <w:sz w:val="16"/>
          <w:szCs w:val="16"/>
        </w:rPr>
      </w:pPr>
    </w:p>
    <w:p w:rsidR="00305DBE" w:rsidRPr="003E0366" w:rsidRDefault="00305DBE" w:rsidP="00305DBE">
      <w:pPr>
        <w:pStyle w:val="a3"/>
        <w:jc w:val="both"/>
        <w:rPr>
          <w:color w:val="000000"/>
          <w:sz w:val="16"/>
          <w:szCs w:val="16"/>
        </w:rPr>
      </w:pPr>
      <w:r w:rsidRPr="003E0366">
        <w:rPr>
          <w:color w:val="000000"/>
          <w:sz w:val="16"/>
          <w:szCs w:val="16"/>
        </w:rPr>
        <w:tab/>
      </w:r>
    </w:p>
    <w:p w:rsidR="00305DBE" w:rsidRPr="003E0366" w:rsidRDefault="00305DBE" w:rsidP="00305DBE">
      <w:pPr>
        <w:pStyle w:val="a3"/>
        <w:jc w:val="both"/>
        <w:rPr>
          <w:color w:val="000000"/>
          <w:sz w:val="16"/>
          <w:szCs w:val="16"/>
        </w:rPr>
      </w:pPr>
    </w:p>
    <w:p w:rsidR="00305DBE" w:rsidRPr="003E0366" w:rsidRDefault="00305DBE" w:rsidP="00305DBE">
      <w:pPr>
        <w:pStyle w:val="a3"/>
        <w:jc w:val="both"/>
        <w:rPr>
          <w:color w:val="000000"/>
          <w:sz w:val="16"/>
          <w:szCs w:val="16"/>
        </w:rPr>
      </w:pPr>
    </w:p>
    <w:p w:rsidR="00305DBE" w:rsidRPr="003E0366" w:rsidRDefault="00305DBE" w:rsidP="00305DBE">
      <w:pPr>
        <w:pStyle w:val="a3"/>
        <w:jc w:val="both"/>
        <w:rPr>
          <w:color w:val="000000"/>
          <w:sz w:val="16"/>
          <w:szCs w:val="16"/>
        </w:rPr>
      </w:pPr>
    </w:p>
    <w:p w:rsidR="00305DBE" w:rsidRDefault="00305DBE" w:rsidP="00305DBE">
      <w:pPr>
        <w:pStyle w:val="a3"/>
        <w:jc w:val="both"/>
        <w:rPr>
          <w:color w:val="000000"/>
          <w:sz w:val="16"/>
          <w:szCs w:val="16"/>
        </w:rPr>
      </w:pPr>
      <w:r w:rsidRPr="003E0366">
        <w:rPr>
          <w:color w:val="000000"/>
          <w:sz w:val="16"/>
          <w:szCs w:val="16"/>
        </w:rPr>
        <w:tab/>
      </w: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8"/>
          <w:szCs w:val="28"/>
        </w:rPr>
        <w:tab/>
      </w: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ab/>
        <w:t>8. Статью  54 дополнить пунктом 5 следующего содержания:</w:t>
      </w: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ab/>
        <w:t>«5. Городские леса, расположенные на территории муниципального образования ЗАТО г. Радужный</w:t>
      </w:r>
      <w:r w:rsidRPr="00CC1CAA">
        <w:rPr>
          <w:sz w:val="26"/>
          <w:szCs w:val="26"/>
        </w:rPr>
        <w:t xml:space="preserve"> Владимирской области</w:t>
      </w:r>
      <w:r w:rsidRPr="00CC1CAA">
        <w:rPr>
          <w:color w:val="000000"/>
          <w:sz w:val="26"/>
          <w:szCs w:val="26"/>
        </w:rPr>
        <w:t>, на землях категории «земли населенных пунктов» находятся в  муниципальной собственности ЗАТО г. Радужный</w:t>
      </w:r>
      <w:r w:rsidRPr="00CC1CAA">
        <w:rPr>
          <w:sz w:val="26"/>
          <w:szCs w:val="26"/>
        </w:rPr>
        <w:t xml:space="preserve"> Владимирской области</w:t>
      </w:r>
      <w:r w:rsidRPr="00CC1CAA">
        <w:rPr>
          <w:color w:val="000000"/>
          <w:sz w:val="26"/>
          <w:szCs w:val="26"/>
        </w:rPr>
        <w:t>.</w:t>
      </w:r>
    </w:p>
    <w:p w:rsidR="00305DBE" w:rsidRPr="00CC1CAA" w:rsidRDefault="00305DBE" w:rsidP="00305DBE">
      <w:pPr>
        <w:pStyle w:val="a3"/>
        <w:ind w:firstLine="714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>Городские леса расположены на земельных участках с кадастровыми номерами: 33:23:000112:328, 33:23:000105:174, 33:23:000106:121, 33:23:000112:335, 33:23:000112:334, 33:23:000107:232, 33:23:000111:202, 33:23:000102:16, 33:23:000102:13, 33:23:000102:12, 33:23:000102:14, 33:23:000102:15, 33:23:000101:487.</w:t>
      </w:r>
    </w:p>
    <w:p w:rsidR="00305DBE" w:rsidRPr="00CC1CAA" w:rsidRDefault="00305DBE" w:rsidP="00305DBE">
      <w:pPr>
        <w:pStyle w:val="a3"/>
        <w:ind w:firstLine="714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>Общая площадь городских лесов ЗАТО г. Радужный</w:t>
      </w:r>
      <w:r w:rsidRPr="00CC1CAA">
        <w:rPr>
          <w:sz w:val="26"/>
          <w:szCs w:val="26"/>
        </w:rPr>
        <w:t xml:space="preserve"> Владимирской области</w:t>
      </w:r>
      <w:r w:rsidRPr="00CC1CAA">
        <w:rPr>
          <w:color w:val="000000"/>
          <w:sz w:val="26"/>
          <w:szCs w:val="26"/>
        </w:rPr>
        <w:t xml:space="preserve"> составляет 144,36 га (1 443 635 кв.м.).»</w:t>
      </w: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ab/>
        <w:t>Приложение № 2 – 13 альбомов.</w:t>
      </w: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ab/>
        <w:t>Приложение № 3 –Карта градостроительного зонирования ЗАТО г. Радужный Владимирской области.</w:t>
      </w: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</w:p>
    <w:p w:rsidR="00305DBE" w:rsidRPr="00CC1CAA" w:rsidRDefault="00305DBE" w:rsidP="00305DBE">
      <w:pPr>
        <w:rPr>
          <w:sz w:val="26"/>
          <w:szCs w:val="26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305DBE"/>
    <w:rsid w:val="00305DBE"/>
    <w:rsid w:val="00772896"/>
    <w:rsid w:val="00B20113"/>
    <w:rsid w:val="00CB7C92"/>
    <w:rsid w:val="00EC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2020-01-22T08:15:00Z</dcterms:created>
  <dcterms:modified xsi:type="dcterms:W3CDTF">2020-01-28T05:53:00Z</dcterms:modified>
</cp:coreProperties>
</file>